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0AA2" w14:textId="77777777" w:rsidR="00C825E1" w:rsidRPr="00381F44" w:rsidRDefault="00C825E1" w:rsidP="00C825E1">
      <w:pPr>
        <w:pStyle w:val="Title"/>
        <w:rPr>
          <w:rFonts w:ascii="Times New Roman" w:hAnsi="Times New Roman"/>
          <w:b w:val="0"/>
          <w:szCs w:val="24"/>
        </w:rPr>
      </w:pPr>
    </w:p>
    <w:p w14:paraId="14D9B7AE" w14:textId="77777777" w:rsidR="00C825E1" w:rsidRPr="00381F44" w:rsidRDefault="00C825E1" w:rsidP="00C825E1">
      <w:pPr>
        <w:pStyle w:val="Title"/>
        <w:rPr>
          <w:rFonts w:ascii="Times New Roman" w:hAnsi="Times New Roman"/>
          <w:b w:val="0"/>
          <w:szCs w:val="24"/>
        </w:rPr>
      </w:pPr>
    </w:p>
    <w:p w14:paraId="7F6844FB" w14:textId="77777777" w:rsidR="00C825E1" w:rsidRPr="00381F44" w:rsidRDefault="00C825E1" w:rsidP="00C825E1">
      <w:pPr>
        <w:pStyle w:val="Title"/>
        <w:rPr>
          <w:rFonts w:ascii="Times New Roman" w:hAnsi="Times New Roman"/>
          <w:szCs w:val="24"/>
        </w:rPr>
      </w:pPr>
      <w:r w:rsidRPr="00381F44">
        <w:rPr>
          <w:rFonts w:ascii="Times New Roman" w:hAnsi="Times New Roman"/>
          <w:szCs w:val="24"/>
        </w:rPr>
        <w:t>RE 330: Goddesses and Other Powerful Women</w:t>
      </w:r>
    </w:p>
    <w:p w14:paraId="5E2B48EB" w14:textId="77777777" w:rsidR="00C825E1" w:rsidRPr="00381F44" w:rsidRDefault="00C825E1" w:rsidP="00C825E1">
      <w:pPr>
        <w:jc w:val="center"/>
        <w:rPr>
          <w:rFonts w:ascii="Times New Roman" w:hAnsi="Times New Roman"/>
          <w:szCs w:val="24"/>
        </w:rPr>
      </w:pPr>
    </w:p>
    <w:p w14:paraId="3D994367" w14:textId="7AC6A2C1" w:rsidR="00C825E1" w:rsidRPr="00381F44" w:rsidRDefault="00C825E1" w:rsidP="00C825E1">
      <w:pPr>
        <w:rPr>
          <w:rFonts w:ascii="Times New Roman" w:hAnsi="Times New Roman"/>
          <w:szCs w:val="24"/>
        </w:rPr>
      </w:pPr>
      <w:r w:rsidRPr="00381F44">
        <w:rPr>
          <w:rFonts w:ascii="Times New Roman" w:hAnsi="Times New Roman"/>
          <w:szCs w:val="24"/>
        </w:rPr>
        <w:t>Dr. Eliza Kent</w:t>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t>Fall 20</w:t>
      </w:r>
      <w:r w:rsidR="0052138D" w:rsidRPr="00381F44">
        <w:rPr>
          <w:rFonts w:ascii="Times New Roman" w:hAnsi="Times New Roman"/>
          <w:szCs w:val="24"/>
        </w:rPr>
        <w:t>2</w:t>
      </w:r>
      <w:r w:rsidR="00E10D14" w:rsidRPr="00381F44">
        <w:rPr>
          <w:rFonts w:ascii="Times New Roman" w:hAnsi="Times New Roman"/>
          <w:szCs w:val="24"/>
        </w:rPr>
        <w:t>2</w:t>
      </w:r>
    </w:p>
    <w:p w14:paraId="3BBB8CB4" w14:textId="315ED00F" w:rsidR="00C825E1" w:rsidRPr="00381F44" w:rsidRDefault="00C825E1" w:rsidP="00C825E1">
      <w:pPr>
        <w:rPr>
          <w:rFonts w:ascii="Times New Roman" w:hAnsi="Times New Roman"/>
          <w:szCs w:val="24"/>
        </w:rPr>
      </w:pPr>
      <w:r w:rsidRPr="00381F44">
        <w:rPr>
          <w:rFonts w:ascii="Times New Roman" w:hAnsi="Times New Roman"/>
          <w:szCs w:val="24"/>
        </w:rPr>
        <w:t>Office: Ladd 2</w:t>
      </w:r>
      <w:r w:rsidR="0052138D" w:rsidRPr="00381F44">
        <w:rPr>
          <w:rFonts w:ascii="Times New Roman" w:hAnsi="Times New Roman"/>
          <w:szCs w:val="24"/>
        </w:rPr>
        <w:t>09</w:t>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00E10D14" w:rsidRPr="00381F44">
        <w:rPr>
          <w:rFonts w:ascii="Times New Roman" w:hAnsi="Times New Roman"/>
          <w:szCs w:val="24"/>
        </w:rPr>
        <w:t>M</w:t>
      </w:r>
      <w:r w:rsidRPr="00381F44">
        <w:rPr>
          <w:rFonts w:ascii="Times New Roman" w:hAnsi="Times New Roman"/>
          <w:szCs w:val="24"/>
        </w:rPr>
        <w:t xml:space="preserve">WF </w:t>
      </w:r>
      <w:r w:rsidR="00E10D14" w:rsidRPr="00381F44">
        <w:rPr>
          <w:rFonts w:ascii="Times New Roman" w:hAnsi="Times New Roman"/>
          <w:szCs w:val="24"/>
        </w:rPr>
        <w:t>11:15-12:10</w:t>
      </w:r>
      <w:r w:rsidR="001B1A5F" w:rsidRPr="00381F44">
        <w:rPr>
          <w:rFonts w:ascii="Times New Roman" w:hAnsi="Times New Roman"/>
          <w:szCs w:val="24"/>
        </w:rPr>
        <w:t>pm</w:t>
      </w:r>
      <w:r w:rsidR="002706FC" w:rsidRPr="00381F44">
        <w:rPr>
          <w:rFonts w:ascii="Times New Roman" w:hAnsi="Times New Roman"/>
          <w:szCs w:val="24"/>
        </w:rPr>
        <w:t xml:space="preserve"> </w:t>
      </w:r>
    </w:p>
    <w:p w14:paraId="25119768" w14:textId="1D60925D" w:rsidR="00C825E1" w:rsidRPr="00381F44" w:rsidRDefault="00C825E1" w:rsidP="00C825E1">
      <w:pPr>
        <w:ind w:right="-270"/>
        <w:rPr>
          <w:rFonts w:ascii="Times New Roman" w:hAnsi="Times New Roman"/>
          <w:szCs w:val="24"/>
        </w:rPr>
      </w:pPr>
      <w:r w:rsidRPr="00381F44">
        <w:rPr>
          <w:rFonts w:ascii="Times New Roman" w:hAnsi="Times New Roman"/>
          <w:szCs w:val="24"/>
        </w:rPr>
        <w:t xml:space="preserve">Office phone: </w:t>
      </w:r>
      <w:r w:rsidRPr="00381F44">
        <w:rPr>
          <w:rFonts w:ascii="Times New Roman" w:hAnsi="Times New Roman"/>
          <w:szCs w:val="24"/>
        </w:rPr>
        <w:tab/>
        <w:t>580-5405</w:t>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00E10D14" w:rsidRPr="00381F44">
        <w:rPr>
          <w:rFonts w:ascii="Times New Roman" w:hAnsi="Times New Roman"/>
          <w:szCs w:val="24"/>
        </w:rPr>
        <w:t>CIS 328</w:t>
      </w:r>
    </w:p>
    <w:p w14:paraId="2EEA253C" w14:textId="1CDBB521" w:rsidR="00C825E1" w:rsidRPr="00381F44" w:rsidRDefault="00C825E1" w:rsidP="00C825E1">
      <w:pPr>
        <w:ind w:right="-270"/>
        <w:rPr>
          <w:rFonts w:ascii="Times New Roman" w:hAnsi="Times New Roman"/>
          <w:szCs w:val="24"/>
        </w:rPr>
      </w:pPr>
      <w:r w:rsidRPr="00381F44">
        <w:rPr>
          <w:rFonts w:ascii="Times New Roman" w:hAnsi="Times New Roman"/>
          <w:szCs w:val="24"/>
        </w:rPr>
        <w:t xml:space="preserve">Office hours: </w:t>
      </w:r>
      <w:r w:rsidRPr="00381F44">
        <w:rPr>
          <w:rFonts w:ascii="Times New Roman" w:hAnsi="Times New Roman"/>
          <w:szCs w:val="24"/>
        </w:rPr>
        <w:tab/>
      </w:r>
      <w:r w:rsidR="003443FC" w:rsidRPr="00381F44">
        <w:rPr>
          <w:rFonts w:ascii="Times New Roman" w:hAnsi="Times New Roman"/>
          <w:szCs w:val="24"/>
        </w:rPr>
        <w:t xml:space="preserve">Mondays </w:t>
      </w:r>
      <w:r w:rsidR="00E10D14" w:rsidRPr="00381F44">
        <w:rPr>
          <w:rFonts w:ascii="Times New Roman" w:hAnsi="Times New Roman"/>
          <w:szCs w:val="24"/>
        </w:rPr>
        <w:t xml:space="preserve">2-3:30 pm </w:t>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Pr="00381F44">
        <w:rPr>
          <w:rFonts w:ascii="Times New Roman" w:hAnsi="Times New Roman"/>
          <w:szCs w:val="24"/>
        </w:rPr>
        <w:tab/>
      </w:r>
      <w:r w:rsidR="00C74F03">
        <w:rPr>
          <w:rFonts w:ascii="Times New Roman" w:hAnsi="Times New Roman"/>
          <w:szCs w:val="24"/>
        </w:rPr>
        <w:tab/>
      </w:r>
      <w:r w:rsidRPr="00381F44">
        <w:rPr>
          <w:rFonts w:ascii="Times New Roman" w:hAnsi="Times New Roman"/>
          <w:szCs w:val="24"/>
        </w:rPr>
        <w:t xml:space="preserve">ekent@skidmore.edu </w:t>
      </w:r>
    </w:p>
    <w:p w14:paraId="67A327F7" w14:textId="6F9B0B7C" w:rsidR="00C825E1" w:rsidRPr="00381F44" w:rsidRDefault="00C825E1" w:rsidP="00C825E1">
      <w:pPr>
        <w:ind w:right="-270"/>
        <w:rPr>
          <w:rFonts w:ascii="Times New Roman" w:hAnsi="Times New Roman"/>
          <w:szCs w:val="24"/>
        </w:rPr>
      </w:pPr>
      <w:r w:rsidRPr="00381F44">
        <w:rPr>
          <w:rFonts w:ascii="Times New Roman" w:hAnsi="Times New Roman"/>
          <w:szCs w:val="24"/>
        </w:rPr>
        <w:t>and by appt.</w:t>
      </w:r>
    </w:p>
    <w:p w14:paraId="79411F45" w14:textId="77777777" w:rsidR="00C825E1" w:rsidRPr="00381F44" w:rsidRDefault="00C825E1" w:rsidP="00C825E1">
      <w:pPr>
        <w:rPr>
          <w:rFonts w:ascii="Times New Roman" w:hAnsi="Times New Roman"/>
          <w:szCs w:val="24"/>
        </w:rPr>
      </w:pPr>
    </w:p>
    <w:p w14:paraId="52599386" w14:textId="0069766C" w:rsidR="00C825E1" w:rsidRPr="00381F44" w:rsidRDefault="00C825E1" w:rsidP="00080B03">
      <w:pPr>
        <w:pStyle w:val="ListParagraph"/>
        <w:numPr>
          <w:ilvl w:val="0"/>
          <w:numId w:val="27"/>
        </w:numPr>
        <w:rPr>
          <w:rFonts w:ascii="Times New Roman" w:hAnsi="Times New Roman"/>
        </w:rPr>
      </w:pPr>
      <w:r w:rsidRPr="00381F44">
        <w:rPr>
          <w:rFonts w:ascii="Times New Roman" w:hAnsi="Times New Roman"/>
          <w:b/>
        </w:rPr>
        <w:t>COURSE DESCRIPTION:</w:t>
      </w:r>
      <w:r w:rsidRPr="00381F44">
        <w:rPr>
          <w:rFonts w:ascii="Times New Roman" w:hAnsi="Times New Roman"/>
        </w:rPr>
        <w:t xml:space="preserve"> </w:t>
      </w:r>
      <w:r w:rsidR="00832871" w:rsidRPr="00381F44">
        <w:rPr>
          <w:rFonts w:ascii="Times New Roman" w:hAnsi="Times New Roman"/>
        </w:rPr>
        <w:t>This course provides an</w:t>
      </w:r>
      <w:r w:rsidRPr="00381F44">
        <w:rPr>
          <w:rFonts w:ascii="Times New Roman" w:hAnsi="Times New Roman"/>
        </w:rPr>
        <w:t xml:space="preserve"> examination of the feminine divine as it finds expression in cultures across space and time.  As a comparative investigation of goddesses in selected societies, we will read myths, ethnographies and scholarly studies that explore the theological and political possibilities of female divinity.  We will also explore how people in particular socio-historical contexts – scholars, people of faith, men, women and </w:t>
      </w:r>
      <w:r w:rsidR="00F42479" w:rsidRPr="00381F44">
        <w:rPr>
          <w:rFonts w:ascii="Times New Roman" w:hAnsi="Times New Roman"/>
        </w:rPr>
        <w:t>nonbinary</w:t>
      </w:r>
      <w:r w:rsidRPr="00381F44">
        <w:rPr>
          <w:rFonts w:ascii="Times New Roman" w:hAnsi="Times New Roman"/>
        </w:rPr>
        <w:t xml:space="preserve"> individuals - have drawn on goddess mythology, symbolism and ritual in order to challenge, or justify, established norms surrounding gender, race, religion and power.</w:t>
      </w:r>
    </w:p>
    <w:p w14:paraId="517D6674" w14:textId="77777777" w:rsidR="00C825E1" w:rsidRPr="00381F44" w:rsidRDefault="00C825E1">
      <w:pPr>
        <w:rPr>
          <w:rFonts w:ascii="Times New Roman" w:hAnsi="Times New Roman"/>
          <w:szCs w:val="24"/>
        </w:rPr>
      </w:pPr>
    </w:p>
    <w:p w14:paraId="52D043C3" w14:textId="77777777" w:rsidR="00C825E1" w:rsidRPr="00381F44" w:rsidRDefault="00C825E1">
      <w:pPr>
        <w:rPr>
          <w:rFonts w:ascii="Times New Roman" w:hAnsi="Times New Roman"/>
          <w:b/>
          <w:szCs w:val="24"/>
        </w:rPr>
      </w:pPr>
      <w:r w:rsidRPr="00381F44">
        <w:rPr>
          <w:rFonts w:ascii="Times New Roman" w:hAnsi="Times New Roman"/>
          <w:b/>
          <w:szCs w:val="24"/>
        </w:rPr>
        <w:t xml:space="preserve">II. COURSE OBJECTIVES: </w:t>
      </w:r>
    </w:p>
    <w:p w14:paraId="1AC45E98" w14:textId="48DD9266" w:rsidR="00026D44" w:rsidRPr="00381F44" w:rsidRDefault="00C825E1" w:rsidP="00026D44">
      <w:pPr>
        <w:numPr>
          <w:ilvl w:val="0"/>
          <w:numId w:val="1"/>
        </w:numPr>
        <w:rPr>
          <w:rFonts w:ascii="Times New Roman" w:hAnsi="Times New Roman"/>
          <w:szCs w:val="24"/>
        </w:rPr>
      </w:pPr>
      <w:r w:rsidRPr="00381F44">
        <w:rPr>
          <w:rFonts w:ascii="Times New Roman" w:hAnsi="Times New Roman"/>
          <w:szCs w:val="24"/>
        </w:rPr>
        <w:t xml:space="preserve">to acquire a </w:t>
      </w:r>
      <w:r w:rsidR="00026D44" w:rsidRPr="00381F44">
        <w:rPr>
          <w:rFonts w:ascii="Times New Roman" w:hAnsi="Times New Roman"/>
          <w:szCs w:val="24"/>
        </w:rPr>
        <w:t>specialized</w:t>
      </w:r>
      <w:r w:rsidRPr="00381F44">
        <w:rPr>
          <w:rFonts w:ascii="Times New Roman" w:hAnsi="Times New Roman"/>
          <w:szCs w:val="24"/>
        </w:rPr>
        <w:t xml:space="preserve"> vocabulary that will allow you to speak in a precise and informed way about </w:t>
      </w:r>
      <w:r w:rsidR="00026D44" w:rsidRPr="00381F44">
        <w:rPr>
          <w:rFonts w:ascii="Times New Roman" w:hAnsi="Times New Roman"/>
          <w:szCs w:val="24"/>
        </w:rPr>
        <w:t xml:space="preserve">feminist approaches to the study of religion, and about gods and goddesses in the religious traditions that we examine in the course: </w:t>
      </w:r>
      <w:r w:rsidR="00323562">
        <w:rPr>
          <w:rFonts w:ascii="Times New Roman" w:hAnsi="Times New Roman"/>
          <w:szCs w:val="24"/>
        </w:rPr>
        <w:t xml:space="preserve">especially Haitian </w:t>
      </w:r>
      <w:proofErr w:type="spellStart"/>
      <w:r w:rsidR="00323562">
        <w:rPr>
          <w:rFonts w:ascii="Times New Roman" w:hAnsi="Times New Roman"/>
          <w:szCs w:val="24"/>
        </w:rPr>
        <w:t>Vodou</w:t>
      </w:r>
      <w:proofErr w:type="spellEnd"/>
      <w:r w:rsidR="00323562">
        <w:rPr>
          <w:rFonts w:ascii="Times New Roman" w:hAnsi="Times New Roman"/>
          <w:szCs w:val="24"/>
        </w:rPr>
        <w:t xml:space="preserve"> and </w:t>
      </w:r>
      <w:proofErr w:type="gramStart"/>
      <w:r w:rsidR="00323562">
        <w:rPr>
          <w:rFonts w:ascii="Times New Roman" w:hAnsi="Times New Roman"/>
          <w:szCs w:val="24"/>
        </w:rPr>
        <w:t>Hinduism ,</w:t>
      </w:r>
      <w:proofErr w:type="gramEnd"/>
      <w:r w:rsidR="00323562">
        <w:rPr>
          <w:rFonts w:ascii="Times New Roman" w:hAnsi="Times New Roman"/>
          <w:szCs w:val="24"/>
        </w:rPr>
        <w:t xml:space="preserve"> but also Christianity, </w:t>
      </w:r>
      <w:r w:rsidR="00026D44" w:rsidRPr="00381F44">
        <w:rPr>
          <w:rFonts w:ascii="Times New Roman" w:hAnsi="Times New Roman"/>
          <w:szCs w:val="24"/>
        </w:rPr>
        <w:t>ancient Greek</w:t>
      </w:r>
      <w:r w:rsidR="000251E1" w:rsidRPr="00381F44">
        <w:rPr>
          <w:rFonts w:ascii="Times New Roman" w:hAnsi="Times New Roman"/>
          <w:szCs w:val="24"/>
        </w:rPr>
        <w:t xml:space="preserve"> and indigenous</w:t>
      </w:r>
      <w:r w:rsidR="00832871" w:rsidRPr="00381F44">
        <w:rPr>
          <w:rFonts w:ascii="Times New Roman" w:hAnsi="Times New Roman"/>
          <w:szCs w:val="24"/>
        </w:rPr>
        <w:t xml:space="preserve"> North and Central American religion</w:t>
      </w:r>
      <w:r w:rsidR="00026D44" w:rsidRPr="00381F44">
        <w:rPr>
          <w:rFonts w:ascii="Times New Roman" w:hAnsi="Times New Roman"/>
          <w:szCs w:val="24"/>
        </w:rPr>
        <w:t>;</w:t>
      </w:r>
    </w:p>
    <w:p w14:paraId="7A6D9D05" w14:textId="77777777" w:rsidR="00C825E1" w:rsidRPr="00381F44" w:rsidRDefault="00C825E1" w:rsidP="00C825E1">
      <w:pPr>
        <w:numPr>
          <w:ilvl w:val="0"/>
          <w:numId w:val="1"/>
        </w:numPr>
        <w:rPr>
          <w:rFonts w:ascii="Times New Roman" w:hAnsi="Times New Roman"/>
          <w:szCs w:val="24"/>
        </w:rPr>
      </w:pPr>
      <w:r w:rsidRPr="00381F44">
        <w:rPr>
          <w:rFonts w:ascii="Times New Roman" w:hAnsi="Times New Roman"/>
          <w:szCs w:val="24"/>
        </w:rPr>
        <w:t>to gain a familiarity with religious hermeneutics, that is, the interpretation of received religious texts and traditions to meet the needs of a changed socio-historical situation;</w:t>
      </w:r>
    </w:p>
    <w:p w14:paraId="5A2DC4AC" w14:textId="75A82B9A" w:rsidR="00026D44" w:rsidRPr="00381F44" w:rsidRDefault="00026D44" w:rsidP="00C825E1">
      <w:pPr>
        <w:numPr>
          <w:ilvl w:val="0"/>
          <w:numId w:val="1"/>
        </w:numPr>
        <w:rPr>
          <w:rFonts w:ascii="Times New Roman" w:hAnsi="Times New Roman"/>
          <w:szCs w:val="24"/>
        </w:rPr>
      </w:pPr>
      <w:r w:rsidRPr="00381F44">
        <w:rPr>
          <w:rFonts w:ascii="Times New Roman" w:hAnsi="Times New Roman"/>
          <w:szCs w:val="24"/>
        </w:rPr>
        <w:t>to develop an understanding of major debates among feminist</w:t>
      </w:r>
      <w:r w:rsidR="00DC1334" w:rsidRPr="00381F44">
        <w:rPr>
          <w:rFonts w:ascii="Times New Roman" w:hAnsi="Times New Roman"/>
          <w:szCs w:val="24"/>
        </w:rPr>
        <w:t xml:space="preserve"> scholars of religion and </w:t>
      </w:r>
      <w:r w:rsidRPr="00381F44">
        <w:rPr>
          <w:rFonts w:ascii="Times New Roman" w:hAnsi="Times New Roman"/>
          <w:szCs w:val="24"/>
        </w:rPr>
        <w:t xml:space="preserve">the confidence to enter into those debates, </w:t>
      </w:r>
      <w:r w:rsidR="00DC1334" w:rsidRPr="00381F44">
        <w:rPr>
          <w:rFonts w:ascii="Times New Roman" w:hAnsi="Times New Roman"/>
          <w:szCs w:val="24"/>
        </w:rPr>
        <w:t xml:space="preserve">as well as </w:t>
      </w:r>
      <w:r w:rsidRPr="00381F44">
        <w:rPr>
          <w:rFonts w:ascii="Times New Roman" w:hAnsi="Times New Roman"/>
          <w:szCs w:val="24"/>
        </w:rPr>
        <w:t>th</w:t>
      </w:r>
      <w:r w:rsidR="00DC1334" w:rsidRPr="00381F44">
        <w:rPr>
          <w:rFonts w:ascii="Times New Roman" w:hAnsi="Times New Roman"/>
          <w:szCs w:val="24"/>
        </w:rPr>
        <w:t>e intellectual humility to recognize the limits of one’s own understanding and knowledge</w:t>
      </w:r>
      <w:r w:rsidR="00832871" w:rsidRPr="00381F44">
        <w:rPr>
          <w:rFonts w:ascii="Times New Roman" w:hAnsi="Times New Roman"/>
          <w:szCs w:val="24"/>
        </w:rPr>
        <w:t>;</w:t>
      </w:r>
    </w:p>
    <w:p w14:paraId="28DEDE11" w14:textId="77777777" w:rsidR="00C825E1" w:rsidRPr="00381F44" w:rsidRDefault="00C825E1" w:rsidP="00C825E1">
      <w:pPr>
        <w:numPr>
          <w:ilvl w:val="0"/>
          <w:numId w:val="1"/>
        </w:numPr>
        <w:rPr>
          <w:rFonts w:ascii="Times New Roman" w:hAnsi="Times New Roman"/>
          <w:szCs w:val="24"/>
        </w:rPr>
      </w:pPr>
      <w:r w:rsidRPr="00381F44">
        <w:rPr>
          <w:rFonts w:ascii="Times New Roman" w:hAnsi="Times New Roman"/>
          <w:szCs w:val="24"/>
        </w:rPr>
        <w:t>to develop a richly nuanced conception of religion that recognizes both the social and the personal dimensions of religious belief and practice;</w:t>
      </w:r>
    </w:p>
    <w:p w14:paraId="08F9F504" w14:textId="4CBA43BF" w:rsidR="00C825E1" w:rsidRPr="00381F44" w:rsidRDefault="00C825E1" w:rsidP="00C825E1">
      <w:pPr>
        <w:numPr>
          <w:ilvl w:val="0"/>
          <w:numId w:val="1"/>
        </w:numPr>
        <w:rPr>
          <w:rFonts w:ascii="Times New Roman" w:hAnsi="Times New Roman"/>
          <w:szCs w:val="24"/>
        </w:rPr>
      </w:pPr>
      <w:r w:rsidRPr="00381F44">
        <w:rPr>
          <w:rFonts w:ascii="Times New Roman" w:hAnsi="Times New Roman"/>
          <w:szCs w:val="24"/>
        </w:rPr>
        <w:t>to examine, challenge and clarify one’s own self-understanding, worldview and fundamental values.</w:t>
      </w:r>
    </w:p>
    <w:p w14:paraId="20C5E356" w14:textId="72B3AAA2" w:rsidR="00832871" w:rsidRPr="00381F44" w:rsidRDefault="00832871" w:rsidP="00C825E1">
      <w:pPr>
        <w:numPr>
          <w:ilvl w:val="0"/>
          <w:numId w:val="1"/>
        </w:numPr>
        <w:rPr>
          <w:rFonts w:ascii="Times New Roman" w:hAnsi="Times New Roman"/>
          <w:szCs w:val="24"/>
        </w:rPr>
      </w:pPr>
      <w:r w:rsidRPr="00381F44">
        <w:rPr>
          <w:rFonts w:ascii="Times New Roman" w:hAnsi="Times New Roman"/>
          <w:szCs w:val="24"/>
        </w:rPr>
        <w:t xml:space="preserve">to foster oral communication skills and information, technological, and visual literacy through the completion of a research project and the presentation of your research results in </w:t>
      </w:r>
      <w:r w:rsidR="00323562">
        <w:rPr>
          <w:rFonts w:ascii="Times New Roman" w:hAnsi="Times New Roman"/>
          <w:szCs w:val="24"/>
        </w:rPr>
        <w:t>diverse</w:t>
      </w:r>
      <w:r w:rsidRPr="00381F44">
        <w:rPr>
          <w:rFonts w:ascii="Times New Roman" w:hAnsi="Times New Roman"/>
          <w:szCs w:val="24"/>
        </w:rPr>
        <w:t xml:space="preserve"> formats (paper</w:t>
      </w:r>
      <w:r w:rsidR="00323562">
        <w:rPr>
          <w:rFonts w:ascii="Times New Roman" w:hAnsi="Times New Roman"/>
          <w:szCs w:val="24"/>
        </w:rPr>
        <w:t xml:space="preserve"> or </w:t>
      </w:r>
      <w:r w:rsidRPr="00381F44">
        <w:rPr>
          <w:rFonts w:ascii="Times New Roman" w:hAnsi="Times New Roman"/>
          <w:szCs w:val="24"/>
        </w:rPr>
        <w:t xml:space="preserve">short video, oral presentation). </w:t>
      </w:r>
    </w:p>
    <w:p w14:paraId="78394ED3" w14:textId="77777777" w:rsidR="00C825E1" w:rsidRPr="00381F44" w:rsidRDefault="00C825E1">
      <w:pPr>
        <w:rPr>
          <w:rFonts w:ascii="Times New Roman" w:hAnsi="Times New Roman"/>
          <w:szCs w:val="24"/>
        </w:rPr>
      </w:pPr>
    </w:p>
    <w:p w14:paraId="4991F395" w14:textId="77777777" w:rsidR="00C825E1" w:rsidRPr="00381F44" w:rsidRDefault="00C825E1">
      <w:pPr>
        <w:keepNext/>
        <w:keepLines/>
        <w:rPr>
          <w:rFonts w:ascii="Times New Roman" w:hAnsi="Times New Roman"/>
          <w:b/>
          <w:szCs w:val="24"/>
        </w:rPr>
      </w:pPr>
      <w:r w:rsidRPr="00381F44">
        <w:rPr>
          <w:rFonts w:ascii="Times New Roman" w:hAnsi="Times New Roman"/>
          <w:b/>
          <w:szCs w:val="24"/>
        </w:rPr>
        <w:t>III.  COURSE REQUIREMENTS</w:t>
      </w:r>
    </w:p>
    <w:p w14:paraId="7F3A6993" w14:textId="77777777" w:rsidR="00C825E1" w:rsidRPr="00381F44" w:rsidRDefault="00C825E1">
      <w:pPr>
        <w:keepLines/>
        <w:rPr>
          <w:rFonts w:ascii="Times New Roman" w:hAnsi="Times New Roman"/>
          <w:szCs w:val="24"/>
        </w:rPr>
      </w:pPr>
      <w:r w:rsidRPr="00381F44">
        <w:rPr>
          <w:rFonts w:ascii="Times New Roman" w:hAnsi="Times New Roman"/>
          <w:szCs w:val="24"/>
        </w:rPr>
        <w:tab/>
        <w:t>A. Attendance and participation</w:t>
      </w:r>
    </w:p>
    <w:p w14:paraId="7EF1336B" w14:textId="77777777" w:rsidR="00C825E1" w:rsidRPr="00381F44" w:rsidRDefault="00C825E1">
      <w:pPr>
        <w:keepLines/>
        <w:rPr>
          <w:rFonts w:ascii="Times New Roman" w:hAnsi="Times New Roman"/>
          <w:szCs w:val="24"/>
        </w:rPr>
      </w:pPr>
      <w:r w:rsidRPr="00381F44">
        <w:rPr>
          <w:rFonts w:ascii="Times New Roman" w:hAnsi="Times New Roman"/>
          <w:szCs w:val="24"/>
        </w:rPr>
        <w:tab/>
        <w:t>B. Reading</w:t>
      </w:r>
    </w:p>
    <w:p w14:paraId="064E9C5E" w14:textId="65DEF563" w:rsidR="00C825E1" w:rsidRPr="00381F44" w:rsidRDefault="00C825E1">
      <w:pPr>
        <w:pStyle w:val="Footer"/>
        <w:keepLines/>
        <w:tabs>
          <w:tab w:val="clear" w:pos="4320"/>
          <w:tab w:val="clear" w:pos="8640"/>
        </w:tabs>
        <w:rPr>
          <w:rFonts w:ascii="Times New Roman" w:hAnsi="Times New Roman"/>
          <w:szCs w:val="24"/>
        </w:rPr>
      </w:pPr>
      <w:r w:rsidRPr="00381F44">
        <w:rPr>
          <w:rFonts w:ascii="Times New Roman" w:hAnsi="Times New Roman"/>
          <w:szCs w:val="24"/>
        </w:rPr>
        <w:tab/>
        <w:t>C. Writing</w:t>
      </w:r>
    </w:p>
    <w:p w14:paraId="3578CF3A" w14:textId="3F7D643A" w:rsidR="00BD5DB7" w:rsidRPr="00381F44" w:rsidRDefault="00BD5DB7">
      <w:pPr>
        <w:pStyle w:val="Footer"/>
        <w:keepLines/>
        <w:tabs>
          <w:tab w:val="clear" w:pos="4320"/>
          <w:tab w:val="clear" w:pos="8640"/>
        </w:tabs>
        <w:rPr>
          <w:rFonts w:ascii="Times New Roman" w:hAnsi="Times New Roman"/>
          <w:szCs w:val="24"/>
        </w:rPr>
      </w:pPr>
      <w:r w:rsidRPr="00381F44">
        <w:rPr>
          <w:rFonts w:ascii="Times New Roman" w:hAnsi="Times New Roman"/>
          <w:szCs w:val="24"/>
        </w:rPr>
        <w:tab/>
        <w:t>D. Oral presentation and video production</w:t>
      </w:r>
    </w:p>
    <w:p w14:paraId="10D16571" w14:textId="77777777" w:rsidR="00C825E1" w:rsidRPr="00381F44" w:rsidRDefault="00C825E1" w:rsidP="00C825E1">
      <w:pPr>
        <w:pStyle w:val="Footer"/>
        <w:keepLines/>
        <w:tabs>
          <w:tab w:val="clear" w:pos="4320"/>
          <w:tab w:val="clear" w:pos="8640"/>
        </w:tabs>
        <w:rPr>
          <w:rFonts w:ascii="Times New Roman" w:hAnsi="Times New Roman"/>
          <w:szCs w:val="24"/>
        </w:rPr>
      </w:pPr>
      <w:r w:rsidRPr="00381F44">
        <w:rPr>
          <w:rFonts w:ascii="Times New Roman" w:hAnsi="Times New Roman"/>
          <w:szCs w:val="24"/>
        </w:rPr>
        <w:tab/>
      </w:r>
    </w:p>
    <w:p w14:paraId="1E3BD0FC" w14:textId="1EC76E0B" w:rsidR="00BD5DB7" w:rsidRPr="00381F44" w:rsidRDefault="00BD5DB7" w:rsidP="00323562">
      <w:pPr>
        <w:rPr>
          <w:rFonts w:ascii="Times New Roman" w:hAnsi="Times New Roman"/>
          <w:szCs w:val="24"/>
        </w:rPr>
      </w:pPr>
      <w:r w:rsidRPr="00381F44">
        <w:rPr>
          <w:rFonts w:ascii="Times New Roman" w:hAnsi="Times New Roman"/>
          <w:b/>
          <w:szCs w:val="24"/>
        </w:rPr>
        <w:t>A. Attendance and Class Participation:</w:t>
      </w:r>
      <w:r w:rsidRPr="00381F44">
        <w:rPr>
          <w:rFonts w:ascii="Times New Roman" w:hAnsi="Times New Roman"/>
          <w:szCs w:val="24"/>
        </w:rPr>
        <w:t xml:space="preserve">  Regular attendance and active participation are essential to your learning experience and success in this course.  Please come to class having read the assignments so that you are prepared to offer your thoughtful questions, comments, comparisons and suggestions for further areas of exploration.  This kind of participation benefits </w:t>
      </w:r>
      <w:r w:rsidRPr="00381F44">
        <w:rPr>
          <w:rFonts w:ascii="Times New Roman" w:hAnsi="Times New Roman"/>
          <w:szCs w:val="24"/>
        </w:rPr>
        <w:lastRenderedPageBreak/>
        <w:t xml:space="preserve">the class enormously, as does your attentive listening to the comments and questions of others.  Your class participation grade will depend not only on the consistency of attendance and basic classroom etiquette (which is the bare minimum expected), but also on how well you contribute positively to the overall class dynamic through your comments, questions, attentive listening, prompt arrival, leadership and cooperation in small group work, etc.  Generally speaking, when an imbalance occurs in terms of who is speaking and how frequently, those who are shy need to exercise the virtue of courage and those who are loquacious need to exercise the virtue of restraint.  I reserve the prerogative to call on students in order to even out the class dynamic. </w:t>
      </w:r>
    </w:p>
    <w:p w14:paraId="0B86B70D" w14:textId="3142126E" w:rsidR="00C825E1" w:rsidRPr="00381F44" w:rsidRDefault="00C825E1" w:rsidP="00BD5DB7">
      <w:pPr>
        <w:rPr>
          <w:rFonts w:ascii="Times New Roman" w:hAnsi="Times New Roman"/>
          <w:szCs w:val="24"/>
        </w:rPr>
      </w:pPr>
      <w:r w:rsidRPr="00381F44">
        <w:rPr>
          <w:rFonts w:ascii="Times New Roman" w:hAnsi="Times New Roman"/>
          <w:szCs w:val="24"/>
        </w:rPr>
        <w:tab/>
      </w:r>
    </w:p>
    <w:p w14:paraId="3D8686F5" w14:textId="2BEC64CF" w:rsidR="00C825E1" w:rsidRPr="00381F44" w:rsidRDefault="00C825E1" w:rsidP="00832871">
      <w:pPr>
        <w:rPr>
          <w:rFonts w:ascii="Times New Roman" w:hAnsi="Times New Roman"/>
          <w:szCs w:val="24"/>
        </w:rPr>
      </w:pPr>
      <w:r w:rsidRPr="00381F44">
        <w:rPr>
          <w:rFonts w:ascii="Times New Roman" w:hAnsi="Times New Roman"/>
          <w:b/>
          <w:szCs w:val="24"/>
        </w:rPr>
        <w:t>B. Reading:</w:t>
      </w:r>
      <w:r w:rsidRPr="00381F44">
        <w:rPr>
          <w:rFonts w:ascii="Times New Roman" w:hAnsi="Times New Roman"/>
          <w:szCs w:val="24"/>
        </w:rPr>
        <w:t xml:space="preserve">  Nothing is more central to a course in the humanities than the careful, thorough, critical reading of texts, and that will certainly be the case here. Required books to purchase:</w:t>
      </w:r>
    </w:p>
    <w:p w14:paraId="6CF43A58" w14:textId="77777777" w:rsidR="00C825E1" w:rsidRPr="00381F44" w:rsidRDefault="00C825E1" w:rsidP="00547939">
      <w:pPr>
        <w:tabs>
          <w:tab w:val="left" w:pos="1800"/>
        </w:tabs>
        <w:rPr>
          <w:rFonts w:ascii="Times New Roman" w:hAnsi="Times New Roman"/>
          <w:szCs w:val="24"/>
        </w:rPr>
      </w:pPr>
    </w:p>
    <w:p w14:paraId="185DAD3E" w14:textId="77777777" w:rsidR="00745FCC" w:rsidRPr="00381F44" w:rsidRDefault="00745FCC" w:rsidP="00547939">
      <w:pPr>
        <w:pStyle w:val="ListParagraph"/>
        <w:numPr>
          <w:ilvl w:val="0"/>
          <w:numId w:val="25"/>
        </w:numPr>
        <w:tabs>
          <w:tab w:val="left" w:pos="1800"/>
        </w:tabs>
        <w:rPr>
          <w:rFonts w:ascii="Times New Roman" w:hAnsi="Times New Roman"/>
          <w:color w:val="000000"/>
          <w:lang w:eastAsia="zh-CN"/>
        </w:rPr>
      </w:pPr>
      <w:r w:rsidRPr="00381F44">
        <w:rPr>
          <w:rFonts w:ascii="Times New Roman" w:hAnsi="Times New Roman"/>
          <w:i/>
          <w:color w:val="000000"/>
          <w:lang w:eastAsia="zh-CN"/>
        </w:rPr>
        <w:t xml:space="preserve">Mama Lola: A </w:t>
      </w:r>
      <w:proofErr w:type="spellStart"/>
      <w:r w:rsidRPr="00381F44">
        <w:rPr>
          <w:rFonts w:ascii="Times New Roman" w:hAnsi="Times New Roman"/>
          <w:i/>
          <w:color w:val="000000"/>
          <w:lang w:eastAsia="zh-CN"/>
        </w:rPr>
        <w:t>Vodou</w:t>
      </w:r>
      <w:proofErr w:type="spellEnd"/>
      <w:r w:rsidRPr="00381F44">
        <w:rPr>
          <w:rFonts w:ascii="Times New Roman" w:hAnsi="Times New Roman"/>
          <w:i/>
          <w:color w:val="000000"/>
          <w:lang w:eastAsia="zh-CN"/>
        </w:rPr>
        <w:t xml:space="preserve"> Priestess in Brooklyn</w:t>
      </w:r>
      <w:r w:rsidRPr="00381F44">
        <w:rPr>
          <w:rFonts w:ascii="Times New Roman" w:hAnsi="Times New Roman"/>
          <w:color w:val="000000"/>
          <w:lang w:eastAsia="zh-CN"/>
        </w:rPr>
        <w:t xml:space="preserve"> (updated and expanded version) (</w:t>
      </w:r>
      <w:proofErr w:type="spellStart"/>
      <w:r w:rsidRPr="00381F44">
        <w:rPr>
          <w:rFonts w:ascii="Times New Roman" w:hAnsi="Times New Roman"/>
          <w:color w:val="000000"/>
          <w:lang w:eastAsia="zh-CN"/>
        </w:rPr>
        <w:t>Univ</w:t>
      </w:r>
      <w:proofErr w:type="spellEnd"/>
      <w:r w:rsidRPr="00381F44">
        <w:rPr>
          <w:rFonts w:ascii="Times New Roman" w:hAnsi="Times New Roman"/>
          <w:color w:val="000000"/>
          <w:lang w:eastAsia="zh-CN"/>
        </w:rPr>
        <w:t xml:space="preserve"> of California 2001; ISBN: 978-0520224759)</w:t>
      </w:r>
    </w:p>
    <w:p w14:paraId="2EEEEAC6" w14:textId="77777777" w:rsidR="00C825E1" w:rsidRPr="00381F44" w:rsidRDefault="00C825E1" w:rsidP="00C825E1">
      <w:pPr>
        <w:rPr>
          <w:rFonts w:ascii="Times New Roman" w:hAnsi="Times New Roman"/>
          <w:szCs w:val="24"/>
        </w:rPr>
      </w:pPr>
    </w:p>
    <w:p w14:paraId="737B21B2" w14:textId="66717B34" w:rsidR="00547939" w:rsidRPr="00381F44" w:rsidRDefault="00547939" w:rsidP="00547939">
      <w:pPr>
        <w:rPr>
          <w:rFonts w:ascii="Times New Roman" w:hAnsi="Times New Roman"/>
          <w:szCs w:val="24"/>
        </w:rPr>
      </w:pPr>
      <w:r w:rsidRPr="00381F44">
        <w:rPr>
          <w:rFonts w:ascii="Times New Roman" w:hAnsi="Times New Roman"/>
          <w:szCs w:val="24"/>
        </w:rPr>
        <w:t xml:space="preserve">Additional readings will be available through </w:t>
      </w:r>
      <w:r w:rsidR="00517016">
        <w:rPr>
          <w:rFonts w:ascii="Times New Roman" w:hAnsi="Times New Roman"/>
          <w:szCs w:val="24"/>
        </w:rPr>
        <w:t>the “Content” area of our</w:t>
      </w:r>
      <w:r w:rsidRPr="00381F44">
        <w:rPr>
          <w:rFonts w:ascii="Times New Roman" w:hAnsi="Times New Roman"/>
          <w:szCs w:val="24"/>
        </w:rPr>
        <w:t xml:space="preserve"> course on </w:t>
      </w:r>
      <w:proofErr w:type="spellStart"/>
      <w:r w:rsidRPr="00381F44">
        <w:rPr>
          <w:rFonts w:ascii="Times New Roman" w:hAnsi="Times New Roman"/>
          <w:szCs w:val="24"/>
        </w:rPr>
        <w:t>theSpring</w:t>
      </w:r>
      <w:proofErr w:type="spellEnd"/>
      <w:r w:rsidRPr="00381F44">
        <w:rPr>
          <w:rFonts w:ascii="Times New Roman" w:hAnsi="Times New Roman"/>
          <w:szCs w:val="24"/>
        </w:rPr>
        <w:t xml:space="preserve">.  You will do </w:t>
      </w:r>
      <w:r w:rsidR="00E10D14" w:rsidRPr="00381F44">
        <w:rPr>
          <w:rFonts w:ascii="Times New Roman" w:hAnsi="Times New Roman"/>
          <w:szCs w:val="24"/>
        </w:rPr>
        <w:t>some</w:t>
      </w:r>
      <w:r w:rsidRPr="00381F44">
        <w:rPr>
          <w:rFonts w:ascii="Times New Roman" w:hAnsi="Times New Roman"/>
          <w:szCs w:val="24"/>
        </w:rPr>
        <w:t xml:space="preserve"> of your article and essay reading on </w:t>
      </w:r>
      <w:proofErr w:type="spellStart"/>
      <w:r w:rsidRPr="00381F44">
        <w:rPr>
          <w:rFonts w:ascii="Times New Roman" w:hAnsi="Times New Roman"/>
          <w:szCs w:val="24"/>
        </w:rPr>
        <w:t>Perusall</w:t>
      </w:r>
      <w:proofErr w:type="spellEnd"/>
      <w:r w:rsidRPr="00381F44">
        <w:rPr>
          <w:rFonts w:ascii="Times New Roman" w:hAnsi="Times New Roman"/>
          <w:szCs w:val="24"/>
        </w:rPr>
        <w:t xml:space="preserve">, a platform that enables you to annotate the readings in collaboration with your fellow students.  </w:t>
      </w:r>
    </w:p>
    <w:p w14:paraId="1C7B9930" w14:textId="77777777" w:rsidR="00C825E1" w:rsidRPr="00381F44" w:rsidRDefault="00C825E1">
      <w:pPr>
        <w:rPr>
          <w:rFonts w:ascii="Times New Roman" w:hAnsi="Times New Roman"/>
          <w:szCs w:val="24"/>
        </w:rPr>
      </w:pPr>
    </w:p>
    <w:p w14:paraId="4CB08BE5" w14:textId="27F2DA1E" w:rsidR="00C825E1" w:rsidRPr="00381F44" w:rsidRDefault="00C825E1" w:rsidP="00C825E1">
      <w:pPr>
        <w:rPr>
          <w:rFonts w:ascii="Times New Roman" w:hAnsi="Times New Roman"/>
          <w:b/>
          <w:szCs w:val="24"/>
        </w:rPr>
      </w:pPr>
      <w:r w:rsidRPr="00381F44">
        <w:rPr>
          <w:rFonts w:ascii="Times New Roman" w:hAnsi="Times New Roman"/>
          <w:b/>
          <w:szCs w:val="24"/>
        </w:rPr>
        <w:t xml:space="preserve">C.  </w:t>
      </w:r>
      <w:r w:rsidR="00832871" w:rsidRPr="00381F44">
        <w:rPr>
          <w:rFonts w:ascii="Times New Roman" w:hAnsi="Times New Roman"/>
          <w:b/>
          <w:szCs w:val="24"/>
        </w:rPr>
        <w:t>Graded Assignments</w:t>
      </w:r>
    </w:p>
    <w:p w14:paraId="45A1C82F" w14:textId="405DC024" w:rsidR="00323562" w:rsidRDefault="00323562" w:rsidP="00C825E1">
      <w:pPr>
        <w:ind w:firstLine="720"/>
        <w:rPr>
          <w:rFonts w:ascii="Times New Roman" w:hAnsi="Times New Roman"/>
          <w:szCs w:val="24"/>
        </w:rPr>
      </w:pPr>
      <w:r>
        <w:rPr>
          <w:rFonts w:ascii="Times New Roman" w:hAnsi="Times New Roman"/>
          <w:szCs w:val="24"/>
        </w:rPr>
        <w:t xml:space="preserve">Wall copy for pop-up exhibit on Hindu Goddesses at </w:t>
      </w:r>
      <w:proofErr w:type="spellStart"/>
      <w:r>
        <w:rPr>
          <w:rFonts w:ascii="Times New Roman" w:hAnsi="Times New Roman"/>
          <w:szCs w:val="24"/>
        </w:rPr>
        <w:t>Zankel</w:t>
      </w:r>
      <w:proofErr w:type="spellEnd"/>
    </w:p>
    <w:p w14:paraId="2BF3B8A5" w14:textId="53E9A668" w:rsidR="00C825E1" w:rsidRPr="00381F44" w:rsidRDefault="00C825E1" w:rsidP="00C825E1">
      <w:pPr>
        <w:ind w:firstLine="720"/>
        <w:rPr>
          <w:rFonts w:ascii="Times New Roman" w:hAnsi="Times New Roman"/>
          <w:szCs w:val="24"/>
        </w:rPr>
      </w:pPr>
      <w:r w:rsidRPr="00381F44">
        <w:rPr>
          <w:rFonts w:ascii="Times New Roman" w:hAnsi="Times New Roman"/>
          <w:szCs w:val="24"/>
        </w:rPr>
        <w:t xml:space="preserve">Formal essays </w:t>
      </w:r>
      <w:r w:rsidR="00EC63C8" w:rsidRPr="00381F44">
        <w:rPr>
          <w:rFonts w:ascii="Times New Roman" w:hAnsi="Times New Roman"/>
          <w:szCs w:val="24"/>
        </w:rPr>
        <w:t xml:space="preserve">(midterm essay, final essay and </w:t>
      </w:r>
      <w:r w:rsidR="00DC1334" w:rsidRPr="00381F44">
        <w:rPr>
          <w:rFonts w:ascii="Times New Roman" w:hAnsi="Times New Roman"/>
          <w:szCs w:val="24"/>
        </w:rPr>
        <w:t>research paper)</w:t>
      </w:r>
    </w:p>
    <w:p w14:paraId="40479DD6" w14:textId="2D4F3D26" w:rsidR="00DC1334" w:rsidRPr="00381F44" w:rsidRDefault="00323562" w:rsidP="00C825E1">
      <w:pPr>
        <w:ind w:firstLine="720"/>
        <w:rPr>
          <w:rFonts w:ascii="Times New Roman" w:hAnsi="Times New Roman"/>
          <w:szCs w:val="24"/>
        </w:rPr>
      </w:pPr>
      <w:r>
        <w:rPr>
          <w:rFonts w:ascii="Times New Roman" w:hAnsi="Times New Roman"/>
          <w:szCs w:val="24"/>
        </w:rPr>
        <w:t>Weekly</w:t>
      </w:r>
      <w:r w:rsidR="00547939" w:rsidRPr="00381F44">
        <w:rPr>
          <w:rFonts w:ascii="Times New Roman" w:hAnsi="Times New Roman"/>
          <w:szCs w:val="24"/>
        </w:rPr>
        <w:t xml:space="preserve"> </w:t>
      </w:r>
      <w:r w:rsidR="00D85250" w:rsidRPr="00381F44">
        <w:rPr>
          <w:rFonts w:ascii="Times New Roman" w:hAnsi="Times New Roman"/>
          <w:szCs w:val="24"/>
        </w:rPr>
        <w:t xml:space="preserve">contributions to annotations of the reading on </w:t>
      </w:r>
      <w:proofErr w:type="spellStart"/>
      <w:r w:rsidR="00D85250" w:rsidRPr="00381F44">
        <w:rPr>
          <w:rFonts w:ascii="Times New Roman" w:hAnsi="Times New Roman"/>
          <w:szCs w:val="24"/>
        </w:rPr>
        <w:t>Perusall</w:t>
      </w:r>
      <w:proofErr w:type="spellEnd"/>
    </w:p>
    <w:p w14:paraId="0B572ABF" w14:textId="0BEE36D5" w:rsidR="00832871" w:rsidRPr="00381F44" w:rsidRDefault="00832871" w:rsidP="00C825E1">
      <w:pPr>
        <w:ind w:firstLine="720"/>
        <w:rPr>
          <w:rFonts w:ascii="Times New Roman" w:hAnsi="Times New Roman"/>
          <w:szCs w:val="24"/>
        </w:rPr>
      </w:pPr>
      <w:r w:rsidRPr="00381F44">
        <w:rPr>
          <w:rFonts w:ascii="Times New Roman" w:hAnsi="Times New Roman"/>
          <w:szCs w:val="24"/>
        </w:rPr>
        <w:t xml:space="preserve">Oral presentation and short video on research </w:t>
      </w:r>
    </w:p>
    <w:p w14:paraId="167EE54C" w14:textId="77777777" w:rsidR="00C825E1" w:rsidRPr="00381F44" w:rsidRDefault="00C825E1" w:rsidP="00C825E1">
      <w:pPr>
        <w:rPr>
          <w:rFonts w:ascii="Times New Roman" w:hAnsi="Times New Roman"/>
          <w:szCs w:val="24"/>
        </w:rPr>
      </w:pPr>
    </w:p>
    <w:p w14:paraId="1D2F6430" w14:textId="77777777" w:rsidR="00C825E1" w:rsidRPr="00381F44" w:rsidRDefault="00C825E1" w:rsidP="00C825E1">
      <w:pPr>
        <w:rPr>
          <w:rFonts w:ascii="Times New Roman" w:hAnsi="Times New Roman"/>
          <w:szCs w:val="24"/>
        </w:rPr>
      </w:pPr>
      <w:r w:rsidRPr="00381F44">
        <w:rPr>
          <w:rFonts w:ascii="Times New Roman" w:hAnsi="Times New Roman"/>
          <w:b/>
          <w:szCs w:val="24"/>
        </w:rPr>
        <w:t>1. Formal essays:</w:t>
      </w:r>
      <w:r w:rsidRPr="00381F44">
        <w:rPr>
          <w:rFonts w:ascii="Times New Roman" w:hAnsi="Times New Roman"/>
          <w:szCs w:val="24"/>
        </w:rPr>
        <w:t xml:space="preserve"> These are called “formal” because they will be evaluated for style--grammar, spelling, punctuation--as well as content. Even the most accomplished writer may benefit from having a second pair of eyes look over their paper.  I encourage you to make the most of the support provided by the Writing Center.   </w:t>
      </w:r>
      <w:hyperlink r:id="rId7" w:history="1">
        <w:r w:rsidRPr="00381F44">
          <w:rPr>
            <w:rStyle w:val="Hyperlink"/>
            <w:rFonts w:ascii="Times New Roman" w:hAnsi="Times New Roman"/>
            <w:szCs w:val="24"/>
          </w:rPr>
          <w:t>https://www.skidmore.edu/writingcenter/</w:t>
        </w:r>
      </w:hyperlink>
    </w:p>
    <w:p w14:paraId="0E9F3520" w14:textId="2AA6747C" w:rsidR="00BD5DB7" w:rsidRPr="00381F44" w:rsidRDefault="00C825E1" w:rsidP="00C825E1">
      <w:pPr>
        <w:rPr>
          <w:rFonts w:ascii="Times New Roman" w:hAnsi="Times New Roman"/>
          <w:szCs w:val="24"/>
        </w:rPr>
      </w:pPr>
      <w:r w:rsidRPr="00381F44">
        <w:rPr>
          <w:rFonts w:ascii="Times New Roman" w:hAnsi="Times New Roman"/>
          <w:szCs w:val="24"/>
        </w:rPr>
        <w:tab/>
        <w:t xml:space="preserve">See Appendix </w:t>
      </w:r>
      <w:r w:rsidR="00832871" w:rsidRPr="00381F44">
        <w:rPr>
          <w:rFonts w:ascii="Times New Roman" w:hAnsi="Times New Roman"/>
          <w:szCs w:val="24"/>
        </w:rPr>
        <w:t>A</w:t>
      </w:r>
      <w:r w:rsidRPr="00381F44">
        <w:rPr>
          <w:rFonts w:ascii="Times New Roman" w:hAnsi="Times New Roman"/>
          <w:szCs w:val="24"/>
        </w:rPr>
        <w:t xml:space="preserve"> for the citation guidelines for this class. </w:t>
      </w:r>
    </w:p>
    <w:p w14:paraId="6BE313F5" w14:textId="77777777" w:rsidR="00547939" w:rsidRPr="00381F44" w:rsidRDefault="00547939" w:rsidP="00547939">
      <w:pPr>
        <w:pStyle w:val="BodyText2"/>
        <w:rPr>
          <w:rFonts w:ascii="Times New Roman" w:hAnsi="Times New Roman"/>
          <w:b w:val="0"/>
          <w:szCs w:val="24"/>
        </w:rPr>
      </w:pPr>
    </w:p>
    <w:p w14:paraId="6B32AFE8" w14:textId="304B220A" w:rsidR="00547939" w:rsidRPr="00381F44" w:rsidRDefault="00547939" w:rsidP="00547939">
      <w:pPr>
        <w:pStyle w:val="BodyText2"/>
        <w:rPr>
          <w:rFonts w:ascii="Times New Roman" w:hAnsi="Times New Roman"/>
          <w:szCs w:val="24"/>
        </w:rPr>
      </w:pPr>
      <w:r w:rsidRPr="00381F44">
        <w:rPr>
          <w:rFonts w:ascii="Times New Roman" w:hAnsi="Times New Roman"/>
          <w:szCs w:val="24"/>
        </w:rPr>
        <w:t xml:space="preserve">2. </w:t>
      </w:r>
      <w:r w:rsidR="00323562">
        <w:rPr>
          <w:rFonts w:ascii="Times New Roman" w:hAnsi="Times New Roman"/>
          <w:szCs w:val="24"/>
        </w:rPr>
        <w:t>W</w:t>
      </w:r>
      <w:r w:rsidRPr="00381F44">
        <w:rPr>
          <w:rFonts w:ascii="Times New Roman" w:hAnsi="Times New Roman"/>
          <w:szCs w:val="24"/>
        </w:rPr>
        <w:t>eekly responses to the reading</w:t>
      </w:r>
      <w:r w:rsidR="00323562">
        <w:rPr>
          <w:rFonts w:ascii="Times New Roman" w:hAnsi="Times New Roman"/>
          <w:szCs w:val="24"/>
        </w:rPr>
        <w:t xml:space="preserve">: </w:t>
      </w:r>
      <w:r w:rsidRPr="00381F44">
        <w:rPr>
          <w:rFonts w:ascii="Times New Roman" w:hAnsi="Times New Roman"/>
          <w:b w:val="0"/>
          <w:szCs w:val="24"/>
        </w:rPr>
        <w:t xml:space="preserve">Studies have shown that any written reflection on an assigned reading aids in comprehension.   Digital technology now allows us to super-charge that technique by enabling us to pool our annotations, and thus complexify our knowledge and insight.  I will ask you to create </w:t>
      </w:r>
      <w:r w:rsidR="00323562">
        <w:rPr>
          <w:rFonts w:ascii="Times New Roman" w:hAnsi="Times New Roman"/>
          <w:b w:val="0"/>
          <w:szCs w:val="24"/>
        </w:rPr>
        <w:t xml:space="preserve">a </w:t>
      </w:r>
      <w:proofErr w:type="gramStart"/>
      <w:r w:rsidRPr="00381F44">
        <w:rPr>
          <w:rFonts w:ascii="Times New Roman" w:hAnsi="Times New Roman"/>
          <w:b w:val="0"/>
          <w:szCs w:val="24"/>
        </w:rPr>
        <w:t>free accounts</w:t>
      </w:r>
      <w:proofErr w:type="gramEnd"/>
      <w:r w:rsidRPr="00381F44">
        <w:rPr>
          <w:rFonts w:ascii="Times New Roman" w:hAnsi="Times New Roman"/>
          <w:b w:val="0"/>
          <w:szCs w:val="24"/>
        </w:rPr>
        <w:t xml:space="preserve"> for </w:t>
      </w:r>
      <w:r w:rsidR="00323562">
        <w:rPr>
          <w:rFonts w:ascii="Times New Roman" w:hAnsi="Times New Roman"/>
          <w:b w:val="0"/>
          <w:szCs w:val="24"/>
        </w:rPr>
        <w:t xml:space="preserve">a digital </w:t>
      </w:r>
      <w:r w:rsidRPr="00381F44">
        <w:rPr>
          <w:rFonts w:ascii="Times New Roman" w:hAnsi="Times New Roman"/>
          <w:b w:val="0"/>
          <w:szCs w:val="24"/>
        </w:rPr>
        <w:t>platform</w:t>
      </w:r>
      <w:r w:rsidR="00323562">
        <w:rPr>
          <w:rFonts w:ascii="Times New Roman" w:hAnsi="Times New Roman"/>
          <w:b w:val="0"/>
          <w:szCs w:val="24"/>
        </w:rPr>
        <w:t>, P</w:t>
      </w:r>
      <w:r w:rsidRPr="00381F44">
        <w:rPr>
          <w:rFonts w:ascii="Times New Roman" w:hAnsi="Times New Roman"/>
          <w:b w:val="0"/>
          <w:szCs w:val="24"/>
        </w:rPr>
        <w:t>erusall.com</w:t>
      </w:r>
      <w:r w:rsidR="00323562">
        <w:rPr>
          <w:rFonts w:ascii="Times New Roman" w:hAnsi="Times New Roman"/>
          <w:b w:val="0"/>
          <w:szCs w:val="24"/>
        </w:rPr>
        <w:t xml:space="preserve">, </w:t>
      </w:r>
      <w:r w:rsidRPr="00381F44">
        <w:rPr>
          <w:rFonts w:ascii="Times New Roman" w:hAnsi="Times New Roman"/>
          <w:b w:val="0"/>
          <w:szCs w:val="24"/>
        </w:rPr>
        <w:t xml:space="preserve">where you will socially annotate and respond to the readings </w:t>
      </w:r>
      <w:r w:rsidR="00323562">
        <w:rPr>
          <w:rFonts w:ascii="Times New Roman" w:hAnsi="Times New Roman"/>
          <w:b w:val="0"/>
          <w:szCs w:val="24"/>
        </w:rPr>
        <w:t>approximately once a week</w:t>
      </w:r>
      <w:r w:rsidRPr="00381F44">
        <w:rPr>
          <w:rFonts w:ascii="Times New Roman" w:hAnsi="Times New Roman"/>
          <w:b w:val="0"/>
          <w:szCs w:val="24"/>
        </w:rPr>
        <w:t xml:space="preserve">.  </w:t>
      </w:r>
    </w:p>
    <w:p w14:paraId="50CE0F9F" w14:textId="77777777" w:rsidR="00DC4EE4" w:rsidRPr="00381F44" w:rsidRDefault="00DC4EE4" w:rsidP="00DC4EE4">
      <w:pPr>
        <w:pStyle w:val="ListParagraph"/>
        <w:rPr>
          <w:rFonts w:ascii="Times New Roman" w:hAnsi="Times New Roman"/>
        </w:rPr>
      </w:pPr>
    </w:p>
    <w:p w14:paraId="0FAA6950" w14:textId="0A149837" w:rsidR="00C825E1" w:rsidRPr="00381F44" w:rsidRDefault="00C825E1" w:rsidP="00C825E1">
      <w:pPr>
        <w:rPr>
          <w:rFonts w:ascii="Times New Roman" w:hAnsi="Times New Roman"/>
          <w:szCs w:val="24"/>
        </w:rPr>
      </w:pPr>
      <w:r w:rsidRPr="00381F44">
        <w:rPr>
          <w:rFonts w:ascii="Times New Roman" w:hAnsi="Times New Roman"/>
          <w:b/>
          <w:szCs w:val="24"/>
        </w:rPr>
        <w:t xml:space="preserve">3. </w:t>
      </w:r>
      <w:r w:rsidR="00EC63C8" w:rsidRPr="00381F44">
        <w:rPr>
          <w:rFonts w:ascii="Times New Roman" w:hAnsi="Times New Roman"/>
          <w:b/>
          <w:szCs w:val="24"/>
        </w:rPr>
        <w:t>Short-answer or multiple-choice question-based quizzes</w:t>
      </w:r>
      <w:r w:rsidR="00323562">
        <w:rPr>
          <w:rFonts w:ascii="Times New Roman" w:hAnsi="Times New Roman"/>
          <w:b/>
          <w:szCs w:val="24"/>
        </w:rPr>
        <w:t xml:space="preserve">: </w:t>
      </w:r>
      <w:r w:rsidR="00EC63C8" w:rsidRPr="00381F44">
        <w:rPr>
          <w:rFonts w:ascii="Times New Roman" w:hAnsi="Times New Roman"/>
          <w:szCs w:val="24"/>
        </w:rPr>
        <w:t xml:space="preserve">Learning the words that people use to describe their beliefs and practices is a crucial component of learning about diverse cultures and religions.  Periodically we will conduct </w:t>
      </w:r>
      <w:r w:rsidR="001D5F07" w:rsidRPr="00381F44">
        <w:rPr>
          <w:rFonts w:ascii="Times New Roman" w:hAnsi="Times New Roman"/>
          <w:szCs w:val="24"/>
        </w:rPr>
        <w:t>open book, on-line</w:t>
      </w:r>
      <w:r w:rsidR="00EC63C8" w:rsidRPr="00381F44">
        <w:rPr>
          <w:rFonts w:ascii="Times New Roman" w:hAnsi="Times New Roman"/>
          <w:szCs w:val="24"/>
        </w:rPr>
        <w:t xml:space="preserve"> quizzes to test your comprehension of key-terms introduced throughout the semester. </w:t>
      </w:r>
      <w:r w:rsidR="001D5F07" w:rsidRPr="00381F44">
        <w:rPr>
          <w:rFonts w:ascii="Times New Roman" w:hAnsi="Times New Roman"/>
          <w:szCs w:val="24"/>
        </w:rPr>
        <w:t xml:space="preserve"> You may think that since they are open book and on-line you won’t need to study hard for these, but I’ve </w:t>
      </w:r>
      <w:r w:rsidR="00832871" w:rsidRPr="00381F44">
        <w:rPr>
          <w:rFonts w:ascii="Times New Roman" w:hAnsi="Times New Roman"/>
          <w:szCs w:val="24"/>
        </w:rPr>
        <w:t>observed over the years</w:t>
      </w:r>
      <w:r w:rsidR="001D5F07" w:rsidRPr="00381F44">
        <w:rPr>
          <w:rFonts w:ascii="Times New Roman" w:hAnsi="Times New Roman"/>
          <w:szCs w:val="24"/>
        </w:rPr>
        <w:t xml:space="preserve"> that students do much better when they take this opportunity to review the reading and their notes to consolidate their learning.  </w:t>
      </w:r>
      <w:r w:rsidR="00EC63C8" w:rsidRPr="00381F44">
        <w:rPr>
          <w:rFonts w:ascii="Times New Roman" w:hAnsi="Times New Roman"/>
          <w:szCs w:val="24"/>
        </w:rPr>
        <w:t xml:space="preserve">Quizzes will not be rescheduled unless you are able to provide a documented reason AHEAD OF TIME for why </w:t>
      </w:r>
      <w:r w:rsidR="00323562">
        <w:rPr>
          <w:rFonts w:ascii="Times New Roman" w:hAnsi="Times New Roman"/>
          <w:szCs w:val="24"/>
        </w:rPr>
        <w:t xml:space="preserve">you </w:t>
      </w:r>
      <w:r w:rsidR="00832871" w:rsidRPr="00381F44">
        <w:rPr>
          <w:rFonts w:ascii="Times New Roman" w:hAnsi="Times New Roman"/>
          <w:szCs w:val="24"/>
        </w:rPr>
        <w:t>cannot take the quiz when scheduled.</w:t>
      </w:r>
    </w:p>
    <w:p w14:paraId="1C0B8EB3" w14:textId="026E3C94" w:rsidR="00BD5DB7" w:rsidRPr="00381F44" w:rsidRDefault="00BD5DB7" w:rsidP="00C825E1">
      <w:pPr>
        <w:rPr>
          <w:rFonts w:ascii="Times New Roman" w:hAnsi="Times New Roman"/>
          <w:szCs w:val="24"/>
        </w:rPr>
      </w:pPr>
    </w:p>
    <w:p w14:paraId="5A169B2F" w14:textId="16A00ADA" w:rsidR="00BD5DB7" w:rsidRPr="00381F44" w:rsidRDefault="00BD5DB7" w:rsidP="00C825E1">
      <w:pPr>
        <w:rPr>
          <w:rFonts w:ascii="Times New Roman" w:hAnsi="Times New Roman"/>
          <w:szCs w:val="24"/>
        </w:rPr>
      </w:pPr>
      <w:r w:rsidRPr="00381F44">
        <w:rPr>
          <w:rFonts w:ascii="Times New Roman" w:hAnsi="Times New Roman"/>
          <w:b/>
          <w:szCs w:val="24"/>
        </w:rPr>
        <w:lastRenderedPageBreak/>
        <w:t>5.  Research paper, presentation and short video</w:t>
      </w:r>
      <w:r w:rsidR="00323562">
        <w:rPr>
          <w:rFonts w:ascii="Times New Roman" w:hAnsi="Times New Roman"/>
          <w:b/>
          <w:szCs w:val="24"/>
        </w:rPr>
        <w:t xml:space="preserve">: </w:t>
      </w:r>
      <w:r w:rsidRPr="00381F44">
        <w:rPr>
          <w:rFonts w:ascii="Times New Roman" w:hAnsi="Times New Roman"/>
          <w:szCs w:val="24"/>
        </w:rPr>
        <w:t>The research project for this class asks you to pick a Goddess we haven’t studied and research Her origins, iconography,</w:t>
      </w:r>
      <w:r w:rsidR="00323562">
        <w:rPr>
          <w:rFonts w:ascii="Times New Roman" w:hAnsi="Times New Roman"/>
          <w:szCs w:val="24"/>
        </w:rPr>
        <w:t xml:space="preserve"> and</w:t>
      </w:r>
      <w:r w:rsidRPr="00381F44">
        <w:rPr>
          <w:rFonts w:ascii="Times New Roman" w:hAnsi="Times New Roman"/>
          <w:szCs w:val="24"/>
        </w:rPr>
        <w:t xml:space="preserve"> mythology and </w:t>
      </w:r>
      <w:r w:rsidR="00323562">
        <w:rPr>
          <w:rFonts w:ascii="Times New Roman" w:hAnsi="Times New Roman"/>
          <w:szCs w:val="24"/>
        </w:rPr>
        <w:t>explore how the</w:t>
      </w:r>
      <w:r w:rsidRPr="00381F44">
        <w:rPr>
          <w:rFonts w:ascii="Times New Roman" w:hAnsi="Times New Roman"/>
          <w:szCs w:val="24"/>
        </w:rPr>
        <w:t xml:space="preserve"> interpretation of Her meaning and power </w:t>
      </w:r>
      <w:r w:rsidR="00323562">
        <w:rPr>
          <w:rFonts w:ascii="Times New Roman" w:hAnsi="Times New Roman"/>
          <w:szCs w:val="24"/>
        </w:rPr>
        <w:t>have</w:t>
      </w:r>
      <w:r w:rsidRPr="00381F44">
        <w:rPr>
          <w:rFonts w:ascii="Times New Roman" w:hAnsi="Times New Roman"/>
          <w:szCs w:val="24"/>
        </w:rPr>
        <w:t xml:space="preserve"> changed over time.  You will share the results of your research in multiple formats</w:t>
      </w:r>
      <w:r w:rsidR="00323562">
        <w:rPr>
          <w:rFonts w:ascii="Times New Roman" w:hAnsi="Times New Roman"/>
          <w:szCs w:val="24"/>
        </w:rPr>
        <w:t xml:space="preserve">: a) you may choose either to write an </w:t>
      </w:r>
      <w:proofErr w:type="gramStart"/>
      <w:r w:rsidR="00323562">
        <w:rPr>
          <w:rFonts w:ascii="Times New Roman" w:hAnsi="Times New Roman"/>
          <w:szCs w:val="24"/>
        </w:rPr>
        <w:t>8-10 page</w:t>
      </w:r>
      <w:proofErr w:type="gramEnd"/>
      <w:r w:rsidR="00323562">
        <w:rPr>
          <w:rFonts w:ascii="Times New Roman" w:hAnsi="Times New Roman"/>
          <w:szCs w:val="24"/>
        </w:rPr>
        <w:t xml:space="preserve"> paper OR produce a 3-5 minute iMovie video; b) everyone will deliver an oral presentation the last weeks of the course on their research.  These assignments are meant to give you a chance to explore stuff we’re not covering (or covering in much depth) on the syllabus, and to </w:t>
      </w:r>
      <w:r w:rsidRPr="00381F44">
        <w:rPr>
          <w:rFonts w:ascii="Times New Roman" w:hAnsi="Times New Roman"/>
          <w:szCs w:val="24"/>
        </w:rPr>
        <w:t xml:space="preserve">hone your </w:t>
      </w:r>
      <w:r w:rsidR="00323562">
        <w:rPr>
          <w:rFonts w:ascii="Times New Roman" w:hAnsi="Times New Roman"/>
          <w:szCs w:val="24"/>
        </w:rPr>
        <w:t xml:space="preserve">information literacy and your </w:t>
      </w:r>
      <w:r w:rsidRPr="00381F44">
        <w:rPr>
          <w:rFonts w:ascii="Times New Roman" w:hAnsi="Times New Roman"/>
          <w:szCs w:val="24"/>
        </w:rPr>
        <w:t xml:space="preserve">written, oral and visual communication skills.  </w:t>
      </w:r>
    </w:p>
    <w:p w14:paraId="4E2F32FE" w14:textId="77777777" w:rsidR="00885CFC" w:rsidRPr="00381F44" w:rsidRDefault="00885CFC" w:rsidP="00C825E1">
      <w:pPr>
        <w:rPr>
          <w:rFonts w:ascii="Times New Roman" w:hAnsi="Times New Roman"/>
          <w:szCs w:val="24"/>
        </w:rPr>
      </w:pPr>
    </w:p>
    <w:p w14:paraId="61CC4F9C" w14:textId="68DC09AC" w:rsidR="00DC4EE4" w:rsidRPr="00381F44" w:rsidRDefault="00DC4EE4" w:rsidP="00DC4EE4">
      <w:pPr>
        <w:pStyle w:val="ListParagraph"/>
        <w:shd w:val="clear" w:color="auto" w:fill="FFC000"/>
        <w:ind w:left="0"/>
        <w:rPr>
          <w:rFonts w:ascii="Times New Roman" w:hAnsi="Times New Roman"/>
          <w:color w:val="000000"/>
        </w:rPr>
      </w:pPr>
      <w:r w:rsidRPr="00381F44">
        <w:rPr>
          <w:rStyle w:val="highlight"/>
          <w:rFonts w:ascii="Times New Roman" w:hAnsi="Times New Roman"/>
          <w:b/>
        </w:rPr>
        <w:t>Late</w:t>
      </w:r>
      <w:r w:rsidRPr="00381F44">
        <w:rPr>
          <w:rFonts w:ascii="Times New Roman" w:hAnsi="Times New Roman"/>
          <w:b/>
        </w:rPr>
        <w:t xml:space="preserve"> </w:t>
      </w:r>
      <w:r w:rsidRPr="00381F44">
        <w:rPr>
          <w:rStyle w:val="highlight"/>
          <w:rFonts w:ascii="Times New Roman" w:hAnsi="Times New Roman"/>
          <w:b/>
        </w:rPr>
        <w:t>paper</w:t>
      </w:r>
      <w:r w:rsidRPr="00381F44">
        <w:rPr>
          <w:rFonts w:ascii="Times New Roman" w:hAnsi="Times New Roman"/>
          <w:b/>
        </w:rPr>
        <w:t xml:space="preserve"> </w:t>
      </w:r>
      <w:r w:rsidRPr="00381F44">
        <w:rPr>
          <w:rStyle w:val="highlight"/>
          <w:rFonts w:ascii="Times New Roman" w:hAnsi="Times New Roman"/>
          <w:b/>
        </w:rPr>
        <w:t>policy</w:t>
      </w:r>
      <w:r w:rsidRPr="00381F44">
        <w:rPr>
          <w:rFonts w:ascii="Times New Roman" w:hAnsi="Times New Roman"/>
          <w:b/>
        </w:rPr>
        <w:t>, borrowed from IGR:</w:t>
      </w:r>
      <w:r w:rsidRPr="00381F44">
        <w:rPr>
          <w:rFonts w:ascii="Times New Roman" w:hAnsi="Times New Roman"/>
        </w:rPr>
        <w:t xml:space="preserve"> For all written work except for the social annotation of readings, </w:t>
      </w:r>
      <w:r w:rsidRPr="00381F44">
        <w:rPr>
          <w:rFonts w:ascii="Times New Roman" w:hAnsi="Times New Roman"/>
          <w:color w:val="000000"/>
        </w:rPr>
        <w:t xml:space="preserve">I allow a 24-hour “grace” period after the deadline during which you may turn in a </w:t>
      </w:r>
      <w:r w:rsidRPr="00381F44">
        <w:rPr>
          <w:rStyle w:val="highlight"/>
          <w:rFonts w:ascii="Times New Roman" w:hAnsi="Times New Roman"/>
          <w:color w:val="000000"/>
        </w:rPr>
        <w:t>paper</w:t>
      </w:r>
      <w:r w:rsidRPr="00381F44">
        <w:rPr>
          <w:rFonts w:ascii="Times New Roman" w:hAnsi="Times New Roman"/>
          <w:color w:val="000000"/>
        </w:rPr>
        <w:t xml:space="preserve"> with no penalty, because…stuff happens.   After that, I will deduct 1/3 of a grade for each day a paper is not turned in (e.g. a B+ would become a B, then a B-, then a C+, for each </w:t>
      </w:r>
      <w:proofErr w:type="gramStart"/>
      <w:r w:rsidRPr="00381F44">
        <w:rPr>
          <w:rFonts w:ascii="Times New Roman" w:hAnsi="Times New Roman"/>
          <w:color w:val="000000"/>
        </w:rPr>
        <w:t>24 hour</w:t>
      </w:r>
      <w:proofErr w:type="gramEnd"/>
      <w:r w:rsidRPr="00381F44">
        <w:rPr>
          <w:rFonts w:ascii="Times New Roman" w:hAnsi="Times New Roman"/>
          <w:color w:val="000000"/>
        </w:rPr>
        <w:t xml:space="preserve"> interval it is turned in </w:t>
      </w:r>
      <w:r w:rsidRPr="00381F44">
        <w:rPr>
          <w:rStyle w:val="highlight"/>
          <w:rFonts w:ascii="Times New Roman" w:hAnsi="Times New Roman"/>
          <w:color w:val="000000"/>
        </w:rPr>
        <w:t>late</w:t>
      </w:r>
      <w:r w:rsidRPr="00381F44">
        <w:rPr>
          <w:rFonts w:ascii="Times New Roman" w:hAnsi="Times New Roman"/>
          <w:color w:val="000000"/>
        </w:rPr>
        <w:t xml:space="preserve">). </w:t>
      </w:r>
    </w:p>
    <w:p w14:paraId="1796CB80" w14:textId="77777777" w:rsidR="00C825E1" w:rsidRPr="00381F44" w:rsidRDefault="00C825E1" w:rsidP="00C825E1">
      <w:pPr>
        <w:rPr>
          <w:rFonts w:ascii="Times New Roman" w:hAnsi="Times New Roman"/>
          <w:szCs w:val="24"/>
        </w:rPr>
      </w:pPr>
    </w:p>
    <w:p w14:paraId="0F09B223" w14:textId="63010894" w:rsidR="00C825E1" w:rsidRPr="00381F44" w:rsidRDefault="00DC4EE4">
      <w:pPr>
        <w:rPr>
          <w:rFonts w:ascii="Times New Roman" w:hAnsi="Times New Roman"/>
          <w:b/>
          <w:szCs w:val="24"/>
        </w:rPr>
      </w:pPr>
      <w:r w:rsidRPr="00381F44">
        <w:rPr>
          <w:rFonts w:ascii="Times New Roman" w:hAnsi="Times New Roman"/>
          <w:b/>
          <w:szCs w:val="24"/>
        </w:rPr>
        <w:t>IV. EVALUATION</w:t>
      </w:r>
    </w:p>
    <w:p w14:paraId="0203AAE1" w14:textId="77777777" w:rsidR="00C825E1" w:rsidRPr="00381F44" w:rsidRDefault="00C825E1">
      <w:pPr>
        <w:rPr>
          <w:rFonts w:ascii="Times New Roman" w:hAnsi="Times New Roman"/>
          <w:szCs w:val="24"/>
        </w:rPr>
      </w:pPr>
    </w:p>
    <w:p w14:paraId="61BF3C1F" w14:textId="77777777" w:rsidR="00C825E1" w:rsidRPr="00381F44" w:rsidRDefault="00C825E1" w:rsidP="00C825E1">
      <w:pPr>
        <w:numPr>
          <w:ilvl w:val="0"/>
          <w:numId w:val="16"/>
        </w:numPr>
        <w:rPr>
          <w:rFonts w:ascii="Times New Roman" w:hAnsi="Times New Roman"/>
          <w:szCs w:val="24"/>
        </w:rPr>
      </w:pPr>
      <w:r w:rsidRPr="00381F44">
        <w:rPr>
          <w:rFonts w:ascii="Times New Roman" w:hAnsi="Times New Roman"/>
          <w:szCs w:val="24"/>
        </w:rPr>
        <w:t>Grading Summary</w:t>
      </w:r>
    </w:p>
    <w:p w14:paraId="00726EEC" w14:textId="77777777" w:rsidR="00C825E1" w:rsidRPr="00381F44" w:rsidRDefault="00C825E1">
      <w:pPr>
        <w:rPr>
          <w:rFonts w:ascii="Times New Roman" w:hAnsi="Times New Roman"/>
          <w:szCs w:val="24"/>
        </w:rPr>
      </w:pPr>
      <w:r w:rsidRPr="00381F44">
        <w:rPr>
          <w:rFonts w:ascii="Times New Roman" w:hAnsi="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C825E1" w:rsidRPr="00381F44" w14:paraId="2871CBEE" w14:textId="77777777">
        <w:tc>
          <w:tcPr>
            <w:tcW w:w="3192" w:type="dxa"/>
          </w:tcPr>
          <w:p w14:paraId="41160F4D" w14:textId="77777777" w:rsidR="00C825E1" w:rsidRPr="00381F44" w:rsidRDefault="00C825E1" w:rsidP="00C825E1">
            <w:pPr>
              <w:rPr>
                <w:rFonts w:ascii="Times New Roman" w:hAnsi="Times New Roman"/>
                <w:szCs w:val="24"/>
              </w:rPr>
            </w:pPr>
            <w:r w:rsidRPr="00381F44">
              <w:rPr>
                <w:rFonts w:ascii="Times New Roman" w:hAnsi="Times New Roman"/>
                <w:szCs w:val="24"/>
              </w:rPr>
              <w:t>Assignment</w:t>
            </w:r>
          </w:p>
        </w:tc>
        <w:tc>
          <w:tcPr>
            <w:tcW w:w="3192" w:type="dxa"/>
          </w:tcPr>
          <w:p w14:paraId="0655E654" w14:textId="0BC2BD5A" w:rsidR="00C825E1" w:rsidRPr="00381F44" w:rsidRDefault="00832871" w:rsidP="00C825E1">
            <w:pPr>
              <w:rPr>
                <w:rFonts w:ascii="Times New Roman" w:hAnsi="Times New Roman"/>
                <w:szCs w:val="24"/>
              </w:rPr>
            </w:pPr>
            <w:r w:rsidRPr="00381F44">
              <w:rPr>
                <w:rFonts w:ascii="Times New Roman" w:hAnsi="Times New Roman"/>
                <w:szCs w:val="24"/>
              </w:rPr>
              <w:t>Weighting</w:t>
            </w:r>
          </w:p>
        </w:tc>
      </w:tr>
      <w:tr w:rsidR="000B187D" w:rsidRPr="00381F44" w14:paraId="137E019E" w14:textId="77777777">
        <w:tc>
          <w:tcPr>
            <w:tcW w:w="3192" w:type="dxa"/>
          </w:tcPr>
          <w:p w14:paraId="253CDF1F" w14:textId="6410C84A" w:rsidR="000B187D" w:rsidRPr="00381F44" w:rsidRDefault="000B187D" w:rsidP="00C825E1">
            <w:pPr>
              <w:rPr>
                <w:rFonts w:ascii="Times New Roman" w:hAnsi="Times New Roman"/>
                <w:szCs w:val="24"/>
              </w:rPr>
            </w:pPr>
            <w:r>
              <w:rPr>
                <w:rFonts w:ascii="Times New Roman" w:hAnsi="Times New Roman"/>
                <w:szCs w:val="24"/>
              </w:rPr>
              <w:t>Goddess Poster &amp; Wall Copy</w:t>
            </w:r>
          </w:p>
        </w:tc>
        <w:tc>
          <w:tcPr>
            <w:tcW w:w="3192" w:type="dxa"/>
          </w:tcPr>
          <w:p w14:paraId="2B486601" w14:textId="77777777" w:rsidR="000B187D" w:rsidRPr="00381F44" w:rsidRDefault="000B187D" w:rsidP="00C825E1">
            <w:pPr>
              <w:rPr>
                <w:rFonts w:ascii="Times New Roman" w:hAnsi="Times New Roman"/>
                <w:szCs w:val="24"/>
              </w:rPr>
            </w:pPr>
            <w:r>
              <w:rPr>
                <w:rFonts w:ascii="Times New Roman" w:hAnsi="Times New Roman"/>
                <w:szCs w:val="24"/>
              </w:rPr>
              <w:t>5%</w:t>
            </w:r>
          </w:p>
        </w:tc>
      </w:tr>
      <w:tr w:rsidR="00C825E1" w:rsidRPr="00381F44" w14:paraId="6C8072EA" w14:textId="77777777">
        <w:tc>
          <w:tcPr>
            <w:tcW w:w="3192" w:type="dxa"/>
          </w:tcPr>
          <w:p w14:paraId="30A931C5" w14:textId="2F7DFCA0" w:rsidR="00C825E1" w:rsidRPr="00381F44" w:rsidRDefault="00C825E1" w:rsidP="00C825E1">
            <w:pPr>
              <w:rPr>
                <w:rFonts w:ascii="Times New Roman" w:hAnsi="Times New Roman"/>
                <w:szCs w:val="24"/>
              </w:rPr>
            </w:pPr>
            <w:r w:rsidRPr="00381F44">
              <w:rPr>
                <w:rFonts w:ascii="Times New Roman" w:hAnsi="Times New Roman"/>
                <w:szCs w:val="24"/>
              </w:rPr>
              <w:t xml:space="preserve">Midterm </w:t>
            </w:r>
            <w:r w:rsidR="00323562">
              <w:rPr>
                <w:rFonts w:ascii="Times New Roman" w:hAnsi="Times New Roman"/>
                <w:szCs w:val="24"/>
              </w:rPr>
              <w:t>Essay</w:t>
            </w:r>
            <w:r w:rsidRPr="00381F44">
              <w:rPr>
                <w:rFonts w:ascii="Times New Roman" w:hAnsi="Times New Roman"/>
                <w:szCs w:val="24"/>
              </w:rPr>
              <w:t xml:space="preserve"> </w:t>
            </w:r>
          </w:p>
        </w:tc>
        <w:tc>
          <w:tcPr>
            <w:tcW w:w="3192" w:type="dxa"/>
          </w:tcPr>
          <w:p w14:paraId="65E710E8" w14:textId="72E09A11" w:rsidR="00C825E1" w:rsidRPr="00381F44" w:rsidRDefault="00554F54" w:rsidP="00C825E1">
            <w:pPr>
              <w:rPr>
                <w:rFonts w:ascii="Times New Roman" w:hAnsi="Times New Roman"/>
                <w:szCs w:val="24"/>
              </w:rPr>
            </w:pPr>
            <w:r w:rsidRPr="00381F44">
              <w:rPr>
                <w:rFonts w:ascii="Times New Roman" w:hAnsi="Times New Roman"/>
                <w:szCs w:val="24"/>
              </w:rPr>
              <w:t>1</w:t>
            </w:r>
            <w:r w:rsidR="000B187D">
              <w:rPr>
                <w:rFonts w:ascii="Times New Roman" w:hAnsi="Times New Roman"/>
                <w:szCs w:val="24"/>
              </w:rPr>
              <w:t>5</w:t>
            </w:r>
            <w:r w:rsidR="00832871" w:rsidRPr="00381F44">
              <w:rPr>
                <w:rFonts w:ascii="Times New Roman" w:hAnsi="Times New Roman"/>
                <w:szCs w:val="24"/>
              </w:rPr>
              <w:t>%</w:t>
            </w:r>
          </w:p>
        </w:tc>
      </w:tr>
      <w:tr w:rsidR="00C825E1" w:rsidRPr="00381F44" w14:paraId="555E66EC" w14:textId="77777777">
        <w:tc>
          <w:tcPr>
            <w:tcW w:w="3192" w:type="dxa"/>
          </w:tcPr>
          <w:p w14:paraId="16C564A9" w14:textId="1BA1C9FD" w:rsidR="00C825E1" w:rsidRPr="00381F44" w:rsidRDefault="00D85250" w:rsidP="00C825E1">
            <w:pPr>
              <w:rPr>
                <w:rFonts w:ascii="Times New Roman" w:hAnsi="Times New Roman"/>
                <w:szCs w:val="24"/>
              </w:rPr>
            </w:pPr>
            <w:proofErr w:type="spellStart"/>
            <w:r w:rsidRPr="00381F44">
              <w:rPr>
                <w:rFonts w:ascii="Times New Roman" w:hAnsi="Times New Roman"/>
                <w:szCs w:val="24"/>
              </w:rPr>
              <w:t>Perusall</w:t>
            </w:r>
            <w:proofErr w:type="spellEnd"/>
            <w:r w:rsidRPr="00381F44">
              <w:rPr>
                <w:rFonts w:ascii="Times New Roman" w:hAnsi="Times New Roman"/>
                <w:szCs w:val="24"/>
              </w:rPr>
              <w:t xml:space="preserve"> </w:t>
            </w:r>
            <w:r w:rsidR="00323562">
              <w:rPr>
                <w:rFonts w:ascii="Times New Roman" w:hAnsi="Times New Roman"/>
                <w:szCs w:val="24"/>
              </w:rPr>
              <w:t>contributions</w:t>
            </w:r>
            <w:r w:rsidR="00C825E1" w:rsidRPr="00381F44">
              <w:rPr>
                <w:rFonts w:ascii="Times New Roman" w:hAnsi="Times New Roman"/>
                <w:szCs w:val="24"/>
              </w:rPr>
              <w:t xml:space="preserve"> </w:t>
            </w:r>
          </w:p>
        </w:tc>
        <w:tc>
          <w:tcPr>
            <w:tcW w:w="3192" w:type="dxa"/>
          </w:tcPr>
          <w:p w14:paraId="2DB35F5E" w14:textId="2E92CEED" w:rsidR="00C825E1" w:rsidRPr="00381F44" w:rsidRDefault="00DC1334" w:rsidP="00C825E1">
            <w:pPr>
              <w:rPr>
                <w:rFonts w:ascii="Times New Roman" w:hAnsi="Times New Roman"/>
                <w:szCs w:val="24"/>
              </w:rPr>
            </w:pPr>
            <w:r w:rsidRPr="00381F44">
              <w:rPr>
                <w:rFonts w:ascii="Times New Roman" w:hAnsi="Times New Roman"/>
                <w:szCs w:val="24"/>
              </w:rPr>
              <w:t>1</w:t>
            </w:r>
            <w:r w:rsidR="00554F54" w:rsidRPr="00381F44">
              <w:rPr>
                <w:rFonts w:ascii="Times New Roman" w:hAnsi="Times New Roman"/>
                <w:szCs w:val="24"/>
              </w:rPr>
              <w:t>0</w:t>
            </w:r>
            <w:r w:rsidR="00832871" w:rsidRPr="00381F44">
              <w:rPr>
                <w:rFonts w:ascii="Times New Roman" w:hAnsi="Times New Roman"/>
                <w:szCs w:val="24"/>
              </w:rPr>
              <w:t>%</w:t>
            </w:r>
          </w:p>
        </w:tc>
      </w:tr>
      <w:tr w:rsidR="00C825E1" w:rsidRPr="00381F44" w14:paraId="1F2463FA" w14:textId="77777777">
        <w:tc>
          <w:tcPr>
            <w:tcW w:w="3192" w:type="dxa"/>
          </w:tcPr>
          <w:p w14:paraId="3DAC87EA" w14:textId="3B43AD4C" w:rsidR="00C825E1" w:rsidRPr="00381F44" w:rsidRDefault="00C825E1" w:rsidP="00C825E1">
            <w:pPr>
              <w:rPr>
                <w:rFonts w:ascii="Times New Roman" w:hAnsi="Times New Roman"/>
                <w:szCs w:val="24"/>
              </w:rPr>
            </w:pPr>
            <w:r w:rsidRPr="00381F44">
              <w:rPr>
                <w:rFonts w:ascii="Times New Roman" w:hAnsi="Times New Roman"/>
                <w:szCs w:val="24"/>
              </w:rPr>
              <w:t xml:space="preserve">Final </w:t>
            </w:r>
            <w:r w:rsidR="00323562">
              <w:rPr>
                <w:rFonts w:ascii="Times New Roman" w:hAnsi="Times New Roman"/>
                <w:szCs w:val="24"/>
              </w:rPr>
              <w:t>Exam</w:t>
            </w:r>
          </w:p>
        </w:tc>
        <w:tc>
          <w:tcPr>
            <w:tcW w:w="3192" w:type="dxa"/>
          </w:tcPr>
          <w:p w14:paraId="1EE7012A" w14:textId="04F57D12" w:rsidR="00C825E1" w:rsidRPr="00381F44" w:rsidRDefault="00117D22" w:rsidP="00C825E1">
            <w:pPr>
              <w:rPr>
                <w:rFonts w:ascii="Times New Roman" w:hAnsi="Times New Roman"/>
                <w:szCs w:val="24"/>
              </w:rPr>
            </w:pPr>
            <w:r>
              <w:rPr>
                <w:rFonts w:ascii="Times New Roman" w:hAnsi="Times New Roman"/>
                <w:szCs w:val="24"/>
              </w:rPr>
              <w:t>20</w:t>
            </w:r>
            <w:bookmarkStart w:id="0" w:name="_GoBack"/>
            <w:bookmarkEnd w:id="0"/>
            <w:r w:rsidR="00832871" w:rsidRPr="00381F44">
              <w:rPr>
                <w:rFonts w:ascii="Times New Roman" w:hAnsi="Times New Roman"/>
                <w:szCs w:val="24"/>
              </w:rPr>
              <w:t>%</w:t>
            </w:r>
          </w:p>
        </w:tc>
      </w:tr>
      <w:tr w:rsidR="00C825E1" w:rsidRPr="00381F44" w14:paraId="304C5C94" w14:textId="77777777">
        <w:tc>
          <w:tcPr>
            <w:tcW w:w="3192" w:type="dxa"/>
          </w:tcPr>
          <w:p w14:paraId="521C3EBE" w14:textId="22B4D134" w:rsidR="00C825E1" w:rsidRPr="00381F44" w:rsidRDefault="00C825E1" w:rsidP="00C825E1">
            <w:pPr>
              <w:rPr>
                <w:rFonts w:ascii="Times New Roman" w:hAnsi="Times New Roman"/>
                <w:szCs w:val="24"/>
              </w:rPr>
            </w:pPr>
            <w:r w:rsidRPr="00381F44">
              <w:rPr>
                <w:rFonts w:ascii="Times New Roman" w:hAnsi="Times New Roman"/>
                <w:szCs w:val="24"/>
              </w:rPr>
              <w:t xml:space="preserve">Research </w:t>
            </w:r>
            <w:r w:rsidR="00BD5DB7" w:rsidRPr="00381F44">
              <w:rPr>
                <w:rFonts w:ascii="Times New Roman" w:hAnsi="Times New Roman"/>
                <w:szCs w:val="24"/>
              </w:rPr>
              <w:t>project</w:t>
            </w:r>
            <w:r w:rsidR="00D85250" w:rsidRPr="00381F44">
              <w:rPr>
                <w:rFonts w:ascii="Times New Roman" w:hAnsi="Times New Roman"/>
                <w:szCs w:val="24"/>
              </w:rPr>
              <w:t xml:space="preserve"> (multiple parts)</w:t>
            </w:r>
          </w:p>
        </w:tc>
        <w:tc>
          <w:tcPr>
            <w:tcW w:w="3192" w:type="dxa"/>
          </w:tcPr>
          <w:p w14:paraId="209FDF75" w14:textId="0DCA764F" w:rsidR="00C825E1" w:rsidRPr="00381F44" w:rsidRDefault="00554F54" w:rsidP="00C825E1">
            <w:pPr>
              <w:rPr>
                <w:rFonts w:ascii="Times New Roman" w:hAnsi="Times New Roman"/>
                <w:szCs w:val="24"/>
              </w:rPr>
            </w:pPr>
            <w:r w:rsidRPr="00381F44">
              <w:rPr>
                <w:rFonts w:ascii="Times New Roman" w:hAnsi="Times New Roman"/>
                <w:szCs w:val="24"/>
              </w:rPr>
              <w:t>3</w:t>
            </w:r>
            <w:r w:rsidR="00323562">
              <w:rPr>
                <w:rFonts w:ascii="Times New Roman" w:hAnsi="Times New Roman"/>
                <w:szCs w:val="24"/>
              </w:rPr>
              <w:t>5</w:t>
            </w:r>
            <w:r w:rsidR="00832871" w:rsidRPr="00381F44">
              <w:rPr>
                <w:rFonts w:ascii="Times New Roman" w:hAnsi="Times New Roman"/>
                <w:szCs w:val="24"/>
              </w:rPr>
              <w:t>%</w:t>
            </w:r>
          </w:p>
        </w:tc>
      </w:tr>
      <w:tr w:rsidR="00C825E1" w:rsidRPr="00381F44" w14:paraId="1C7F4E99" w14:textId="77777777">
        <w:tc>
          <w:tcPr>
            <w:tcW w:w="3192" w:type="dxa"/>
          </w:tcPr>
          <w:p w14:paraId="7C8861C5" w14:textId="77777777" w:rsidR="00C825E1" w:rsidRPr="00381F44" w:rsidRDefault="00C825E1" w:rsidP="00C825E1">
            <w:pPr>
              <w:rPr>
                <w:rFonts w:ascii="Times New Roman" w:hAnsi="Times New Roman"/>
                <w:szCs w:val="24"/>
              </w:rPr>
            </w:pPr>
            <w:r w:rsidRPr="00381F44">
              <w:rPr>
                <w:rFonts w:ascii="Times New Roman" w:hAnsi="Times New Roman"/>
                <w:szCs w:val="24"/>
              </w:rPr>
              <w:t>Attendance and Participation</w:t>
            </w:r>
          </w:p>
        </w:tc>
        <w:tc>
          <w:tcPr>
            <w:tcW w:w="3192" w:type="dxa"/>
          </w:tcPr>
          <w:p w14:paraId="171BB1C3" w14:textId="53EA1845" w:rsidR="00C825E1" w:rsidRPr="00381F44" w:rsidRDefault="00EC63C8" w:rsidP="00C825E1">
            <w:pPr>
              <w:rPr>
                <w:rFonts w:ascii="Times New Roman" w:hAnsi="Times New Roman"/>
                <w:szCs w:val="24"/>
              </w:rPr>
            </w:pPr>
            <w:r w:rsidRPr="00381F44">
              <w:rPr>
                <w:rFonts w:ascii="Times New Roman" w:hAnsi="Times New Roman"/>
                <w:szCs w:val="24"/>
              </w:rPr>
              <w:t>1</w:t>
            </w:r>
            <w:r w:rsidR="00323562">
              <w:rPr>
                <w:rFonts w:ascii="Times New Roman" w:hAnsi="Times New Roman"/>
                <w:szCs w:val="24"/>
              </w:rPr>
              <w:t>5</w:t>
            </w:r>
            <w:r w:rsidR="00832871" w:rsidRPr="00381F44">
              <w:rPr>
                <w:rFonts w:ascii="Times New Roman" w:hAnsi="Times New Roman"/>
                <w:szCs w:val="24"/>
              </w:rPr>
              <w:t>%</w:t>
            </w:r>
          </w:p>
        </w:tc>
      </w:tr>
    </w:tbl>
    <w:p w14:paraId="5AF7055E" w14:textId="77777777" w:rsidR="00C825E1" w:rsidRPr="00381F44" w:rsidRDefault="00C825E1">
      <w:pPr>
        <w:rPr>
          <w:rFonts w:ascii="Times New Roman" w:hAnsi="Times New Roman"/>
          <w:szCs w:val="24"/>
        </w:rPr>
      </w:pPr>
    </w:p>
    <w:p w14:paraId="6ADE965E" w14:textId="17D964F4" w:rsidR="00C825E1" w:rsidRPr="00381F44" w:rsidRDefault="00C825E1" w:rsidP="00885CFC">
      <w:pPr>
        <w:tabs>
          <w:tab w:val="left" w:pos="360"/>
        </w:tabs>
        <w:rPr>
          <w:rFonts w:ascii="Times New Roman" w:hAnsi="Times New Roman"/>
          <w:szCs w:val="24"/>
        </w:rPr>
      </w:pPr>
      <w:r w:rsidRPr="00381F44">
        <w:rPr>
          <w:rFonts w:ascii="Times New Roman" w:hAnsi="Times New Roman"/>
          <w:szCs w:val="24"/>
        </w:rPr>
        <w:t xml:space="preserve"> </w:t>
      </w:r>
    </w:p>
    <w:p w14:paraId="155C4F51" w14:textId="56B1DFFD" w:rsidR="00DC4EE4" w:rsidRPr="00323562" w:rsidRDefault="00DC4EE4" w:rsidP="00C825E1">
      <w:pPr>
        <w:rPr>
          <w:rFonts w:ascii="Times New Roman" w:hAnsi="Times New Roman"/>
          <w:b/>
          <w:szCs w:val="24"/>
        </w:rPr>
      </w:pPr>
      <w:r w:rsidRPr="00381F44">
        <w:rPr>
          <w:rFonts w:ascii="Times New Roman" w:hAnsi="Times New Roman"/>
          <w:b/>
          <w:szCs w:val="24"/>
        </w:rPr>
        <w:t>V. OTHER COURSE POLICIES:</w:t>
      </w:r>
    </w:p>
    <w:p w14:paraId="7087D68C" w14:textId="04CDB626" w:rsidR="00C5723E" w:rsidRPr="00381F44" w:rsidRDefault="00DC4EE4" w:rsidP="00C5723E">
      <w:pPr>
        <w:rPr>
          <w:rFonts w:ascii="Times New Roman" w:hAnsi="Times New Roman"/>
          <w:szCs w:val="24"/>
        </w:rPr>
      </w:pPr>
      <w:r w:rsidRPr="00381F44">
        <w:rPr>
          <w:rFonts w:ascii="Times New Roman" w:hAnsi="Times New Roman"/>
          <w:b/>
          <w:szCs w:val="24"/>
        </w:rPr>
        <w:t>A</w:t>
      </w:r>
      <w:r w:rsidR="00C825E1" w:rsidRPr="00381F44">
        <w:rPr>
          <w:rFonts w:ascii="Times New Roman" w:hAnsi="Times New Roman"/>
          <w:b/>
          <w:szCs w:val="24"/>
        </w:rPr>
        <w:t xml:space="preserve">.  </w:t>
      </w:r>
      <w:r w:rsidR="00C5723E" w:rsidRPr="00381F44">
        <w:rPr>
          <w:rFonts w:ascii="Times New Roman" w:hAnsi="Times New Roman"/>
          <w:b/>
          <w:color w:val="000000" w:themeColor="text1"/>
          <w:szCs w:val="24"/>
        </w:rPr>
        <w:t xml:space="preserve">Sensitive Content: </w:t>
      </w:r>
      <w:r w:rsidR="00C5723E" w:rsidRPr="00381F44">
        <w:rPr>
          <w:rFonts w:ascii="Times New Roman" w:hAnsi="Times New Roman"/>
          <w:color w:val="000000" w:themeColor="text1"/>
          <w:szCs w:val="24"/>
        </w:rPr>
        <w:t>Some of the readings for this course contain graphic descriptions of violence, as well as references to sexual violence, murder, and suicide.  Honest consideration of the lives of women and transgender people across time could not do otherwise.  Please know that I don’t assign them gratuitously, even though I know they may at times be difficult to get through.  Please don’t hesitate to reach out to me.  Should you require mental health support, I encourage you to reach out to the Skidmore Counseling Center. They can be reached at 518-580-5555.</w:t>
      </w:r>
    </w:p>
    <w:p w14:paraId="2FB90401" w14:textId="77777777" w:rsidR="00C825E1" w:rsidRPr="00381F44" w:rsidRDefault="00C825E1" w:rsidP="00C825E1">
      <w:pPr>
        <w:rPr>
          <w:rFonts w:ascii="Times New Roman" w:hAnsi="Times New Roman"/>
          <w:szCs w:val="24"/>
        </w:rPr>
      </w:pPr>
    </w:p>
    <w:p w14:paraId="67DB7433" w14:textId="4100EA45" w:rsidR="00C825E1" w:rsidRPr="00381F44" w:rsidRDefault="00DC4EE4" w:rsidP="00C825E1">
      <w:pPr>
        <w:rPr>
          <w:rFonts w:ascii="Times New Roman" w:hAnsi="Times New Roman"/>
          <w:szCs w:val="24"/>
        </w:rPr>
      </w:pPr>
      <w:r w:rsidRPr="00381F44">
        <w:rPr>
          <w:rFonts w:ascii="Times New Roman" w:hAnsi="Times New Roman"/>
          <w:b/>
          <w:szCs w:val="24"/>
        </w:rPr>
        <w:t>B</w:t>
      </w:r>
      <w:r w:rsidR="00C825E1" w:rsidRPr="00381F44">
        <w:rPr>
          <w:rFonts w:ascii="Times New Roman" w:hAnsi="Times New Roman"/>
          <w:b/>
          <w:szCs w:val="24"/>
        </w:rPr>
        <w:t>.  Academic Honesty:</w:t>
      </w:r>
      <w:r w:rsidR="00C825E1" w:rsidRPr="00381F44">
        <w:rPr>
          <w:rFonts w:ascii="Times New Roman" w:hAnsi="Times New Roman"/>
          <w:szCs w:val="24"/>
        </w:rPr>
        <w:t xml:space="preserve">  Making references to the work of others strengthens your own work by granting you greater authority and by showing that you are part of a </w:t>
      </w:r>
      <w:r w:rsidR="00323562">
        <w:rPr>
          <w:rFonts w:ascii="Times New Roman" w:hAnsi="Times New Roman"/>
          <w:szCs w:val="24"/>
        </w:rPr>
        <w:t>bigger conversation</w:t>
      </w:r>
      <w:r w:rsidR="00C825E1" w:rsidRPr="00381F44">
        <w:rPr>
          <w:rFonts w:ascii="Times New Roman" w:hAnsi="Times New Roman"/>
          <w:szCs w:val="24"/>
        </w:rPr>
        <w:t xml:space="preserve"> located within a community</w:t>
      </w:r>
      <w:r w:rsidR="00323562">
        <w:rPr>
          <w:rFonts w:ascii="Times New Roman" w:hAnsi="Times New Roman"/>
          <w:szCs w:val="24"/>
        </w:rPr>
        <w:t xml:space="preserve"> of scholars and learners</w:t>
      </w:r>
      <w:r w:rsidR="00C825E1" w:rsidRPr="00381F44">
        <w:rPr>
          <w:rFonts w:ascii="Times New Roman" w:hAnsi="Times New Roman"/>
          <w:szCs w:val="24"/>
        </w:rPr>
        <w:t xml:space="preserve">.  When you make references (by quotation or paraphrase) to the work of others, it is essential to provide proper attribution and citation.  Failing to do so is considered academically dishonest, as is copying or paraphrasing someone else’s work.  Please consult Appendix B for the citation format I recommend for your work in this class. </w:t>
      </w:r>
    </w:p>
    <w:p w14:paraId="49CA4586" w14:textId="77777777" w:rsidR="00DC4EE4" w:rsidRPr="00381F44" w:rsidRDefault="00C825E1" w:rsidP="00DC4EE4">
      <w:pPr>
        <w:ind w:firstLine="720"/>
        <w:rPr>
          <w:rFonts w:ascii="Times New Roman" w:hAnsi="Times New Roman"/>
          <w:szCs w:val="24"/>
        </w:rPr>
      </w:pPr>
      <w:r w:rsidRPr="00381F44">
        <w:rPr>
          <w:rFonts w:ascii="Times New Roman" w:hAnsi="Times New Roman"/>
          <w:szCs w:val="24"/>
        </w:rPr>
        <w:t xml:space="preserve">Any confirmed instances of plagiarism or other forms of academic dishonesty (cheating, fabrication or facilitating academic dishonesty) in this course will result in the work in question </w:t>
      </w:r>
      <w:r w:rsidRPr="00381F44">
        <w:rPr>
          <w:rFonts w:ascii="Times New Roman" w:hAnsi="Times New Roman"/>
          <w:szCs w:val="24"/>
        </w:rPr>
        <w:lastRenderedPageBreak/>
        <w:t xml:space="preserve">receiving a zero. Assignments that receive a zero for this reason may not be rewritten or redone.  As per the Skidmore College Honor Code, documentation of the infraction will be kept on file with Dean’s office and may impair eligibility for honor societies, study abroad, etc.  </w:t>
      </w:r>
    </w:p>
    <w:p w14:paraId="1993DE56" w14:textId="77777777" w:rsidR="00DC4EE4" w:rsidRPr="00381F44" w:rsidRDefault="00DC4EE4" w:rsidP="00DC4EE4">
      <w:pPr>
        <w:ind w:firstLine="720"/>
        <w:rPr>
          <w:rFonts w:ascii="Times New Roman" w:hAnsi="Times New Roman"/>
          <w:szCs w:val="24"/>
        </w:rPr>
      </w:pPr>
    </w:p>
    <w:p w14:paraId="26D9891C" w14:textId="77777777" w:rsidR="00C5723E" w:rsidRPr="00381F44" w:rsidRDefault="00DC4EE4" w:rsidP="00C5723E">
      <w:pPr>
        <w:rPr>
          <w:rFonts w:ascii="Times New Roman" w:hAnsi="Times New Roman"/>
          <w:szCs w:val="24"/>
        </w:rPr>
      </w:pPr>
      <w:r w:rsidRPr="00381F44">
        <w:rPr>
          <w:rFonts w:ascii="Times New Roman" w:hAnsi="Times New Roman"/>
          <w:b/>
          <w:szCs w:val="24"/>
        </w:rPr>
        <w:t xml:space="preserve">C. </w:t>
      </w:r>
      <w:r w:rsidR="00C5723E" w:rsidRPr="00381F44">
        <w:rPr>
          <w:rFonts w:ascii="Times New Roman" w:hAnsi="Times New Roman"/>
          <w:b/>
          <w:szCs w:val="24"/>
        </w:rPr>
        <w:t>Students with documented disabilities:</w:t>
      </w:r>
      <w:r w:rsidR="00C5723E" w:rsidRPr="00381F44">
        <w:rPr>
          <w:rFonts w:ascii="Times New Roman" w:hAnsi="Times New Roman"/>
          <w:szCs w:val="24"/>
        </w:rPr>
        <w:t xml:space="preserve">  I strive to create an inclusive classroom that respects the fact that our eyes, ears, brains and bodies all work a little bit differently.  If you have, or think you may have a learning disability, please work with Meg </w:t>
      </w:r>
      <w:proofErr w:type="spellStart"/>
      <w:r w:rsidR="00C5723E" w:rsidRPr="00381F44">
        <w:rPr>
          <w:rFonts w:ascii="Times New Roman" w:hAnsi="Times New Roman"/>
          <w:szCs w:val="24"/>
        </w:rPr>
        <w:t>Hegener</w:t>
      </w:r>
      <w:proofErr w:type="spellEnd"/>
      <w:r w:rsidR="00C5723E" w:rsidRPr="00381F44">
        <w:rPr>
          <w:rFonts w:ascii="Times New Roman" w:hAnsi="Times New Roman"/>
          <w:szCs w:val="24"/>
        </w:rPr>
        <w:t xml:space="preserve"> with the Office of Student Academic Services to determine what strategies and accommodations are appropriate for your situation.  If together you determine that you need academic accommodation, you must formally request that from her, and provide me with the </w:t>
      </w:r>
      <w:r w:rsidR="00C5723E" w:rsidRPr="00381F44">
        <w:rPr>
          <w:rFonts w:ascii="Times New Roman" w:hAnsi="Times New Roman"/>
          <w:iCs/>
          <w:color w:val="131313"/>
          <w:szCs w:val="24"/>
        </w:rPr>
        <w:t>documentation from her office which verifies the existence of a disability and supports your request.</w:t>
      </w:r>
    </w:p>
    <w:p w14:paraId="026DAEEC" w14:textId="77777777" w:rsidR="00C5723E" w:rsidRPr="00381F44" w:rsidRDefault="008201A5" w:rsidP="00C5723E">
      <w:pPr>
        <w:rPr>
          <w:rFonts w:ascii="Times New Roman" w:hAnsi="Times New Roman"/>
          <w:szCs w:val="24"/>
        </w:rPr>
      </w:pPr>
      <w:hyperlink r:id="rId8" w:history="1">
        <w:r w:rsidR="00C5723E" w:rsidRPr="00381F44">
          <w:rPr>
            <w:rStyle w:val="Hyperlink"/>
            <w:rFonts w:ascii="Times New Roman" w:hAnsi="Times New Roman"/>
            <w:szCs w:val="24"/>
          </w:rPr>
          <w:t>http://cmsauthor.skidmore.edu/academic_services/accessibility/</w:t>
        </w:r>
      </w:hyperlink>
    </w:p>
    <w:p w14:paraId="5273AAFB" w14:textId="51904E10" w:rsidR="00C5723E" w:rsidRPr="00381F44" w:rsidRDefault="00C5723E" w:rsidP="00DC4EE4">
      <w:pPr>
        <w:rPr>
          <w:rFonts w:ascii="Times New Roman" w:hAnsi="Times New Roman"/>
          <w:b/>
          <w:color w:val="000000" w:themeColor="text1"/>
          <w:szCs w:val="24"/>
        </w:rPr>
      </w:pPr>
    </w:p>
    <w:p w14:paraId="7B4B7E0C" w14:textId="77777777" w:rsidR="00C5723E" w:rsidRPr="00381F44" w:rsidRDefault="00C5723E" w:rsidP="00C5723E">
      <w:pPr>
        <w:rPr>
          <w:rFonts w:ascii="Times New Roman" w:hAnsi="Times New Roman"/>
          <w:szCs w:val="24"/>
        </w:rPr>
      </w:pPr>
      <w:r w:rsidRPr="00381F44">
        <w:rPr>
          <w:rFonts w:ascii="Times New Roman" w:hAnsi="Times New Roman"/>
          <w:b/>
          <w:color w:val="000000" w:themeColor="text1"/>
          <w:szCs w:val="24"/>
        </w:rPr>
        <w:t xml:space="preserve">D. </w:t>
      </w:r>
      <w:r w:rsidRPr="00381F44">
        <w:rPr>
          <w:rFonts w:ascii="Times New Roman" w:hAnsi="Times New Roman"/>
          <w:b/>
          <w:szCs w:val="24"/>
        </w:rPr>
        <w:t>Sexual and Gender-Based Misconduct Information and Resources.</w:t>
      </w:r>
      <w:r w:rsidRPr="00381F44">
        <w:rPr>
          <w:rFonts w:ascii="Times New Roman" w:hAnsi="Times New Roman"/>
          <w:szCs w:val="24"/>
        </w:rPr>
        <w:t xml:space="preserve">  </w:t>
      </w:r>
    </w:p>
    <w:p w14:paraId="1A2F9EED" w14:textId="63D555D7" w:rsidR="00C5723E" w:rsidRDefault="00C5723E" w:rsidP="00C5723E">
      <w:pPr>
        <w:rPr>
          <w:rFonts w:ascii="Times New Roman" w:hAnsi="Times New Roman"/>
          <w:iCs/>
          <w:color w:val="131313"/>
          <w:szCs w:val="24"/>
        </w:rPr>
      </w:pPr>
      <w:r w:rsidRPr="00381F44">
        <w:rPr>
          <w:rFonts w:ascii="Times New Roman" w:hAnsi="Times New Roman"/>
          <w:iCs/>
          <w:color w:val="131313"/>
          <w:szCs w:val="24"/>
        </w:rPr>
        <w:t>At Skidmore College, we consider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regulations.  Skidmore College faculty are committed to supporting our students and upholding gender equity laws as outlined by Title IX.  If a student chooses to confide in a member of Skidmore’s faculty or staff regarding an issue of sexual or gender-based misconduct, that faculty or staff member is obligated to tell Skidmore’s Title IX Coordinator or Title IX Deputy Coordinator.  The Title IX Coordinator or Deputy Coordinator will assist the student in connecting with all possible resources for support and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are all options available.</w:t>
      </w:r>
    </w:p>
    <w:p w14:paraId="79A47095" w14:textId="77777777" w:rsidR="00517016" w:rsidRPr="000C046B" w:rsidRDefault="00517016" w:rsidP="00517016">
      <w:pPr>
        <w:pStyle w:val="NormalWeb"/>
        <w:rPr>
          <w:rFonts w:ascii="Times New Roman" w:eastAsia="Times New Roman" w:hAnsi="Times New Roman"/>
          <w:iCs/>
          <w:color w:val="auto"/>
          <w:szCs w:val="24"/>
          <w:lang w:eastAsia="zh-CN"/>
        </w:rPr>
      </w:pPr>
      <w:r>
        <w:rPr>
          <w:rFonts w:ascii="Times New Roman" w:hAnsi="Times New Roman"/>
          <w:b/>
          <w:szCs w:val="24"/>
        </w:rPr>
        <w:t>E</w:t>
      </w:r>
      <w:r w:rsidRPr="000C046B">
        <w:rPr>
          <w:rFonts w:ascii="Times New Roman" w:hAnsi="Times New Roman"/>
          <w:b/>
          <w:szCs w:val="24"/>
        </w:rPr>
        <w:t xml:space="preserve">. </w:t>
      </w:r>
      <w:r w:rsidRPr="000C046B">
        <w:rPr>
          <w:rFonts w:ascii="Times New Roman" w:eastAsia="Times New Roman" w:hAnsi="Times New Roman"/>
          <w:b/>
          <w:bCs/>
          <w:color w:val="000000" w:themeColor="text1"/>
          <w:szCs w:val="24"/>
          <w:lang w:eastAsia="zh-CN"/>
        </w:rPr>
        <w:t xml:space="preserve">Diversity and Inclusion: </w:t>
      </w:r>
      <w:r w:rsidRPr="000C046B">
        <w:rPr>
          <w:rFonts w:ascii="Times New Roman" w:eastAsia="Times New Roman" w:hAnsi="Times New Roman"/>
          <w:iCs/>
          <w:color w:val="auto"/>
          <w:szCs w:val="24"/>
          <w:lang w:eastAsia="zh-CN"/>
        </w:rPr>
        <w:t xml:space="preserve">Skidmore College is committed to fostering a diverse and inclusive community in which members develop their abilities to live in a complex and interconnected world. Consistent with our educational mission, we recognize ourselves as a community that respects individual identities based on varying sociocultural characteristics such as race, ethnicity, gender identity and expression, sexual orientation, national origin, first language, religious and spiritual tradition, age, ability, socioeconomic status and learning style. We strive to create a socially just world that honors the dignity and worth of each individual, and we seek to build a community centered on mutual respect and openness to ideas—one in which </w:t>
      </w:r>
      <w:proofErr w:type="gramStart"/>
      <w:r w:rsidRPr="000C046B">
        <w:rPr>
          <w:rFonts w:ascii="Times New Roman" w:eastAsia="Times New Roman" w:hAnsi="Times New Roman"/>
          <w:iCs/>
          <w:color w:val="auto"/>
          <w:szCs w:val="24"/>
          <w:lang w:eastAsia="zh-CN"/>
        </w:rPr>
        <w:t>individuals</w:t>
      </w:r>
      <w:proofErr w:type="gramEnd"/>
      <w:r w:rsidRPr="000C046B">
        <w:rPr>
          <w:rFonts w:ascii="Times New Roman" w:eastAsia="Times New Roman" w:hAnsi="Times New Roman"/>
          <w:iCs/>
          <w:color w:val="auto"/>
          <w:szCs w:val="24"/>
          <w:lang w:eastAsia="zh-CN"/>
        </w:rPr>
        <w:t xml:space="preserve"> value cultural and intellectual diversity and share the responsibility for creating a welcoming, safe and inclusive environment. We recognize that our community is most inclusive when all members participate to their full capacity in the spirited and sometimes challenging conversations that are at the center of the college's educational mission. </w:t>
      </w:r>
    </w:p>
    <w:p w14:paraId="347FF233" w14:textId="17C9FBB6" w:rsidR="00517016" w:rsidRPr="000C046B" w:rsidRDefault="00517016" w:rsidP="00517016">
      <w:pPr>
        <w:pStyle w:val="NormalWeb"/>
        <w:rPr>
          <w:rFonts w:ascii="Times New Roman" w:eastAsia="Times New Roman" w:hAnsi="Times New Roman"/>
          <w:iCs/>
          <w:color w:val="auto"/>
          <w:szCs w:val="24"/>
          <w:lang w:eastAsia="zh-CN"/>
        </w:rPr>
      </w:pPr>
      <w:r w:rsidRPr="00517016">
        <w:rPr>
          <w:rFonts w:ascii="Times New Roman" w:eastAsia="Times New Roman" w:hAnsi="Times New Roman"/>
          <w:b/>
          <w:iCs/>
          <w:color w:val="auto"/>
          <w:szCs w:val="24"/>
          <w:lang w:eastAsia="zh-CN"/>
        </w:rPr>
        <w:t xml:space="preserve">F. Conscientious Religious Observance Policy. </w:t>
      </w:r>
      <w:r w:rsidRPr="00517016">
        <w:rPr>
          <w:rFonts w:ascii="Times New Roman" w:eastAsia="Times New Roman" w:hAnsi="Times New Roman"/>
          <w:iCs/>
          <w:color w:val="auto"/>
          <w:szCs w:val="24"/>
          <w:lang w:eastAsia="zh-CN"/>
        </w:rPr>
        <w:t xml:space="preserve">If religious observances cause absence from </w:t>
      </w:r>
      <w:r w:rsidRPr="000C046B">
        <w:rPr>
          <w:rFonts w:ascii="Times New Roman" w:eastAsia="Times New Roman" w:hAnsi="Times New Roman"/>
          <w:iCs/>
          <w:color w:val="auto"/>
          <w:szCs w:val="24"/>
          <w:lang w:eastAsia="zh-CN"/>
        </w:rPr>
        <w:t xml:space="preserve">class, campus employment, athletic practice, and/or game days or necessitates accommodations, students should notify their faculty, coaches, or supervisors prior to the date(s) of their absence. New York State policy and Skidmore College policy mandates that students be allowed to make up academic work and/or campus employment requirements without penalty. These accommodations should not reduce the overall expectations of a course nor unduly burden the </w:t>
      </w:r>
      <w:r w:rsidRPr="000C046B">
        <w:rPr>
          <w:rFonts w:ascii="Times New Roman" w:eastAsia="Times New Roman" w:hAnsi="Times New Roman"/>
          <w:iCs/>
          <w:color w:val="auto"/>
          <w:szCs w:val="24"/>
          <w:lang w:eastAsia="zh-CN"/>
        </w:rPr>
        <w:lastRenderedPageBreak/>
        <w:t xml:space="preserve">student requesting accommodation. Faculty must permit students to take a makeup examination without any penalty if they have to miss an examination due to religious observances. Similarly, faculty must permit students to submit missed assignments by an agreed upon due date, without penalty. </w:t>
      </w:r>
    </w:p>
    <w:p w14:paraId="2B7B61ED" w14:textId="77777777" w:rsidR="00517016" w:rsidRPr="000C046B" w:rsidRDefault="00517016" w:rsidP="00517016">
      <w:pPr>
        <w:spacing w:before="100" w:beforeAutospacing="1" w:after="100" w:afterAutospacing="1"/>
        <w:rPr>
          <w:i/>
        </w:rPr>
      </w:pPr>
      <w:r w:rsidRPr="000C046B">
        <w:rPr>
          <w:i/>
          <w:iCs/>
        </w:rPr>
        <w:t xml:space="preserve">Although not required, the College highly recommends that students submit written notification of the pending religious observances at the start of the semester or at least one week before the date. Distributing the written notification during the first week of classes, campus employment, or the start of the athletic season gives students, faculty, coaches, or supervisors time to prepare for the absence. </w:t>
      </w:r>
    </w:p>
    <w:p w14:paraId="37687AF1" w14:textId="77777777" w:rsidR="00517016" w:rsidRPr="000C046B" w:rsidRDefault="00517016" w:rsidP="00517016">
      <w:pPr>
        <w:spacing w:before="100" w:beforeAutospacing="1" w:after="100" w:afterAutospacing="1"/>
      </w:pPr>
      <w:r w:rsidRPr="000C046B">
        <w:rPr>
          <w:iCs/>
        </w:rPr>
        <w:t>If a student, supervisor, coach, or faculty member feels the policy is being violated, they should contact the Dean of Faculty Office at 518-580-5705 (</w:t>
      </w:r>
      <w:proofErr w:type="spellStart"/>
      <w:r w:rsidRPr="000C046B">
        <w:rPr>
          <w:iCs/>
        </w:rPr>
        <w:t>Palamountain</w:t>
      </w:r>
      <w:proofErr w:type="spellEnd"/>
      <w:r w:rsidRPr="000C046B">
        <w:rPr>
          <w:iCs/>
        </w:rPr>
        <w:t xml:space="preserve"> 416), the Dean of Students Office at 518-580-5760 (Case Center 313), or Human Resources at 518-580-5800 (Barrett Center first floor).</w:t>
      </w:r>
    </w:p>
    <w:p w14:paraId="2D35208B" w14:textId="3ACA2226" w:rsidR="00323562" w:rsidRDefault="00517016" w:rsidP="00323562">
      <w:pPr>
        <w:jc w:val="both"/>
        <w:rPr>
          <w:rFonts w:ascii="Times New Roman" w:hAnsi="Times New Roman"/>
          <w:iCs/>
          <w:color w:val="131313"/>
          <w:szCs w:val="24"/>
        </w:rPr>
      </w:pPr>
      <w:r w:rsidRPr="00517016">
        <w:rPr>
          <w:rFonts w:ascii="Times New Roman" w:hAnsi="Times New Roman"/>
          <w:b/>
          <w:iCs/>
          <w:color w:val="131313"/>
          <w:szCs w:val="24"/>
        </w:rPr>
        <w:t>G</w:t>
      </w:r>
      <w:r w:rsidR="00323562" w:rsidRPr="00517016">
        <w:rPr>
          <w:rFonts w:ascii="Times New Roman" w:hAnsi="Times New Roman"/>
          <w:b/>
          <w:iCs/>
          <w:color w:val="131313"/>
          <w:szCs w:val="24"/>
        </w:rPr>
        <w:t>. COVID-related policies.</w:t>
      </w:r>
      <w:r w:rsidR="00323562">
        <w:rPr>
          <w:rFonts w:ascii="Times New Roman" w:hAnsi="Times New Roman"/>
          <w:iCs/>
          <w:color w:val="131313"/>
          <w:szCs w:val="24"/>
        </w:rPr>
        <w:t xml:space="preserve">  We may be done with this wretched virus, but it’s not done with us!  Following are a few policies about how we will work together to reduce transmission and show care and respect for one another.   </w:t>
      </w:r>
    </w:p>
    <w:p w14:paraId="0CA2B4E0" w14:textId="77777777" w:rsidR="00323562" w:rsidRDefault="00323562" w:rsidP="00323562">
      <w:pPr>
        <w:jc w:val="both"/>
        <w:rPr>
          <w:i/>
        </w:rPr>
      </w:pPr>
      <w:r>
        <w:rPr>
          <w:rFonts w:ascii="Times New Roman" w:hAnsi="Times New Roman"/>
          <w:iCs/>
          <w:color w:val="131313"/>
          <w:szCs w:val="24"/>
        </w:rPr>
        <w:t xml:space="preserve">1) </w:t>
      </w:r>
      <w:r w:rsidRPr="00D67A6D">
        <w:rPr>
          <w:i/>
        </w:rPr>
        <w:t>Skidmore College is committed to the health and safety of all members of our community and has implemented protocols based on recommendations from the CDC, New York State Department of Health, and Saratoga County Department of Health. During periods of low/</w:t>
      </w:r>
      <w:r>
        <w:rPr>
          <w:i/>
        </w:rPr>
        <w:t>medium</w:t>
      </w:r>
      <w:r w:rsidRPr="00D67A6D">
        <w:rPr>
          <w:i/>
        </w:rPr>
        <w:t xml:space="preserve"> transmission, the College is not requiring vaccinated individuals to wear a mask indoors; however, if anyone would like to ask that we all wear a mask at all times in our </w:t>
      </w:r>
      <w:r>
        <w:rPr>
          <w:i/>
        </w:rPr>
        <w:t xml:space="preserve">classroom, </w:t>
      </w:r>
      <w:r w:rsidRPr="00D67A6D">
        <w:rPr>
          <w:i/>
        </w:rPr>
        <w:t>please speak with me outside of class, or contact me via email.</w:t>
      </w:r>
      <w:r>
        <w:rPr>
          <w:i/>
        </w:rPr>
        <w:t xml:space="preserve"> </w:t>
      </w:r>
    </w:p>
    <w:p w14:paraId="7906157E" w14:textId="77777777" w:rsidR="00323562" w:rsidRDefault="00323562" w:rsidP="00323562">
      <w:pPr>
        <w:jc w:val="both"/>
        <w:rPr>
          <w:rFonts w:eastAsia="Calibri"/>
          <w:i/>
        </w:rPr>
      </w:pPr>
      <w:r>
        <w:rPr>
          <w:i/>
        </w:rPr>
        <w:t xml:space="preserve"> 2)During periods of high transmission, you must wear a K95 mask (properly covering your nose and mouth) at all times in the classroom. </w:t>
      </w:r>
      <w:r w:rsidRPr="00D67A6D">
        <w:rPr>
          <w:rFonts w:eastAsia="Calibri"/>
          <w:i/>
        </w:rPr>
        <w:t xml:space="preserve">If you do not have a mask, you can pick one up at Campus Safety or come ask me.  </w:t>
      </w:r>
    </w:p>
    <w:p w14:paraId="1ABCA211" w14:textId="3135D3AB" w:rsidR="00323562" w:rsidRPr="00323562" w:rsidRDefault="00323562" w:rsidP="00323562">
      <w:pPr>
        <w:jc w:val="both"/>
        <w:rPr>
          <w:rFonts w:eastAsia="Calibri"/>
          <w:i/>
        </w:rPr>
      </w:pPr>
      <w:r>
        <w:rPr>
          <w:rFonts w:eastAsia="Calibri"/>
          <w:i/>
        </w:rPr>
        <w:t xml:space="preserve">3) </w:t>
      </w:r>
      <w:r w:rsidRPr="00D67A6D">
        <w:rPr>
          <w:i/>
          <w:iCs/>
        </w:rPr>
        <w:t xml:space="preserve">If you think you are exhibiting </w:t>
      </w:r>
      <w:r>
        <w:t xml:space="preserve">symptoms of COVID-19, </w:t>
      </w:r>
      <w:r w:rsidRPr="00D67A6D">
        <w:rPr>
          <w:i/>
          <w:iCs/>
        </w:rPr>
        <w:t xml:space="preserve">isolate and contact Health Services immediately </w:t>
      </w:r>
      <w:r w:rsidRPr="00D67A6D">
        <w:rPr>
          <w:i/>
          <w:iCs/>
          <w:color w:val="0070C0"/>
        </w:rPr>
        <w:t>(</w:t>
      </w:r>
      <w:hyperlink r:id="rId9" w:history="1">
        <w:r w:rsidRPr="00D67A6D">
          <w:rPr>
            <w:rStyle w:val="Hyperlink"/>
            <w:i/>
            <w:iCs/>
          </w:rPr>
          <w:t>health@skidmore.edu</w:t>
        </w:r>
      </w:hyperlink>
      <w:r w:rsidRPr="00D67A6D">
        <w:rPr>
          <w:i/>
          <w:iCs/>
        </w:rPr>
        <w:t>, 518-580-5550). Please follow Health Services’ recommendations regarding testing and when to safely return to class and public spaces. As with any health-related illness, we ask that you contact Health Services as soon as you can.</w:t>
      </w:r>
    </w:p>
    <w:p w14:paraId="16182980" w14:textId="6A40550A" w:rsidR="00323562" w:rsidRPr="00D67A6D" w:rsidRDefault="00323562" w:rsidP="00323562">
      <w:pPr>
        <w:rPr>
          <w:i/>
        </w:rPr>
      </w:pPr>
    </w:p>
    <w:p w14:paraId="0A1A50D8" w14:textId="2E9C156F" w:rsidR="00DC4EE4" w:rsidRPr="00381F44" w:rsidRDefault="00DC4EE4" w:rsidP="00DC4EE4">
      <w:pPr>
        <w:ind w:firstLine="720"/>
        <w:rPr>
          <w:rFonts w:ascii="Times New Roman" w:hAnsi="Times New Roman"/>
          <w:szCs w:val="24"/>
        </w:rPr>
      </w:pPr>
    </w:p>
    <w:p w14:paraId="34EF082F" w14:textId="77777777" w:rsidR="00DC4EE4" w:rsidRPr="00381F44" w:rsidRDefault="00DC4EE4" w:rsidP="00DC4EE4">
      <w:pPr>
        <w:ind w:firstLine="720"/>
        <w:rPr>
          <w:rFonts w:ascii="Times New Roman" w:hAnsi="Times New Roman"/>
          <w:szCs w:val="24"/>
        </w:rPr>
      </w:pPr>
    </w:p>
    <w:p w14:paraId="6DAFA152" w14:textId="797382D3" w:rsidR="00C825E1" w:rsidRPr="00323562" w:rsidRDefault="009D34FF" w:rsidP="00323562">
      <w:pPr>
        <w:autoSpaceDE/>
        <w:autoSpaceDN/>
        <w:jc w:val="center"/>
        <w:rPr>
          <w:rFonts w:ascii="Times New Roman" w:hAnsi="Times New Roman"/>
          <w:szCs w:val="24"/>
        </w:rPr>
      </w:pPr>
      <w:r w:rsidRPr="00381F44">
        <w:rPr>
          <w:rFonts w:ascii="Times New Roman" w:hAnsi="Times New Roman"/>
          <w:szCs w:val="24"/>
        </w:rPr>
        <w:br w:type="page"/>
      </w:r>
      <w:r w:rsidR="00C825E1" w:rsidRPr="00381F44">
        <w:rPr>
          <w:rFonts w:ascii="Times New Roman" w:hAnsi="Times New Roman"/>
          <w:b/>
          <w:sz w:val="28"/>
          <w:szCs w:val="28"/>
        </w:rPr>
        <w:lastRenderedPageBreak/>
        <w:t>Schedule of Assignments and Readings</w:t>
      </w:r>
    </w:p>
    <w:p w14:paraId="1B2EB921" w14:textId="11E1F684" w:rsidR="00C825E1" w:rsidRPr="00381F44" w:rsidRDefault="00C825E1" w:rsidP="00C825E1">
      <w:pPr>
        <w:jc w:val="center"/>
        <w:rPr>
          <w:rFonts w:ascii="Times New Roman" w:hAnsi="Times New Roman"/>
          <w:b/>
          <w:sz w:val="28"/>
          <w:szCs w:val="28"/>
        </w:rPr>
      </w:pPr>
      <w:r w:rsidRPr="00381F44">
        <w:rPr>
          <w:rFonts w:ascii="Times New Roman" w:hAnsi="Times New Roman"/>
          <w:b/>
          <w:sz w:val="28"/>
          <w:szCs w:val="28"/>
        </w:rPr>
        <w:t>(subject to change as the course progresses)</w:t>
      </w:r>
    </w:p>
    <w:p w14:paraId="6A80F210" w14:textId="77777777" w:rsidR="00C825E1" w:rsidRPr="00381F44" w:rsidRDefault="00C825E1" w:rsidP="00C825E1">
      <w:pPr>
        <w:jc w:val="center"/>
        <w:rPr>
          <w:rFonts w:ascii="Times New Roman" w:hAnsi="Times New Roman"/>
          <w:i/>
          <w:szCs w:val="24"/>
        </w:rPr>
      </w:pPr>
      <w:r w:rsidRPr="00381F44">
        <w:rPr>
          <w:rFonts w:ascii="Times New Roman" w:hAnsi="Times New Roman"/>
          <w:i/>
          <w:szCs w:val="24"/>
        </w:rPr>
        <w:t>Readings and other assignments are due by class-time on the date assigned</w:t>
      </w:r>
    </w:p>
    <w:p w14:paraId="6FD35029" w14:textId="2CBC03C2" w:rsidR="00C825E1" w:rsidRPr="00381F44" w:rsidRDefault="00C825E1" w:rsidP="00C825E1">
      <w:pPr>
        <w:rPr>
          <w:rFonts w:ascii="Times New Roman" w:hAnsi="Times New Roman"/>
          <w:szCs w:val="24"/>
        </w:rPr>
      </w:pPr>
    </w:p>
    <w:p w14:paraId="43E8F5FA" w14:textId="31410FFA" w:rsidR="00C23A56" w:rsidRPr="00381F44" w:rsidRDefault="00C23A56" w:rsidP="00C23A56">
      <w:pPr>
        <w:jc w:val="center"/>
        <w:rPr>
          <w:rFonts w:ascii="Times New Roman" w:hAnsi="Times New Roman"/>
          <w:color w:val="000000" w:themeColor="text1"/>
          <w:sz w:val="28"/>
          <w:szCs w:val="28"/>
        </w:rPr>
      </w:pPr>
      <w:r w:rsidRPr="00381F44">
        <w:rPr>
          <w:rFonts w:ascii="Times New Roman" w:hAnsi="Times New Roman"/>
          <w:color w:val="000000" w:themeColor="text1"/>
          <w:sz w:val="28"/>
          <w:szCs w:val="28"/>
        </w:rPr>
        <w:t xml:space="preserve">Module One: </w:t>
      </w:r>
      <w:r w:rsidR="0073051C" w:rsidRPr="00381F44">
        <w:rPr>
          <w:rFonts w:ascii="Times New Roman" w:hAnsi="Times New Roman"/>
          <w:color w:val="000000" w:themeColor="text1"/>
          <w:sz w:val="28"/>
          <w:szCs w:val="28"/>
        </w:rPr>
        <w:t>Hindu Goddesses</w:t>
      </w:r>
    </w:p>
    <w:p w14:paraId="24405E02" w14:textId="77777777" w:rsidR="00E10D14" w:rsidRPr="00381F44" w:rsidRDefault="00E10D14" w:rsidP="00E10D14">
      <w:pPr>
        <w:rPr>
          <w:rFonts w:ascii="Times New Roman" w:hAnsi="Times New Roman"/>
          <w:sz w:val="22"/>
          <w:szCs w:val="22"/>
        </w:rPr>
      </w:pPr>
    </w:p>
    <w:p w14:paraId="54632693" w14:textId="27729C80" w:rsidR="00E10D14" w:rsidRPr="00381F44" w:rsidRDefault="00E10D14" w:rsidP="00E10D14">
      <w:pPr>
        <w:rPr>
          <w:rFonts w:ascii="Times New Roman" w:hAnsi="Times New Roman"/>
          <w:b/>
          <w:sz w:val="22"/>
          <w:szCs w:val="22"/>
        </w:rPr>
      </w:pPr>
      <w:r w:rsidRPr="00381F44">
        <w:rPr>
          <w:rFonts w:ascii="Times New Roman" w:hAnsi="Times New Roman"/>
          <w:b/>
          <w:sz w:val="22"/>
          <w:szCs w:val="22"/>
        </w:rPr>
        <w:t xml:space="preserve">Week One – </w:t>
      </w:r>
      <w:r w:rsidR="00431B0E" w:rsidRPr="00381F44">
        <w:rPr>
          <w:rFonts w:ascii="Times New Roman" w:hAnsi="Times New Roman"/>
          <w:b/>
          <w:sz w:val="22"/>
          <w:szCs w:val="22"/>
        </w:rPr>
        <w:t xml:space="preserve">The Power of Goddesses </w:t>
      </w:r>
      <w:r w:rsidRPr="00381F44">
        <w:rPr>
          <w:rFonts w:ascii="Times New Roman" w:hAnsi="Times New Roman"/>
          <w:b/>
          <w:sz w:val="22"/>
          <w:szCs w:val="22"/>
        </w:rPr>
        <w:t xml:space="preserve"> </w:t>
      </w:r>
    </w:p>
    <w:p w14:paraId="056C4C7D" w14:textId="585FAB42" w:rsidR="00431B0E" w:rsidRPr="00381F44" w:rsidRDefault="00E10D14" w:rsidP="00E10D14">
      <w:pPr>
        <w:autoSpaceDE/>
        <w:autoSpaceDN/>
        <w:spacing w:beforeLines="1" w:before="2" w:afterLines="1" w:after="2"/>
        <w:rPr>
          <w:rFonts w:ascii="Times New Roman" w:hAnsi="Times New Roman"/>
          <w:sz w:val="22"/>
          <w:szCs w:val="22"/>
        </w:rPr>
      </w:pPr>
      <w:r w:rsidRPr="00381F44">
        <w:rPr>
          <w:rFonts w:ascii="Times New Roman" w:hAnsi="Times New Roman"/>
          <w:sz w:val="22"/>
          <w:szCs w:val="22"/>
        </w:rPr>
        <w:t xml:space="preserve">W – Sept. 7 - Introduction </w:t>
      </w:r>
      <w:r w:rsidR="00431B0E" w:rsidRPr="00381F44">
        <w:rPr>
          <w:rFonts w:ascii="Times New Roman" w:hAnsi="Times New Roman"/>
          <w:sz w:val="22"/>
          <w:szCs w:val="22"/>
        </w:rPr>
        <w:t xml:space="preserve">– Introduce ourselves, orientation to the course and course norms. </w:t>
      </w:r>
    </w:p>
    <w:p w14:paraId="013AA915" w14:textId="77777777" w:rsidR="00431B0E" w:rsidRPr="00381F44" w:rsidRDefault="00431B0E" w:rsidP="00E10D14">
      <w:pPr>
        <w:autoSpaceDE/>
        <w:autoSpaceDN/>
        <w:spacing w:beforeLines="1" w:before="2" w:afterLines="1" w:after="2"/>
        <w:rPr>
          <w:rFonts w:ascii="Times New Roman" w:hAnsi="Times New Roman"/>
          <w:sz w:val="22"/>
          <w:szCs w:val="22"/>
        </w:rPr>
      </w:pPr>
    </w:p>
    <w:p w14:paraId="3870BA6C" w14:textId="25B8E329" w:rsidR="00431B0E" w:rsidRPr="00381F44" w:rsidRDefault="00E10D14" w:rsidP="00431B0E">
      <w:pPr>
        <w:autoSpaceDE/>
        <w:autoSpaceDN/>
        <w:spacing w:beforeLines="1" w:before="2" w:afterLines="1" w:after="2"/>
        <w:rPr>
          <w:rFonts w:ascii="Times New Roman" w:hAnsi="Times New Roman"/>
          <w:sz w:val="22"/>
          <w:szCs w:val="22"/>
        </w:rPr>
      </w:pPr>
      <w:r w:rsidRPr="00381F44">
        <w:rPr>
          <w:rFonts w:ascii="Times New Roman" w:hAnsi="Times New Roman"/>
          <w:sz w:val="22"/>
          <w:szCs w:val="22"/>
        </w:rPr>
        <w:t xml:space="preserve">F – Sept. 9 </w:t>
      </w:r>
      <w:r w:rsidR="00431B0E" w:rsidRPr="00381F44">
        <w:rPr>
          <w:rFonts w:ascii="Times New Roman" w:hAnsi="Times New Roman"/>
          <w:sz w:val="22"/>
          <w:szCs w:val="22"/>
        </w:rPr>
        <w:t xml:space="preserve">– Controversy over Kali </w:t>
      </w:r>
    </w:p>
    <w:p w14:paraId="0B8DB806" w14:textId="6C5AFB55" w:rsidR="00431B0E" w:rsidRPr="00381F44" w:rsidRDefault="00431B0E" w:rsidP="00381F44">
      <w:pPr>
        <w:autoSpaceDE/>
        <w:autoSpaceDN/>
        <w:spacing w:beforeLines="1" w:before="2" w:afterLines="1" w:after="2"/>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w:t>
      </w:r>
      <w:hyperlink r:id="rId10" w:history="1">
        <w:r w:rsidRPr="00381F44">
          <w:rPr>
            <w:rStyle w:val="Hyperlink"/>
            <w:rFonts w:ascii="Times New Roman" w:hAnsi="Times New Roman"/>
            <w:sz w:val="22"/>
            <w:szCs w:val="22"/>
          </w:rPr>
          <w:t xml:space="preserve">Kali poster: India Court summons director Leena </w:t>
        </w:r>
        <w:proofErr w:type="spellStart"/>
        <w:r w:rsidRPr="00381F44">
          <w:rPr>
            <w:rStyle w:val="Hyperlink"/>
            <w:rFonts w:ascii="Times New Roman" w:hAnsi="Times New Roman"/>
            <w:sz w:val="22"/>
            <w:szCs w:val="22"/>
          </w:rPr>
          <w:t>Manimekalai</w:t>
        </w:r>
        <w:proofErr w:type="spellEnd"/>
        <w:r w:rsidRPr="00381F44">
          <w:rPr>
            <w:rStyle w:val="Hyperlink"/>
            <w:rFonts w:ascii="Times New Roman" w:hAnsi="Times New Roman"/>
            <w:sz w:val="22"/>
            <w:szCs w:val="22"/>
          </w:rPr>
          <w:t>,</w:t>
        </w:r>
      </w:hyperlink>
      <w:r w:rsidRPr="00381F44">
        <w:rPr>
          <w:rFonts w:ascii="Times New Roman" w:hAnsi="Times New Roman"/>
          <w:sz w:val="22"/>
          <w:szCs w:val="22"/>
        </w:rPr>
        <w:t xml:space="preserve"> BBC News 12 July 2022</w:t>
      </w:r>
    </w:p>
    <w:p w14:paraId="56D972EE" w14:textId="77777777" w:rsidR="00431B0E" w:rsidRPr="00381F44" w:rsidRDefault="00431B0E" w:rsidP="00381F44">
      <w:pPr>
        <w:autoSpaceDE/>
        <w:autoSpaceDN/>
        <w:spacing w:beforeLines="1" w:before="2" w:afterLines="1" w:after="2"/>
        <w:ind w:left="720"/>
        <w:rPr>
          <w:rFonts w:ascii="Times New Roman" w:hAnsi="Times New Roman"/>
          <w:sz w:val="22"/>
          <w:szCs w:val="22"/>
        </w:rPr>
      </w:pPr>
      <w:r w:rsidRPr="00381F44">
        <w:rPr>
          <w:rFonts w:ascii="Times New Roman" w:hAnsi="Times New Roman"/>
          <w:sz w:val="22"/>
          <w:szCs w:val="22"/>
        </w:rPr>
        <w:t>https://www.bbc.com/news/world-asia-india-62033006</w:t>
      </w:r>
    </w:p>
    <w:p w14:paraId="6F1AE981" w14:textId="12E6ED58" w:rsidR="00431B0E" w:rsidRPr="00381F44" w:rsidRDefault="00431B0E" w:rsidP="00381F44">
      <w:pPr>
        <w:autoSpaceDE/>
        <w:autoSpaceDN/>
        <w:spacing w:beforeLines="1" w:before="2" w:afterLines="1" w:after="2"/>
        <w:ind w:left="720"/>
        <w:rPr>
          <w:rFonts w:ascii="Times New Roman" w:hAnsi="Times New Roman"/>
          <w:sz w:val="22"/>
          <w:szCs w:val="22"/>
        </w:rPr>
      </w:pPr>
      <w:r w:rsidRPr="00381F44">
        <w:rPr>
          <w:rFonts w:ascii="Times New Roman" w:hAnsi="Times New Roman"/>
          <w:b/>
          <w:sz w:val="22"/>
          <w:szCs w:val="22"/>
        </w:rPr>
        <w:t>Recommended not required:</w:t>
      </w:r>
      <w:r w:rsidRPr="00381F44">
        <w:rPr>
          <w:rFonts w:ascii="Times New Roman" w:hAnsi="Times New Roman"/>
          <w:sz w:val="22"/>
          <w:szCs w:val="22"/>
        </w:rPr>
        <w:t xml:space="preserve"> For a lengthy but fascinating analysis from a fellow left-leaning Indian artist, interested in religion: </w:t>
      </w:r>
      <w:proofErr w:type="spellStart"/>
      <w:r w:rsidRPr="00381F44">
        <w:rPr>
          <w:rFonts w:ascii="Times New Roman" w:hAnsi="Times New Roman"/>
          <w:sz w:val="22"/>
          <w:szCs w:val="22"/>
        </w:rPr>
        <w:t>Shuddhabrahta</w:t>
      </w:r>
      <w:proofErr w:type="spellEnd"/>
      <w:r w:rsidRPr="00381F44">
        <w:rPr>
          <w:rFonts w:ascii="Times New Roman" w:hAnsi="Times New Roman"/>
          <w:sz w:val="22"/>
          <w:szCs w:val="22"/>
        </w:rPr>
        <w:t xml:space="preserve"> Sengupta, “</w:t>
      </w:r>
      <w:hyperlink r:id="rId11" w:history="1">
        <w:r w:rsidRPr="00381F44">
          <w:rPr>
            <w:rStyle w:val="Hyperlink"/>
            <w:rFonts w:ascii="Times New Roman" w:hAnsi="Times New Roman"/>
            <w:sz w:val="22"/>
            <w:szCs w:val="22"/>
          </w:rPr>
          <w:t>When Kali Descends</w:t>
        </w:r>
      </w:hyperlink>
      <w:r w:rsidRPr="00381F44">
        <w:rPr>
          <w:rFonts w:ascii="Times New Roman" w:hAnsi="Times New Roman"/>
          <w:sz w:val="22"/>
          <w:szCs w:val="22"/>
        </w:rPr>
        <w:t xml:space="preserve">: A Poster, A Cigarette, A Film,” </w:t>
      </w:r>
      <w:r w:rsidRPr="00381F44">
        <w:rPr>
          <w:rFonts w:ascii="Times New Roman" w:hAnsi="Times New Roman"/>
          <w:i/>
          <w:sz w:val="22"/>
          <w:szCs w:val="22"/>
        </w:rPr>
        <w:t>The Wire</w:t>
      </w:r>
      <w:r w:rsidRPr="00381F44">
        <w:rPr>
          <w:rFonts w:ascii="Times New Roman" w:hAnsi="Times New Roman"/>
          <w:sz w:val="22"/>
          <w:szCs w:val="22"/>
        </w:rPr>
        <w:t xml:space="preserve"> 8 July 2022.   (recommended not required)</w:t>
      </w:r>
    </w:p>
    <w:p w14:paraId="767CD9EB" w14:textId="032E9A19" w:rsidR="00431B0E" w:rsidRPr="00381F44" w:rsidRDefault="00431B0E" w:rsidP="00381F44">
      <w:pPr>
        <w:autoSpaceDE/>
        <w:autoSpaceDN/>
        <w:spacing w:beforeLines="1" w:before="2" w:afterLines="1" w:after="2"/>
        <w:ind w:left="720"/>
        <w:rPr>
          <w:rFonts w:ascii="Times New Roman" w:hAnsi="Times New Roman"/>
          <w:sz w:val="22"/>
          <w:szCs w:val="22"/>
        </w:rPr>
      </w:pPr>
      <w:r w:rsidRPr="00381F44">
        <w:rPr>
          <w:rFonts w:ascii="Times New Roman" w:hAnsi="Times New Roman"/>
          <w:sz w:val="22"/>
          <w:szCs w:val="22"/>
        </w:rPr>
        <w:t>https://thewire.in/culture/kaali-poster-smoking-history</w:t>
      </w:r>
    </w:p>
    <w:p w14:paraId="55E22407" w14:textId="77777777" w:rsidR="00E10D14" w:rsidRPr="00381F44" w:rsidRDefault="00E10D14" w:rsidP="00E10D14">
      <w:pPr>
        <w:rPr>
          <w:rFonts w:ascii="Times New Roman" w:hAnsi="Times New Roman"/>
          <w:sz w:val="22"/>
          <w:szCs w:val="22"/>
        </w:rPr>
      </w:pPr>
    </w:p>
    <w:p w14:paraId="5F8CF9C8" w14:textId="41ABE8FA" w:rsidR="00E10D14" w:rsidRPr="00381F44" w:rsidRDefault="00E10D14" w:rsidP="00E10D14">
      <w:pPr>
        <w:rPr>
          <w:rFonts w:ascii="Times New Roman" w:hAnsi="Times New Roman"/>
          <w:b/>
          <w:sz w:val="22"/>
          <w:szCs w:val="22"/>
        </w:rPr>
      </w:pPr>
      <w:r w:rsidRPr="00381F44">
        <w:rPr>
          <w:rFonts w:ascii="Times New Roman" w:hAnsi="Times New Roman"/>
          <w:b/>
          <w:sz w:val="22"/>
          <w:szCs w:val="22"/>
        </w:rPr>
        <w:t xml:space="preserve">Week Two – </w:t>
      </w:r>
      <w:r w:rsidR="00431B0E" w:rsidRPr="00381F44">
        <w:rPr>
          <w:rFonts w:ascii="Times New Roman" w:hAnsi="Times New Roman"/>
          <w:b/>
          <w:sz w:val="22"/>
          <w:szCs w:val="22"/>
        </w:rPr>
        <w:t xml:space="preserve">Goddesses in Hinduism </w:t>
      </w:r>
    </w:p>
    <w:p w14:paraId="7B15369D" w14:textId="64FA1461" w:rsidR="00431B0E" w:rsidRPr="00381F44" w:rsidRDefault="00E10D14" w:rsidP="00431B0E">
      <w:pPr>
        <w:autoSpaceDE/>
        <w:autoSpaceDN/>
        <w:spacing w:beforeLines="1" w:before="2" w:afterLines="1" w:after="2"/>
        <w:rPr>
          <w:rFonts w:ascii="Times New Roman" w:hAnsi="Times New Roman"/>
          <w:sz w:val="22"/>
          <w:szCs w:val="22"/>
        </w:rPr>
      </w:pPr>
      <w:r w:rsidRPr="00381F44">
        <w:rPr>
          <w:rFonts w:ascii="Times New Roman" w:hAnsi="Times New Roman"/>
          <w:sz w:val="22"/>
          <w:szCs w:val="22"/>
        </w:rPr>
        <w:t xml:space="preserve">M – Sept 12 – </w:t>
      </w:r>
      <w:r w:rsidR="00431B0E" w:rsidRPr="00381F44">
        <w:rPr>
          <w:rFonts w:ascii="Times New Roman" w:hAnsi="Times New Roman"/>
          <w:sz w:val="22"/>
          <w:szCs w:val="22"/>
        </w:rPr>
        <w:t xml:space="preserve">Pantheons </w:t>
      </w:r>
      <w:r w:rsidR="00381F44" w:rsidRPr="00381F44">
        <w:rPr>
          <w:rFonts w:ascii="Times New Roman" w:hAnsi="Times New Roman"/>
          <w:sz w:val="22"/>
          <w:szCs w:val="22"/>
        </w:rPr>
        <w:t>or</w:t>
      </w:r>
      <w:r w:rsidR="00431B0E" w:rsidRPr="00381F44">
        <w:rPr>
          <w:rFonts w:ascii="Times New Roman" w:hAnsi="Times New Roman"/>
          <w:sz w:val="22"/>
          <w:szCs w:val="22"/>
        </w:rPr>
        <w:t xml:space="preserve"> Families</w:t>
      </w:r>
      <w:r w:rsidR="00381F44" w:rsidRPr="00381F44">
        <w:rPr>
          <w:rFonts w:ascii="Times New Roman" w:hAnsi="Times New Roman"/>
          <w:sz w:val="22"/>
          <w:szCs w:val="22"/>
        </w:rPr>
        <w:t xml:space="preserve"> of Gods? </w:t>
      </w:r>
      <w:r w:rsidR="00431B0E" w:rsidRPr="00381F44">
        <w:rPr>
          <w:rFonts w:ascii="Times New Roman" w:hAnsi="Times New Roman"/>
          <w:sz w:val="22"/>
          <w:szCs w:val="22"/>
        </w:rPr>
        <w:t xml:space="preserve"> Introduction to Hinduism </w:t>
      </w:r>
    </w:p>
    <w:p w14:paraId="208C3E2F" w14:textId="17694DCD" w:rsidR="00E10D14" w:rsidRPr="00381F44" w:rsidRDefault="00431B0E" w:rsidP="00381F44">
      <w:pPr>
        <w:autoSpaceDE/>
        <w:autoSpaceDN/>
        <w:spacing w:beforeLines="1" w:before="2" w:afterLines="1" w:after="2"/>
        <w:rPr>
          <w:rFonts w:ascii="Times New Roman" w:hAnsi="Times New Roman"/>
          <w:sz w:val="22"/>
          <w:szCs w:val="22"/>
        </w:rPr>
      </w:pPr>
      <w:r w:rsidRPr="00381F44">
        <w:rPr>
          <w:rFonts w:ascii="Times New Roman" w:hAnsi="Times New Roman"/>
          <w:sz w:val="22"/>
          <w:szCs w:val="22"/>
        </w:rPr>
        <w:tab/>
      </w:r>
      <w:r w:rsidR="00323562" w:rsidRPr="00323562">
        <w:rPr>
          <w:rFonts w:ascii="Times New Roman" w:hAnsi="Times New Roman"/>
          <w:b/>
          <w:sz w:val="22"/>
          <w:szCs w:val="22"/>
        </w:rPr>
        <w:t>Read:</w:t>
      </w:r>
      <w:r w:rsidRPr="00381F44">
        <w:rPr>
          <w:rFonts w:ascii="Times New Roman" w:hAnsi="Times New Roman"/>
          <w:sz w:val="22"/>
          <w:szCs w:val="22"/>
        </w:rPr>
        <w:t xml:space="preserve"> Joyce </w:t>
      </w:r>
      <w:proofErr w:type="spellStart"/>
      <w:r w:rsidRPr="00381F44">
        <w:rPr>
          <w:rFonts w:ascii="Times New Roman" w:hAnsi="Times New Roman"/>
          <w:sz w:val="22"/>
          <w:szCs w:val="22"/>
        </w:rPr>
        <w:t>Flueckiger</w:t>
      </w:r>
      <w:proofErr w:type="spellEnd"/>
      <w:r w:rsidRPr="00381F44">
        <w:rPr>
          <w:rFonts w:ascii="Times New Roman" w:hAnsi="Times New Roman"/>
          <w:sz w:val="22"/>
          <w:szCs w:val="22"/>
        </w:rPr>
        <w:t xml:space="preserve">, “Families of Gods,” </w:t>
      </w:r>
      <w:r w:rsidRPr="00381F44">
        <w:rPr>
          <w:rFonts w:ascii="Times New Roman" w:hAnsi="Times New Roman"/>
          <w:i/>
          <w:sz w:val="22"/>
          <w:szCs w:val="22"/>
        </w:rPr>
        <w:t>Everyday Hinduism</w:t>
      </w:r>
      <w:r w:rsidR="00381F44" w:rsidRPr="00381F44">
        <w:rPr>
          <w:rFonts w:ascii="Times New Roman" w:hAnsi="Times New Roman"/>
          <w:sz w:val="22"/>
          <w:szCs w:val="22"/>
        </w:rPr>
        <w:t xml:space="preserve">, </w:t>
      </w:r>
      <w:r w:rsidRPr="00381F44">
        <w:rPr>
          <w:rFonts w:ascii="Times New Roman" w:hAnsi="Times New Roman"/>
          <w:sz w:val="22"/>
          <w:szCs w:val="22"/>
        </w:rPr>
        <w:t>pp. 18-45</w:t>
      </w:r>
    </w:p>
    <w:p w14:paraId="79EC8ECC" w14:textId="77777777" w:rsidR="00E10D14" w:rsidRPr="00381F44" w:rsidRDefault="00E10D14" w:rsidP="00E10D14">
      <w:pPr>
        <w:widowControl w:val="0"/>
        <w:adjustRightInd w:val="0"/>
        <w:rPr>
          <w:rFonts w:ascii="Times New Roman" w:hAnsi="Times New Roman"/>
          <w:sz w:val="22"/>
          <w:szCs w:val="22"/>
        </w:rPr>
      </w:pPr>
    </w:p>
    <w:p w14:paraId="5422EB66" w14:textId="3012BCC4" w:rsidR="00431B0E" w:rsidRPr="00381F44" w:rsidRDefault="00E10D14" w:rsidP="00431B0E">
      <w:pPr>
        <w:rPr>
          <w:rFonts w:ascii="Times New Roman" w:hAnsi="Times New Roman"/>
          <w:sz w:val="22"/>
          <w:szCs w:val="22"/>
        </w:rPr>
      </w:pPr>
      <w:r w:rsidRPr="00381F44">
        <w:rPr>
          <w:rFonts w:ascii="Times New Roman" w:hAnsi="Times New Roman"/>
          <w:sz w:val="22"/>
          <w:szCs w:val="22"/>
        </w:rPr>
        <w:t xml:space="preserve">W – Sept. </w:t>
      </w:r>
      <w:proofErr w:type="gramStart"/>
      <w:r w:rsidRPr="00381F44">
        <w:rPr>
          <w:rFonts w:ascii="Times New Roman" w:hAnsi="Times New Roman"/>
          <w:sz w:val="22"/>
          <w:szCs w:val="22"/>
        </w:rPr>
        <w:t>14  -</w:t>
      </w:r>
      <w:proofErr w:type="gramEnd"/>
      <w:r w:rsidRPr="00381F44">
        <w:rPr>
          <w:rFonts w:ascii="Times New Roman" w:hAnsi="Times New Roman"/>
          <w:sz w:val="22"/>
          <w:szCs w:val="22"/>
        </w:rPr>
        <w:t xml:space="preserve"> </w:t>
      </w:r>
      <w:r w:rsidR="00431B0E" w:rsidRPr="00381F44">
        <w:rPr>
          <w:rFonts w:ascii="Times New Roman" w:hAnsi="Times New Roman"/>
          <w:sz w:val="22"/>
          <w:szCs w:val="22"/>
        </w:rPr>
        <w:t xml:space="preserve">Hindu Goddesses – Consort Goddesses – </w:t>
      </w:r>
      <w:proofErr w:type="spellStart"/>
      <w:r w:rsidR="00431B0E" w:rsidRPr="00381F44">
        <w:rPr>
          <w:rFonts w:ascii="Times New Roman" w:hAnsi="Times New Roman"/>
          <w:sz w:val="22"/>
          <w:szCs w:val="22"/>
        </w:rPr>
        <w:t>Śr</w:t>
      </w:r>
      <w:r w:rsidR="00E96059">
        <w:rPr>
          <w:rFonts w:ascii="Times New Roman" w:hAnsi="Times New Roman"/>
          <w:sz w:val="22"/>
          <w:szCs w:val="22"/>
        </w:rPr>
        <w:t>ī</w:t>
      </w:r>
      <w:r w:rsidR="00431B0E" w:rsidRPr="00381F44">
        <w:rPr>
          <w:rFonts w:ascii="Times New Roman" w:hAnsi="Times New Roman"/>
          <w:sz w:val="22"/>
          <w:szCs w:val="22"/>
        </w:rPr>
        <w:t>-Lakṣmī</w:t>
      </w:r>
      <w:proofErr w:type="spellEnd"/>
    </w:p>
    <w:p w14:paraId="25BC1067" w14:textId="45C7A748" w:rsidR="00431B0E" w:rsidRPr="00381F44" w:rsidRDefault="00431B0E"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w:t>
      </w:r>
      <w:proofErr w:type="spellStart"/>
      <w:r w:rsidRPr="00381F44">
        <w:rPr>
          <w:rFonts w:ascii="Times New Roman" w:hAnsi="Times New Roman"/>
          <w:sz w:val="22"/>
          <w:szCs w:val="22"/>
        </w:rPr>
        <w:t>Mandakranta</w:t>
      </w:r>
      <w:proofErr w:type="spellEnd"/>
      <w:r w:rsidRPr="00381F44">
        <w:rPr>
          <w:rFonts w:ascii="Times New Roman" w:hAnsi="Times New Roman"/>
          <w:sz w:val="22"/>
          <w:szCs w:val="22"/>
        </w:rPr>
        <w:t xml:space="preserve"> Bose, “</w:t>
      </w:r>
      <w:proofErr w:type="spellStart"/>
      <w:r w:rsidRPr="00381F44">
        <w:rPr>
          <w:rFonts w:ascii="Times New Roman" w:hAnsi="Times New Roman"/>
          <w:sz w:val="22"/>
          <w:szCs w:val="22"/>
        </w:rPr>
        <w:t>Śr</w:t>
      </w:r>
      <w:r w:rsidR="00323562">
        <w:rPr>
          <w:rFonts w:ascii="Times New Roman" w:hAnsi="Times New Roman"/>
          <w:sz w:val="22"/>
          <w:szCs w:val="22"/>
        </w:rPr>
        <w:t>ī</w:t>
      </w:r>
      <w:r w:rsidRPr="00381F44">
        <w:rPr>
          <w:rFonts w:ascii="Times New Roman" w:hAnsi="Times New Roman"/>
          <w:sz w:val="22"/>
          <w:szCs w:val="22"/>
        </w:rPr>
        <w:t>-Lakṣmī</w:t>
      </w:r>
      <w:proofErr w:type="spellEnd"/>
      <w:r w:rsidRPr="00381F44">
        <w:rPr>
          <w:rFonts w:ascii="Times New Roman" w:hAnsi="Times New Roman"/>
          <w:sz w:val="22"/>
          <w:szCs w:val="22"/>
        </w:rPr>
        <w:t>: Goddess of Plenitude and Ideal of Womanhood,” pp. 78-97 (can skim or skip pages 86-90)</w:t>
      </w:r>
    </w:p>
    <w:p w14:paraId="4770295F" w14:textId="2F88451D" w:rsidR="00431B0E" w:rsidRPr="00381F44" w:rsidRDefault="00BE63C6" w:rsidP="00381F44">
      <w:pPr>
        <w:ind w:left="720"/>
        <w:rPr>
          <w:rFonts w:ascii="Times New Roman" w:hAnsi="Times New Roman"/>
          <w:sz w:val="22"/>
          <w:szCs w:val="22"/>
        </w:rPr>
      </w:pPr>
      <w:r>
        <w:rPr>
          <w:rFonts w:ascii="Times New Roman" w:hAnsi="Times New Roman"/>
          <w:b/>
          <w:sz w:val="22"/>
          <w:szCs w:val="22"/>
        </w:rPr>
        <w:t>Recommended but not required</w:t>
      </w:r>
      <w:r w:rsidR="00431B0E" w:rsidRPr="00381F44">
        <w:rPr>
          <w:rFonts w:ascii="Times New Roman" w:hAnsi="Times New Roman"/>
          <w:b/>
          <w:sz w:val="22"/>
          <w:szCs w:val="22"/>
        </w:rPr>
        <w:t>:</w:t>
      </w:r>
      <w:r w:rsidR="00431B0E" w:rsidRPr="00381F44">
        <w:rPr>
          <w:rFonts w:ascii="Times New Roman" w:hAnsi="Times New Roman"/>
          <w:sz w:val="22"/>
          <w:szCs w:val="22"/>
        </w:rPr>
        <w:t xml:space="preserve"> </w:t>
      </w:r>
      <w:proofErr w:type="spellStart"/>
      <w:r w:rsidR="00431B0E" w:rsidRPr="00381F44">
        <w:rPr>
          <w:rFonts w:ascii="Times New Roman" w:hAnsi="Times New Roman"/>
          <w:sz w:val="22"/>
          <w:szCs w:val="22"/>
        </w:rPr>
        <w:t>Flueckiger</w:t>
      </w:r>
      <w:proofErr w:type="spellEnd"/>
      <w:r w:rsidR="00431B0E" w:rsidRPr="00381F44">
        <w:rPr>
          <w:rFonts w:ascii="Times New Roman" w:hAnsi="Times New Roman"/>
          <w:sz w:val="22"/>
          <w:szCs w:val="22"/>
        </w:rPr>
        <w:t xml:space="preserve">, </w:t>
      </w:r>
      <w:r w:rsidR="00431B0E" w:rsidRPr="00381F44">
        <w:rPr>
          <w:rFonts w:ascii="Times New Roman" w:hAnsi="Times New Roman"/>
          <w:i/>
          <w:sz w:val="22"/>
          <w:szCs w:val="22"/>
        </w:rPr>
        <w:t>Material Religion</w:t>
      </w:r>
      <w:r w:rsidR="00381F44" w:rsidRPr="00381F44">
        <w:rPr>
          <w:rFonts w:ascii="Times New Roman" w:hAnsi="Times New Roman"/>
          <w:i/>
          <w:sz w:val="22"/>
          <w:szCs w:val="22"/>
        </w:rPr>
        <w:t>,</w:t>
      </w:r>
      <w:r w:rsidR="00381F44" w:rsidRPr="00381F44">
        <w:rPr>
          <w:rFonts w:ascii="Times New Roman" w:hAnsi="Times New Roman"/>
          <w:sz w:val="22"/>
          <w:szCs w:val="22"/>
        </w:rPr>
        <w:t xml:space="preserve"> selections </w:t>
      </w:r>
    </w:p>
    <w:p w14:paraId="53636BC1" w14:textId="77777777" w:rsidR="00E10D14" w:rsidRPr="00381F44" w:rsidRDefault="00E10D14" w:rsidP="00E10D14">
      <w:pPr>
        <w:widowControl w:val="0"/>
        <w:adjustRightInd w:val="0"/>
        <w:rPr>
          <w:rFonts w:ascii="Times New Roman" w:hAnsi="Times New Roman"/>
          <w:sz w:val="22"/>
          <w:szCs w:val="22"/>
        </w:rPr>
      </w:pPr>
    </w:p>
    <w:p w14:paraId="497662B9" w14:textId="00B9B61D" w:rsidR="00E10D14" w:rsidRPr="00381F44" w:rsidRDefault="00E10D14" w:rsidP="00431B0E">
      <w:pPr>
        <w:widowControl w:val="0"/>
        <w:adjustRightInd w:val="0"/>
        <w:rPr>
          <w:rFonts w:ascii="Times New Roman" w:hAnsi="Times New Roman"/>
          <w:sz w:val="22"/>
          <w:szCs w:val="22"/>
        </w:rPr>
      </w:pPr>
      <w:r w:rsidRPr="00381F44">
        <w:rPr>
          <w:rFonts w:ascii="Times New Roman" w:hAnsi="Times New Roman"/>
          <w:sz w:val="22"/>
          <w:szCs w:val="22"/>
        </w:rPr>
        <w:t xml:space="preserve">F – Sept. 16 – </w:t>
      </w:r>
      <w:r w:rsidR="00431B0E" w:rsidRPr="00381F44">
        <w:rPr>
          <w:rFonts w:ascii="Times New Roman" w:hAnsi="Times New Roman"/>
          <w:sz w:val="22"/>
          <w:szCs w:val="22"/>
        </w:rPr>
        <w:t xml:space="preserve">Independent Goddesses – Devi – </w:t>
      </w:r>
      <w:proofErr w:type="spellStart"/>
      <w:r w:rsidR="00431B0E" w:rsidRPr="00381F44">
        <w:rPr>
          <w:rFonts w:ascii="Times New Roman" w:hAnsi="Times New Roman"/>
          <w:sz w:val="22"/>
          <w:szCs w:val="22"/>
        </w:rPr>
        <w:t>Durga</w:t>
      </w:r>
      <w:proofErr w:type="spellEnd"/>
    </w:p>
    <w:p w14:paraId="6A3251BA" w14:textId="66F9B80F" w:rsidR="00431B0E" w:rsidRPr="00381F44" w:rsidRDefault="00431B0E" w:rsidP="00431B0E">
      <w:pPr>
        <w:widowControl w:val="0"/>
        <w:adjustRightInd w:val="0"/>
        <w:rPr>
          <w:rFonts w:ascii="Times New Roman" w:hAnsi="Times New Roman"/>
          <w:sz w:val="22"/>
          <w:szCs w:val="22"/>
        </w:rPr>
      </w:pPr>
      <w:r w:rsidRPr="00381F44">
        <w:rPr>
          <w:rFonts w:ascii="Times New Roman" w:hAnsi="Times New Roman"/>
          <w:sz w:val="22"/>
          <w:szCs w:val="22"/>
        </w:rPr>
        <w:tab/>
      </w:r>
      <w:r w:rsidRPr="00381F44">
        <w:rPr>
          <w:rFonts w:ascii="Times New Roman" w:hAnsi="Times New Roman"/>
          <w:b/>
          <w:sz w:val="22"/>
          <w:szCs w:val="22"/>
        </w:rPr>
        <w:t>Read:</w:t>
      </w:r>
      <w:r w:rsidRPr="00381F44">
        <w:rPr>
          <w:rFonts w:ascii="Times New Roman" w:hAnsi="Times New Roman"/>
          <w:sz w:val="22"/>
          <w:szCs w:val="22"/>
        </w:rPr>
        <w:t xml:space="preserve"> Thomas Coburn, “The Threefold Vision of the Devi </w:t>
      </w:r>
      <w:proofErr w:type="spellStart"/>
      <w:r w:rsidRPr="00381F44">
        <w:rPr>
          <w:rFonts w:ascii="Times New Roman" w:hAnsi="Times New Roman"/>
          <w:sz w:val="22"/>
          <w:szCs w:val="22"/>
        </w:rPr>
        <w:t>Mahatmya</w:t>
      </w:r>
      <w:proofErr w:type="spellEnd"/>
      <w:r w:rsidRPr="00381F44">
        <w:rPr>
          <w:rFonts w:ascii="Times New Roman" w:hAnsi="Times New Roman"/>
          <w:sz w:val="22"/>
          <w:szCs w:val="22"/>
        </w:rPr>
        <w:t>,” pp. 37-57</w:t>
      </w:r>
    </w:p>
    <w:p w14:paraId="151704C6" w14:textId="41BDB88F" w:rsidR="00431B0E" w:rsidRPr="00381F44" w:rsidRDefault="00431B0E" w:rsidP="00381F44">
      <w:pPr>
        <w:widowControl w:val="0"/>
        <w:adjustRightInd w:val="0"/>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w:t>
      </w:r>
      <w:hyperlink r:id="rId12" w:history="1">
        <w:r w:rsidRPr="00381F44">
          <w:rPr>
            <w:rStyle w:val="Hyperlink"/>
            <w:rFonts w:ascii="Times New Roman" w:hAnsi="Times New Roman"/>
            <w:sz w:val="22"/>
            <w:szCs w:val="22"/>
          </w:rPr>
          <w:t xml:space="preserve">Tales of </w:t>
        </w:r>
        <w:proofErr w:type="spellStart"/>
        <w:r w:rsidRPr="00381F44">
          <w:rPr>
            <w:rStyle w:val="Hyperlink"/>
            <w:rFonts w:ascii="Times New Roman" w:hAnsi="Times New Roman"/>
            <w:sz w:val="22"/>
            <w:szCs w:val="22"/>
          </w:rPr>
          <w:t>Durga</w:t>
        </w:r>
        <w:proofErr w:type="spellEnd"/>
      </w:hyperlink>
      <w:r w:rsidRPr="00381F44">
        <w:rPr>
          <w:rFonts w:ascii="Times New Roman" w:hAnsi="Times New Roman"/>
          <w:sz w:val="22"/>
          <w:szCs w:val="22"/>
        </w:rPr>
        <w:t xml:space="preserve"> [Comic Book Retelling of the Devi </w:t>
      </w:r>
      <w:proofErr w:type="spellStart"/>
      <w:r w:rsidRPr="00381F44">
        <w:rPr>
          <w:rFonts w:ascii="Times New Roman" w:hAnsi="Times New Roman"/>
          <w:sz w:val="22"/>
          <w:szCs w:val="22"/>
        </w:rPr>
        <w:t>Mahatmya</w:t>
      </w:r>
      <w:proofErr w:type="spellEnd"/>
      <w:r w:rsidR="00381F44" w:rsidRPr="00381F44">
        <w:rPr>
          <w:rFonts w:ascii="Times New Roman" w:hAnsi="Times New Roman"/>
          <w:sz w:val="22"/>
          <w:szCs w:val="22"/>
        </w:rPr>
        <w:t>, produced by Amar Chitra Katha</w:t>
      </w:r>
      <w:r w:rsidR="00323562">
        <w:rPr>
          <w:rFonts w:ascii="Times New Roman" w:hAnsi="Times New Roman"/>
          <w:sz w:val="22"/>
          <w:szCs w:val="22"/>
        </w:rPr>
        <w:t>]</w:t>
      </w:r>
    </w:p>
    <w:p w14:paraId="3FABD96D" w14:textId="77777777" w:rsidR="00E10D14" w:rsidRPr="00381F44" w:rsidRDefault="00E10D14" w:rsidP="00E10D14">
      <w:pPr>
        <w:rPr>
          <w:rFonts w:ascii="Times New Roman" w:hAnsi="Times New Roman"/>
          <w:sz w:val="22"/>
          <w:szCs w:val="22"/>
          <w:u w:val="single"/>
        </w:rPr>
      </w:pPr>
    </w:p>
    <w:p w14:paraId="3DBA34FA" w14:textId="334E3C92" w:rsidR="00E10D14" w:rsidRPr="00381F44" w:rsidRDefault="00E10D14" w:rsidP="00E10D14">
      <w:pPr>
        <w:rPr>
          <w:rFonts w:ascii="Times New Roman" w:hAnsi="Times New Roman"/>
          <w:b/>
          <w:sz w:val="22"/>
          <w:szCs w:val="22"/>
        </w:rPr>
      </w:pPr>
      <w:r w:rsidRPr="00381F44">
        <w:rPr>
          <w:rFonts w:ascii="Times New Roman" w:hAnsi="Times New Roman"/>
          <w:b/>
          <w:sz w:val="22"/>
          <w:szCs w:val="22"/>
        </w:rPr>
        <w:t>Week Three</w:t>
      </w:r>
      <w:r w:rsidR="00381F44" w:rsidRPr="00381F44">
        <w:rPr>
          <w:rFonts w:ascii="Times New Roman" w:hAnsi="Times New Roman"/>
          <w:b/>
          <w:sz w:val="22"/>
          <w:szCs w:val="22"/>
        </w:rPr>
        <w:t xml:space="preserve"> - </w:t>
      </w:r>
      <w:r w:rsidRPr="00381F44">
        <w:rPr>
          <w:rFonts w:ascii="Times New Roman" w:hAnsi="Times New Roman"/>
          <w:b/>
          <w:sz w:val="22"/>
          <w:szCs w:val="22"/>
        </w:rPr>
        <w:t xml:space="preserve">Hindu Goddesses </w:t>
      </w:r>
    </w:p>
    <w:p w14:paraId="505F5A1F" w14:textId="3170C29F" w:rsidR="00381F44" w:rsidRPr="00381F44" w:rsidRDefault="00E10D14" w:rsidP="00381F44">
      <w:pPr>
        <w:rPr>
          <w:rFonts w:ascii="Times New Roman" w:hAnsi="Times New Roman"/>
          <w:sz w:val="22"/>
          <w:szCs w:val="22"/>
        </w:rPr>
      </w:pPr>
      <w:r w:rsidRPr="00381F44">
        <w:rPr>
          <w:rFonts w:ascii="Times New Roman" w:hAnsi="Times New Roman"/>
          <w:b/>
          <w:sz w:val="22"/>
          <w:szCs w:val="22"/>
        </w:rPr>
        <w:t xml:space="preserve"> </w:t>
      </w:r>
      <w:r w:rsidRPr="00381F44">
        <w:rPr>
          <w:rFonts w:ascii="Times New Roman" w:hAnsi="Times New Roman"/>
          <w:sz w:val="22"/>
          <w:szCs w:val="22"/>
        </w:rPr>
        <w:t xml:space="preserve">M – Sept. 19 – </w:t>
      </w:r>
      <w:r w:rsidR="00381F44" w:rsidRPr="00381F44">
        <w:rPr>
          <w:rFonts w:ascii="Times New Roman" w:hAnsi="Times New Roman"/>
          <w:sz w:val="22"/>
          <w:szCs w:val="22"/>
        </w:rPr>
        <w:t>Work on Poster Frames in Idea Lab - Makerspace</w:t>
      </w:r>
    </w:p>
    <w:p w14:paraId="751134FE" w14:textId="06439C78" w:rsidR="00381F44"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381F44" w:rsidRPr="00381F44">
        <w:rPr>
          <w:rFonts w:ascii="Times New Roman" w:hAnsi="Times New Roman"/>
          <w:sz w:val="22"/>
          <w:szCs w:val="22"/>
        </w:rPr>
        <w:t xml:space="preserve"> H. Daniel Smith, “The Impact of ‘God Posters’ on Hindus and Their Devotional Traditions,” pp. 24-50</w:t>
      </w:r>
    </w:p>
    <w:p w14:paraId="0F04C493" w14:textId="44F5EF8D" w:rsidR="00E10D14" w:rsidRPr="00381F44" w:rsidRDefault="00E10D14" w:rsidP="00E10D14">
      <w:pPr>
        <w:rPr>
          <w:rFonts w:ascii="Times New Roman" w:hAnsi="Times New Roman"/>
          <w:sz w:val="22"/>
          <w:szCs w:val="22"/>
        </w:rPr>
      </w:pPr>
    </w:p>
    <w:p w14:paraId="56E71C5F" w14:textId="0C287EDF" w:rsidR="00381F44" w:rsidRPr="00381F44" w:rsidRDefault="00E10D14" w:rsidP="00381F44">
      <w:pPr>
        <w:rPr>
          <w:rFonts w:ascii="Times New Roman" w:hAnsi="Times New Roman"/>
          <w:sz w:val="22"/>
          <w:szCs w:val="22"/>
        </w:rPr>
      </w:pPr>
      <w:r w:rsidRPr="00381F44">
        <w:rPr>
          <w:rFonts w:ascii="Times New Roman" w:hAnsi="Times New Roman"/>
          <w:sz w:val="22"/>
          <w:szCs w:val="22"/>
        </w:rPr>
        <w:t xml:space="preserve">W – Sept. 21 – </w:t>
      </w:r>
      <w:proofErr w:type="spellStart"/>
      <w:r w:rsidR="00381F44" w:rsidRPr="00381F44">
        <w:rPr>
          <w:rFonts w:ascii="Times New Roman" w:hAnsi="Times New Roman"/>
          <w:sz w:val="22"/>
          <w:szCs w:val="22"/>
        </w:rPr>
        <w:t>Mā</w:t>
      </w:r>
      <w:proofErr w:type="spellEnd"/>
      <w:r w:rsidR="00381F44" w:rsidRPr="00381F44">
        <w:rPr>
          <w:rFonts w:ascii="Times New Roman" w:hAnsi="Times New Roman"/>
          <w:sz w:val="22"/>
          <w:szCs w:val="22"/>
        </w:rPr>
        <w:t xml:space="preserve"> </w:t>
      </w:r>
      <w:proofErr w:type="spellStart"/>
      <w:r w:rsidR="00381F44" w:rsidRPr="00381F44">
        <w:rPr>
          <w:rFonts w:ascii="Times New Roman" w:hAnsi="Times New Roman"/>
          <w:sz w:val="22"/>
          <w:szCs w:val="22"/>
        </w:rPr>
        <w:t>Kāli</w:t>
      </w:r>
      <w:proofErr w:type="spellEnd"/>
      <w:r w:rsidR="00381F44" w:rsidRPr="00381F44">
        <w:rPr>
          <w:rFonts w:ascii="Times New Roman" w:hAnsi="Times New Roman"/>
          <w:sz w:val="22"/>
          <w:szCs w:val="22"/>
        </w:rPr>
        <w:t xml:space="preserve"> in Bengal  </w:t>
      </w:r>
    </w:p>
    <w:p w14:paraId="02C64CAC" w14:textId="4F484F4A" w:rsidR="00431B0E"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381F44" w:rsidRPr="00381F44">
        <w:rPr>
          <w:rFonts w:ascii="Times New Roman" w:hAnsi="Times New Roman"/>
          <w:sz w:val="22"/>
          <w:szCs w:val="22"/>
        </w:rPr>
        <w:t xml:space="preserve"> Usha Menon and Richard </w:t>
      </w:r>
      <w:proofErr w:type="spellStart"/>
      <w:r w:rsidR="00381F44" w:rsidRPr="00381F44">
        <w:rPr>
          <w:rFonts w:ascii="Times New Roman" w:hAnsi="Times New Roman"/>
          <w:sz w:val="22"/>
          <w:szCs w:val="22"/>
        </w:rPr>
        <w:t>Shweder</w:t>
      </w:r>
      <w:proofErr w:type="spellEnd"/>
      <w:r w:rsidR="00381F44" w:rsidRPr="00381F44">
        <w:rPr>
          <w:rFonts w:ascii="Times New Roman" w:hAnsi="Times New Roman"/>
          <w:sz w:val="22"/>
          <w:szCs w:val="22"/>
        </w:rPr>
        <w:t>, “Power in its Place: Is the Great Goddess of Hinduism a Feminist?” p. 153-164</w:t>
      </w:r>
    </w:p>
    <w:p w14:paraId="66A84A1E" w14:textId="77777777" w:rsidR="00E10D14" w:rsidRPr="00381F44" w:rsidRDefault="00E10D14" w:rsidP="00E10D14">
      <w:pPr>
        <w:rPr>
          <w:rFonts w:ascii="Times New Roman" w:hAnsi="Times New Roman"/>
          <w:sz w:val="22"/>
          <w:szCs w:val="22"/>
        </w:rPr>
      </w:pPr>
    </w:p>
    <w:p w14:paraId="4822C53D" w14:textId="77777777" w:rsidR="00381F44" w:rsidRPr="00381F44" w:rsidRDefault="00E10D14" w:rsidP="00381F44">
      <w:pPr>
        <w:rPr>
          <w:rFonts w:ascii="Times New Roman" w:hAnsi="Times New Roman"/>
          <w:sz w:val="22"/>
          <w:szCs w:val="22"/>
        </w:rPr>
      </w:pPr>
      <w:r w:rsidRPr="00381F44">
        <w:rPr>
          <w:rFonts w:ascii="Times New Roman" w:hAnsi="Times New Roman"/>
          <w:sz w:val="22"/>
          <w:szCs w:val="22"/>
        </w:rPr>
        <w:t xml:space="preserve">F – Sept. 23 – </w:t>
      </w:r>
      <w:proofErr w:type="spellStart"/>
      <w:r w:rsidR="00381F44" w:rsidRPr="00381F44">
        <w:rPr>
          <w:rFonts w:ascii="Times New Roman" w:hAnsi="Times New Roman"/>
          <w:sz w:val="22"/>
          <w:szCs w:val="22"/>
        </w:rPr>
        <w:t>Arulmigu</w:t>
      </w:r>
      <w:proofErr w:type="spellEnd"/>
      <w:r w:rsidR="00381F44" w:rsidRPr="00381F44">
        <w:rPr>
          <w:rFonts w:ascii="Times New Roman" w:hAnsi="Times New Roman"/>
          <w:sz w:val="22"/>
          <w:szCs w:val="22"/>
        </w:rPr>
        <w:t xml:space="preserve"> </w:t>
      </w:r>
      <w:proofErr w:type="spellStart"/>
      <w:r w:rsidR="00381F44" w:rsidRPr="00381F44">
        <w:rPr>
          <w:rFonts w:ascii="Times New Roman" w:hAnsi="Times New Roman"/>
          <w:sz w:val="22"/>
          <w:szCs w:val="22"/>
        </w:rPr>
        <w:t>Angalamman</w:t>
      </w:r>
      <w:proofErr w:type="spellEnd"/>
      <w:r w:rsidR="00381F44" w:rsidRPr="00381F44">
        <w:rPr>
          <w:rFonts w:ascii="Times New Roman" w:hAnsi="Times New Roman"/>
          <w:sz w:val="22"/>
          <w:szCs w:val="22"/>
        </w:rPr>
        <w:t xml:space="preserve"> (local form of Parvati) – in Tamil Nadu</w:t>
      </w:r>
    </w:p>
    <w:p w14:paraId="49AFC2E9" w14:textId="0CDD37A3" w:rsidR="00431B0E"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381F44" w:rsidRPr="00381F44">
        <w:rPr>
          <w:rFonts w:ascii="Times New Roman" w:hAnsi="Times New Roman"/>
          <w:sz w:val="22"/>
          <w:szCs w:val="22"/>
        </w:rPr>
        <w:t xml:space="preserve"> Amy Allocco, “From Survival to Respect: The Narrative Performances and Ritual Authority of a Female Hindu Healer,” pp. 101-117</w:t>
      </w:r>
    </w:p>
    <w:p w14:paraId="40AA0F19" w14:textId="77777777" w:rsidR="00E10D14" w:rsidRPr="00381F44" w:rsidRDefault="00E10D14" w:rsidP="00E10D14">
      <w:pPr>
        <w:rPr>
          <w:rFonts w:ascii="Times New Roman" w:hAnsi="Times New Roman"/>
          <w:sz w:val="22"/>
          <w:szCs w:val="22"/>
          <w:u w:val="single"/>
        </w:rPr>
      </w:pPr>
    </w:p>
    <w:p w14:paraId="65B3A3CB" w14:textId="72AA7190" w:rsidR="00E10D14" w:rsidRPr="00381F44" w:rsidRDefault="00E10D14" w:rsidP="00E10D14">
      <w:pPr>
        <w:rPr>
          <w:rFonts w:ascii="Times New Roman" w:hAnsi="Times New Roman"/>
          <w:b/>
          <w:sz w:val="22"/>
          <w:szCs w:val="22"/>
        </w:rPr>
      </w:pPr>
      <w:r w:rsidRPr="00381F44">
        <w:rPr>
          <w:rFonts w:ascii="Times New Roman" w:hAnsi="Times New Roman"/>
          <w:b/>
          <w:sz w:val="22"/>
          <w:szCs w:val="22"/>
        </w:rPr>
        <w:t xml:space="preserve">Week Four – </w:t>
      </w:r>
      <w:r w:rsidR="0073051C" w:rsidRPr="00381F44">
        <w:rPr>
          <w:rFonts w:ascii="Times New Roman" w:hAnsi="Times New Roman"/>
          <w:b/>
          <w:sz w:val="22"/>
          <w:szCs w:val="22"/>
        </w:rPr>
        <w:t>Is the Goddess a Feminist?</w:t>
      </w:r>
    </w:p>
    <w:p w14:paraId="1F2E2D85" w14:textId="3BFDDCB2" w:rsidR="00E10D14" w:rsidRPr="00381F44" w:rsidRDefault="00E10D14" w:rsidP="00E10D14">
      <w:pPr>
        <w:rPr>
          <w:rFonts w:ascii="Times New Roman" w:hAnsi="Times New Roman"/>
          <w:sz w:val="22"/>
          <w:szCs w:val="22"/>
        </w:rPr>
      </w:pPr>
      <w:r w:rsidRPr="00381F44">
        <w:rPr>
          <w:rFonts w:ascii="Times New Roman" w:hAnsi="Times New Roman"/>
          <w:sz w:val="22"/>
          <w:szCs w:val="22"/>
        </w:rPr>
        <w:t xml:space="preserve">M – Sept. 26 </w:t>
      </w:r>
      <w:r w:rsidR="00381F44" w:rsidRPr="00381F44">
        <w:rPr>
          <w:rFonts w:ascii="Times New Roman" w:hAnsi="Times New Roman"/>
          <w:sz w:val="22"/>
          <w:szCs w:val="22"/>
        </w:rPr>
        <w:t xml:space="preserve">(Rosh Hashanah and Navaratri begin) </w:t>
      </w:r>
      <w:r w:rsidRPr="00381F44">
        <w:rPr>
          <w:rFonts w:ascii="Times New Roman" w:hAnsi="Times New Roman"/>
          <w:sz w:val="22"/>
          <w:szCs w:val="22"/>
        </w:rPr>
        <w:t xml:space="preserve">– </w:t>
      </w:r>
      <w:r w:rsidR="0073051C" w:rsidRPr="00381F44">
        <w:rPr>
          <w:rFonts w:ascii="Times New Roman" w:hAnsi="Times New Roman"/>
          <w:sz w:val="22"/>
          <w:szCs w:val="22"/>
        </w:rPr>
        <w:t>Is the Goddess a Feminist?</w:t>
      </w:r>
    </w:p>
    <w:p w14:paraId="413C5D40" w14:textId="49CB2CA7" w:rsidR="0073051C" w:rsidRPr="00381F44" w:rsidRDefault="0073051C" w:rsidP="00E10D14">
      <w:pPr>
        <w:rPr>
          <w:rFonts w:ascii="Times New Roman" w:hAnsi="Times New Roman"/>
          <w:sz w:val="22"/>
          <w:szCs w:val="22"/>
        </w:rPr>
      </w:pPr>
      <w:r w:rsidRPr="00381F44">
        <w:rPr>
          <w:rFonts w:ascii="Times New Roman" w:hAnsi="Times New Roman"/>
          <w:sz w:val="22"/>
          <w:szCs w:val="22"/>
        </w:rPr>
        <w:tab/>
      </w:r>
      <w:r w:rsidR="00323562" w:rsidRPr="00323562">
        <w:rPr>
          <w:rFonts w:ascii="Times New Roman" w:hAnsi="Times New Roman"/>
          <w:b/>
          <w:sz w:val="22"/>
          <w:szCs w:val="22"/>
        </w:rPr>
        <w:t>Read:</w:t>
      </w:r>
      <w:r w:rsidRPr="00381F44">
        <w:rPr>
          <w:rFonts w:ascii="Times New Roman" w:hAnsi="Times New Roman"/>
          <w:sz w:val="22"/>
          <w:szCs w:val="22"/>
        </w:rPr>
        <w:t xml:space="preserve"> Rita Gross, “Is the (Hindu) Goddess a Feminist?” pp. 189-197</w:t>
      </w:r>
    </w:p>
    <w:p w14:paraId="63E4A0E0" w14:textId="406696F2" w:rsidR="00381F44" w:rsidRPr="00381F44" w:rsidRDefault="00381F44" w:rsidP="00E10D14">
      <w:pPr>
        <w:rPr>
          <w:rFonts w:ascii="Times New Roman" w:hAnsi="Times New Roman"/>
          <w:sz w:val="22"/>
          <w:szCs w:val="22"/>
        </w:rPr>
      </w:pPr>
      <w:r w:rsidRPr="00381F44">
        <w:rPr>
          <w:rFonts w:ascii="Times New Roman" w:hAnsi="Times New Roman"/>
          <w:sz w:val="22"/>
          <w:szCs w:val="22"/>
        </w:rPr>
        <w:tab/>
      </w:r>
      <w:r w:rsidRPr="00323562">
        <w:rPr>
          <w:rFonts w:ascii="Times New Roman" w:hAnsi="Times New Roman"/>
          <w:b/>
          <w:sz w:val="22"/>
          <w:szCs w:val="22"/>
        </w:rPr>
        <w:t>Due:</w:t>
      </w:r>
      <w:r w:rsidRPr="00381F44">
        <w:rPr>
          <w:rFonts w:ascii="Times New Roman" w:hAnsi="Times New Roman"/>
          <w:sz w:val="22"/>
          <w:szCs w:val="22"/>
        </w:rPr>
        <w:t xml:space="preserve"> Framed Goddess Posters and Wall Copy </w:t>
      </w:r>
    </w:p>
    <w:p w14:paraId="757673FC" w14:textId="5C4C8700" w:rsidR="00E10D14" w:rsidRPr="00381F44" w:rsidRDefault="00E10D14" w:rsidP="00E10D14">
      <w:pPr>
        <w:rPr>
          <w:rFonts w:ascii="Times New Roman" w:hAnsi="Times New Roman"/>
          <w:sz w:val="22"/>
          <w:szCs w:val="22"/>
        </w:rPr>
      </w:pPr>
    </w:p>
    <w:p w14:paraId="7CB1CAB0" w14:textId="77777777" w:rsidR="0073051C" w:rsidRPr="00381F44" w:rsidRDefault="00E10D14" w:rsidP="00E10D14">
      <w:pPr>
        <w:rPr>
          <w:rFonts w:ascii="Times New Roman" w:hAnsi="Times New Roman"/>
          <w:sz w:val="22"/>
          <w:szCs w:val="22"/>
        </w:rPr>
      </w:pPr>
      <w:r w:rsidRPr="00381F44">
        <w:rPr>
          <w:rFonts w:ascii="Times New Roman" w:hAnsi="Times New Roman"/>
          <w:sz w:val="22"/>
          <w:szCs w:val="22"/>
        </w:rPr>
        <w:t xml:space="preserve">W – Sept. 28 – </w:t>
      </w:r>
      <w:r w:rsidR="0073051C" w:rsidRPr="00381F44">
        <w:rPr>
          <w:rFonts w:ascii="Times New Roman" w:hAnsi="Times New Roman"/>
          <w:sz w:val="22"/>
          <w:szCs w:val="22"/>
        </w:rPr>
        <w:t>The Western Kali</w:t>
      </w:r>
    </w:p>
    <w:p w14:paraId="76499532" w14:textId="02FB963F" w:rsidR="00E10D14"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73051C" w:rsidRPr="00381F44">
        <w:rPr>
          <w:rFonts w:ascii="Times New Roman" w:hAnsi="Times New Roman"/>
          <w:sz w:val="22"/>
          <w:szCs w:val="22"/>
        </w:rPr>
        <w:t xml:space="preserve"> Rachel McDermott, “The Western Kali,” pp. 281-313</w:t>
      </w:r>
      <w:r w:rsidR="00E10D14" w:rsidRPr="00381F44">
        <w:rPr>
          <w:rFonts w:ascii="Times New Roman" w:hAnsi="Times New Roman"/>
          <w:sz w:val="22"/>
          <w:szCs w:val="22"/>
        </w:rPr>
        <w:t xml:space="preserve"> </w:t>
      </w:r>
      <w:r w:rsidR="00381F44" w:rsidRPr="00381F44">
        <w:rPr>
          <w:rFonts w:ascii="Times New Roman" w:hAnsi="Times New Roman"/>
          <w:sz w:val="22"/>
          <w:szCs w:val="22"/>
        </w:rPr>
        <w:t>(or, “Kali on the Internet” [2003])</w:t>
      </w:r>
    </w:p>
    <w:p w14:paraId="05FEC4AE" w14:textId="19CBF7D8" w:rsidR="00E10D14" w:rsidRPr="00381F44" w:rsidRDefault="00E10D14" w:rsidP="00E10D14">
      <w:pPr>
        <w:rPr>
          <w:rFonts w:ascii="Times New Roman" w:hAnsi="Times New Roman"/>
          <w:sz w:val="22"/>
          <w:szCs w:val="22"/>
        </w:rPr>
      </w:pPr>
    </w:p>
    <w:p w14:paraId="40EFC886" w14:textId="2E660206" w:rsidR="00E10D14" w:rsidRPr="00381F44" w:rsidRDefault="00E10D14" w:rsidP="00E10D14">
      <w:pPr>
        <w:rPr>
          <w:rFonts w:ascii="Times New Roman" w:hAnsi="Times New Roman"/>
          <w:sz w:val="22"/>
          <w:szCs w:val="22"/>
        </w:rPr>
      </w:pPr>
      <w:r w:rsidRPr="00381F44">
        <w:rPr>
          <w:rFonts w:ascii="Times New Roman" w:hAnsi="Times New Roman"/>
          <w:sz w:val="22"/>
          <w:szCs w:val="22"/>
        </w:rPr>
        <w:t xml:space="preserve">F – Sept. 30 – Hindu Goddesses – visit from artists </w:t>
      </w:r>
    </w:p>
    <w:p w14:paraId="1A68603F" w14:textId="3B967205" w:rsidR="0073051C" w:rsidRPr="00381F44" w:rsidRDefault="0073051C" w:rsidP="00E10D14">
      <w:pPr>
        <w:rPr>
          <w:rFonts w:ascii="Times New Roman" w:hAnsi="Times New Roman"/>
          <w:sz w:val="22"/>
          <w:szCs w:val="22"/>
        </w:rPr>
      </w:pPr>
      <w:r w:rsidRPr="00381F44">
        <w:rPr>
          <w:rFonts w:ascii="Times New Roman" w:hAnsi="Times New Roman"/>
          <w:sz w:val="22"/>
          <w:szCs w:val="22"/>
        </w:rPr>
        <w:tab/>
      </w:r>
      <w:r w:rsidR="00323562" w:rsidRPr="00323562">
        <w:rPr>
          <w:rFonts w:ascii="Times New Roman" w:hAnsi="Times New Roman"/>
          <w:b/>
          <w:sz w:val="22"/>
          <w:szCs w:val="22"/>
        </w:rPr>
        <w:t>Read:</w:t>
      </w:r>
      <w:r w:rsidR="00381F44" w:rsidRPr="00381F44">
        <w:rPr>
          <w:rFonts w:ascii="Times New Roman" w:hAnsi="Times New Roman"/>
          <w:sz w:val="22"/>
          <w:szCs w:val="22"/>
        </w:rPr>
        <w:t xml:space="preserve"> TBA</w:t>
      </w:r>
    </w:p>
    <w:p w14:paraId="43628CBB" w14:textId="36BDCA9C" w:rsidR="00E10D14" w:rsidRPr="00381F44" w:rsidRDefault="00E10D14" w:rsidP="00E10D14">
      <w:pPr>
        <w:rPr>
          <w:rFonts w:ascii="Times New Roman" w:hAnsi="Times New Roman"/>
          <w:sz w:val="22"/>
          <w:szCs w:val="22"/>
        </w:rPr>
      </w:pPr>
    </w:p>
    <w:p w14:paraId="3A3254E9" w14:textId="77777777" w:rsidR="00381F44" w:rsidRPr="00381F44" w:rsidRDefault="00381F44" w:rsidP="00381F44">
      <w:pPr>
        <w:jc w:val="center"/>
        <w:rPr>
          <w:rFonts w:ascii="Times New Roman" w:hAnsi="Times New Roman"/>
          <w:b/>
          <w:sz w:val="22"/>
          <w:szCs w:val="22"/>
        </w:rPr>
      </w:pPr>
      <w:proofErr w:type="gramStart"/>
      <w:r w:rsidRPr="00381F44">
        <w:rPr>
          <w:rFonts w:ascii="Times New Roman" w:hAnsi="Times New Roman"/>
          <w:b/>
          <w:sz w:val="22"/>
          <w:szCs w:val="22"/>
        </w:rPr>
        <w:t>SATURDAY,  OCTOBER</w:t>
      </w:r>
      <w:proofErr w:type="gramEnd"/>
      <w:r w:rsidRPr="00381F44">
        <w:rPr>
          <w:rFonts w:ascii="Times New Roman" w:hAnsi="Times New Roman"/>
          <w:b/>
          <w:sz w:val="22"/>
          <w:szCs w:val="22"/>
        </w:rPr>
        <w:t xml:space="preserve"> 1 @ 7 PM </w:t>
      </w:r>
    </w:p>
    <w:p w14:paraId="189B9558" w14:textId="77777777" w:rsidR="00381F44" w:rsidRPr="00381F44" w:rsidRDefault="00381F44" w:rsidP="00381F44">
      <w:pPr>
        <w:jc w:val="center"/>
        <w:rPr>
          <w:rFonts w:ascii="Times New Roman" w:hAnsi="Times New Roman"/>
          <w:b/>
          <w:sz w:val="22"/>
          <w:szCs w:val="22"/>
        </w:rPr>
      </w:pPr>
      <w:r w:rsidRPr="00381F44">
        <w:rPr>
          <w:rFonts w:ascii="Times New Roman" w:hAnsi="Times New Roman"/>
          <w:b/>
          <w:i/>
          <w:sz w:val="22"/>
          <w:szCs w:val="22"/>
        </w:rPr>
        <w:t>DURGA SMARAN: DIVINE DANCE AND SACRED SONG</w:t>
      </w:r>
    </w:p>
    <w:p w14:paraId="42D2DC9B" w14:textId="3DC70F1D" w:rsidR="0073051C" w:rsidRPr="00381F44" w:rsidRDefault="00381F44" w:rsidP="00381F44">
      <w:pPr>
        <w:jc w:val="center"/>
        <w:rPr>
          <w:rFonts w:ascii="Times New Roman" w:hAnsi="Times New Roman"/>
          <w:b/>
          <w:sz w:val="22"/>
          <w:szCs w:val="22"/>
        </w:rPr>
      </w:pPr>
      <w:r w:rsidRPr="00381F44">
        <w:rPr>
          <w:rFonts w:ascii="Times New Roman" w:hAnsi="Times New Roman"/>
          <w:b/>
          <w:sz w:val="22"/>
          <w:szCs w:val="22"/>
        </w:rPr>
        <w:t>ZANKELL MUSIC CENTER</w:t>
      </w:r>
    </w:p>
    <w:p w14:paraId="48CDC824" w14:textId="5806EA53" w:rsidR="00381F44" w:rsidRPr="00381F44" w:rsidRDefault="00381F44" w:rsidP="00381F44">
      <w:pPr>
        <w:jc w:val="center"/>
        <w:rPr>
          <w:rFonts w:ascii="Times New Roman" w:hAnsi="Times New Roman"/>
          <w:b/>
          <w:sz w:val="22"/>
          <w:szCs w:val="22"/>
        </w:rPr>
      </w:pPr>
      <w:r w:rsidRPr="00381F44">
        <w:rPr>
          <w:rFonts w:ascii="Times New Roman" w:hAnsi="Times New Roman"/>
          <w:b/>
          <w:sz w:val="22"/>
          <w:szCs w:val="22"/>
        </w:rPr>
        <w:t>REQUIRED!!</w:t>
      </w:r>
    </w:p>
    <w:p w14:paraId="379F9FE1" w14:textId="11D6574D" w:rsidR="00E10D14" w:rsidRPr="00381F44" w:rsidRDefault="00E10D14" w:rsidP="00E10D14">
      <w:pPr>
        <w:rPr>
          <w:rFonts w:ascii="Times New Roman" w:hAnsi="Times New Roman"/>
          <w:sz w:val="22"/>
          <w:szCs w:val="22"/>
        </w:rPr>
      </w:pPr>
    </w:p>
    <w:p w14:paraId="01C53B41" w14:textId="3D29FB01" w:rsidR="00E10D14" w:rsidRPr="00381F44" w:rsidRDefault="00C73C4E" w:rsidP="00381F44">
      <w:pPr>
        <w:jc w:val="center"/>
        <w:rPr>
          <w:rFonts w:ascii="Times New Roman" w:hAnsi="Times New Roman"/>
          <w:sz w:val="28"/>
          <w:szCs w:val="28"/>
        </w:rPr>
      </w:pPr>
      <w:r>
        <w:rPr>
          <w:rFonts w:ascii="Times New Roman" w:hAnsi="Times New Roman"/>
          <w:sz w:val="28"/>
          <w:szCs w:val="28"/>
        </w:rPr>
        <w:t>Unit</w:t>
      </w:r>
      <w:r w:rsidR="0073051C" w:rsidRPr="00381F44">
        <w:rPr>
          <w:rFonts w:ascii="Times New Roman" w:hAnsi="Times New Roman"/>
          <w:sz w:val="28"/>
          <w:szCs w:val="28"/>
        </w:rPr>
        <w:t xml:space="preserve"> Two</w:t>
      </w:r>
      <w:r w:rsidR="00381F44" w:rsidRPr="00381F44">
        <w:rPr>
          <w:rFonts w:ascii="Times New Roman" w:hAnsi="Times New Roman"/>
          <w:sz w:val="28"/>
          <w:szCs w:val="28"/>
        </w:rPr>
        <w:t>: Goddess Feminists and the Women’s Spirituality Movement</w:t>
      </w:r>
    </w:p>
    <w:p w14:paraId="2BA75DF4" w14:textId="77777777" w:rsidR="0073051C" w:rsidRPr="00381F44" w:rsidRDefault="0073051C" w:rsidP="00E10D14">
      <w:pPr>
        <w:rPr>
          <w:rFonts w:ascii="Times New Roman" w:hAnsi="Times New Roman"/>
          <w:sz w:val="22"/>
          <w:szCs w:val="22"/>
        </w:rPr>
      </w:pPr>
    </w:p>
    <w:p w14:paraId="067EEF27" w14:textId="2D34038D" w:rsidR="00E10D14" w:rsidRPr="00381F44" w:rsidRDefault="00E10D14" w:rsidP="00E10D14">
      <w:pPr>
        <w:rPr>
          <w:rFonts w:ascii="Times New Roman" w:hAnsi="Times New Roman"/>
          <w:b/>
          <w:sz w:val="22"/>
          <w:szCs w:val="22"/>
        </w:rPr>
      </w:pPr>
      <w:r w:rsidRPr="00381F44">
        <w:rPr>
          <w:rFonts w:ascii="Times New Roman" w:hAnsi="Times New Roman"/>
          <w:b/>
          <w:sz w:val="22"/>
          <w:szCs w:val="22"/>
        </w:rPr>
        <w:t xml:space="preserve">Week Five – </w:t>
      </w:r>
      <w:r w:rsidR="0073051C" w:rsidRPr="00381F44">
        <w:rPr>
          <w:rFonts w:ascii="Times New Roman" w:hAnsi="Times New Roman"/>
          <w:b/>
          <w:sz w:val="22"/>
          <w:szCs w:val="22"/>
        </w:rPr>
        <w:t>Goddess Feminists</w:t>
      </w:r>
      <w:r w:rsidR="00381F44" w:rsidRPr="00381F44">
        <w:rPr>
          <w:rFonts w:ascii="Times New Roman" w:hAnsi="Times New Roman"/>
          <w:b/>
          <w:sz w:val="22"/>
          <w:szCs w:val="22"/>
        </w:rPr>
        <w:t xml:space="preserve"> </w:t>
      </w:r>
      <w:r w:rsidR="0073051C" w:rsidRPr="00381F44">
        <w:rPr>
          <w:rFonts w:ascii="Times New Roman" w:hAnsi="Times New Roman"/>
          <w:b/>
          <w:sz w:val="22"/>
          <w:szCs w:val="22"/>
        </w:rPr>
        <w:t>the Women’s Spirituality Movement</w:t>
      </w:r>
      <w:r w:rsidR="00381F44" w:rsidRPr="00381F44">
        <w:rPr>
          <w:rFonts w:ascii="Times New Roman" w:hAnsi="Times New Roman"/>
          <w:b/>
          <w:sz w:val="22"/>
          <w:szCs w:val="22"/>
        </w:rPr>
        <w:t xml:space="preserve">, c. </w:t>
      </w:r>
      <w:r w:rsidR="0073051C" w:rsidRPr="00381F44">
        <w:rPr>
          <w:rFonts w:ascii="Times New Roman" w:hAnsi="Times New Roman"/>
          <w:b/>
          <w:sz w:val="22"/>
          <w:szCs w:val="22"/>
        </w:rPr>
        <w:t xml:space="preserve">1970s – 1990s </w:t>
      </w:r>
      <w:r w:rsidRPr="00381F44">
        <w:rPr>
          <w:rFonts w:ascii="Times New Roman" w:hAnsi="Times New Roman"/>
          <w:b/>
          <w:sz w:val="22"/>
          <w:szCs w:val="22"/>
        </w:rPr>
        <w:t xml:space="preserve"> </w:t>
      </w:r>
    </w:p>
    <w:p w14:paraId="2E02E074" w14:textId="5B767A24" w:rsidR="0073051C" w:rsidRPr="00381F44" w:rsidRDefault="00E10D14" w:rsidP="0073051C">
      <w:pPr>
        <w:widowControl w:val="0"/>
        <w:adjustRightInd w:val="0"/>
        <w:rPr>
          <w:rFonts w:ascii="Times New Roman" w:hAnsi="Times New Roman"/>
          <w:sz w:val="22"/>
          <w:szCs w:val="22"/>
        </w:rPr>
      </w:pPr>
      <w:r w:rsidRPr="00381F44">
        <w:rPr>
          <w:rFonts w:ascii="Times New Roman" w:hAnsi="Times New Roman"/>
          <w:sz w:val="22"/>
          <w:szCs w:val="22"/>
        </w:rPr>
        <w:t xml:space="preserve">M – Oct. 3 </w:t>
      </w:r>
      <w:proofErr w:type="gramStart"/>
      <w:r w:rsidRPr="00381F44">
        <w:rPr>
          <w:rFonts w:ascii="Times New Roman" w:hAnsi="Times New Roman"/>
          <w:sz w:val="22"/>
          <w:szCs w:val="22"/>
        </w:rPr>
        <w:t xml:space="preserve">-  </w:t>
      </w:r>
      <w:r w:rsidR="00381F44" w:rsidRPr="00381F44">
        <w:rPr>
          <w:rFonts w:ascii="Times New Roman" w:hAnsi="Times New Roman"/>
          <w:sz w:val="22"/>
          <w:szCs w:val="22"/>
        </w:rPr>
        <w:t>Why</w:t>
      </w:r>
      <w:proofErr w:type="gramEnd"/>
      <w:r w:rsidR="00381F44" w:rsidRPr="00381F44">
        <w:rPr>
          <w:rFonts w:ascii="Times New Roman" w:hAnsi="Times New Roman"/>
          <w:sz w:val="22"/>
          <w:szCs w:val="22"/>
        </w:rPr>
        <w:t xml:space="preserve"> Do Women Need the Goddess? </w:t>
      </w:r>
    </w:p>
    <w:p w14:paraId="1CCA0B5A" w14:textId="127CCCA0" w:rsidR="00381F44" w:rsidRPr="00381F44" w:rsidRDefault="0073051C" w:rsidP="0073051C">
      <w:pPr>
        <w:autoSpaceDE/>
        <w:autoSpaceDN/>
        <w:spacing w:beforeLines="1" w:before="2" w:afterLines="1" w:after="2"/>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Carol Christ, “Why Women Need the Goddess,” from </w:t>
      </w:r>
      <w:r w:rsidRPr="00381F44">
        <w:rPr>
          <w:rFonts w:ascii="Times New Roman" w:hAnsi="Times New Roman"/>
          <w:i/>
          <w:sz w:val="22"/>
          <w:szCs w:val="22"/>
        </w:rPr>
        <w:t>The Great Goddess,</w:t>
      </w:r>
      <w:r w:rsidRPr="00381F44">
        <w:rPr>
          <w:rFonts w:ascii="Times New Roman" w:hAnsi="Times New Roman"/>
          <w:sz w:val="22"/>
          <w:szCs w:val="22"/>
        </w:rPr>
        <w:t xml:space="preserve"> ed. by the Heresies Collective, Vol 2, 1 (Winter 1978), [self</w:t>
      </w:r>
      <w:r w:rsidR="00323562">
        <w:rPr>
          <w:rFonts w:ascii="Times New Roman" w:hAnsi="Times New Roman"/>
          <w:sz w:val="22"/>
          <w:szCs w:val="22"/>
        </w:rPr>
        <w:t>-</w:t>
      </w:r>
      <w:r w:rsidRPr="00381F44">
        <w:rPr>
          <w:rFonts w:ascii="Times New Roman" w:hAnsi="Times New Roman"/>
          <w:sz w:val="22"/>
          <w:szCs w:val="22"/>
        </w:rPr>
        <w:t>published feminist zine produced in New York City]</w:t>
      </w:r>
    </w:p>
    <w:p w14:paraId="3F6981FB" w14:textId="6A404583" w:rsidR="0073051C" w:rsidRPr="00381F44" w:rsidRDefault="00381F44" w:rsidP="0073051C">
      <w:pPr>
        <w:autoSpaceDE/>
        <w:autoSpaceDN/>
        <w:spacing w:beforeLines="1" w:before="2" w:afterLines="1" w:after="2"/>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“Collective Statement[s]</w:t>
      </w:r>
      <w:proofErr w:type="gramStart"/>
      <w:r w:rsidRPr="00381F44">
        <w:rPr>
          <w:rFonts w:ascii="Times New Roman" w:hAnsi="Times New Roman"/>
          <w:sz w:val="22"/>
          <w:szCs w:val="22"/>
        </w:rPr>
        <w:t xml:space="preserve">,” </w:t>
      </w:r>
      <w:r w:rsidR="0073051C" w:rsidRPr="00381F44">
        <w:rPr>
          <w:rFonts w:ascii="Times New Roman" w:hAnsi="Times New Roman"/>
          <w:sz w:val="22"/>
          <w:szCs w:val="22"/>
        </w:rPr>
        <w:t xml:space="preserve"> Also</w:t>
      </w:r>
      <w:proofErr w:type="gramEnd"/>
      <w:r w:rsidR="0073051C" w:rsidRPr="00381F44">
        <w:rPr>
          <w:rFonts w:ascii="Times New Roman" w:hAnsi="Times New Roman"/>
          <w:sz w:val="22"/>
          <w:szCs w:val="22"/>
        </w:rPr>
        <w:t xml:space="preserve"> skim </w:t>
      </w:r>
      <w:r w:rsidRPr="00381F44">
        <w:rPr>
          <w:rFonts w:ascii="Times New Roman" w:hAnsi="Times New Roman"/>
          <w:sz w:val="22"/>
          <w:szCs w:val="22"/>
        </w:rPr>
        <w:t xml:space="preserve">other articles, </w:t>
      </w:r>
      <w:r w:rsidR="0073051C" w:rsidRPr="00381F44">
        <w:rPr>
          <w:rFonts w:ascii="Times New Roman" w:hAnsi="Times New Roman"/>
          <w:sz w:val="22"/>
          <w:szCs w:val="22"/>
        </w:rPr>
        <w:t>art and poems</w:t>
      </w:r>
      <w:r w:rsidRPr="00381F44">
        <w:rPr>
          <w:rFonts w:ascii="Times New Roman" w:hAnsi="Times New Roman"/>
          <w:sz w:val="22"/>
          <w:szCs w:val="22"/>
        </w:rPr>
        <w:t xml:space="preserve"> in the zine</w:t>
      </w:r>
    </w:p>
    <w:p w14:paraId="7CECBEC6" w14:textId="77777777" w:rsidR="0073051C" w:rsidRPr="00381F44" w:rsidRDefault="0073051C" w:rsidP="0073051C">
      <w:pPr>
        <w:widowControl w:val="0"/>
        <w:adjustRightInd w:val="0"/>
        <w:ind w:left="720"/>
        <w:rPr>
          <w:rFonts w:ascii="Times New Roman" w:hAnsi="Times New Roman"/>
          <w:iCs/>
          <w:sz w:val="22"/>
          <w:szCs w:val="22"/>
        </w:rPr>
      </w:pPr>
      <w:r w:rsidRPr="00381F44">
        <w:rPr>
          <w:rFonts w:ascii="Times New Roman" w:hAnsi="Times New Roman"/>
          <w:b/>
          <w:sz w:val="22"/>
          <w:szCs w:val="22"/>
        </w:rPr>
        <w:t>Watch in class:</w:t>
      </w:r>
      <w:r w:rsidRPr="00381F44">
        <w:rPr>
          <w:rFonts w:ascii="Times New Roman" w:hAnsi="Times New Roman"/>
          <w:sz w:val="22"/>
          <w:szCs w:val="22"/>
        </w:rPr>
        <w:t xml:space="preserve"> Selections from </w:t>
      </w:r>
      <w:r w:rsidRPr="00381F44">
        <w:rPr>
          <w:rFonts w:ascii="Times New Roman" w:hAnsi="Times New Roman"/>
          <w:i/>
          <w:sz w:val="22"/>
          <w:szCs w:val="22"/>
        </w:rPr>
        <w:t>The</w:t>
      </w:r>
      <w:r w:rsidRPr="00381F44">
        <w:rPr>
          <w:rFonts w:ascii="Times New Roman" w:hAnsi="Times New Roman"/>
          <w:sz w:val="22"/>
          <w:szCs w:val="22"/>
        </w:rPr>
        <w:t xml:space="preserve"> </w:t>
      </w:r>
      <w:r w:rsidRPr="00381F44">
        <w:rPr>
          <w:rFonts w:ascii="Times New Roman" w:hAnsi="Times New Roman"/>
          <w:i/>
          <w:iCs/>
          <w:sz w:val="22"/>
          <w:szCs w:val="22"/>
        </w:rPr>
        <w:t xml:space="preserve">Goddess Trilogy, vol. 3: Full Circle </w:t>
      </w:r>
      <w:r w:rsidRPr="00381F44">
        <w:rPr>
          <w:rFonts w:ascii="Times New Roman" w:hAnsi="Times New Roman"/>
          <w:iCs/>
          <w:sz w:val="22"/>
          <w:szCs w:val="22"/>
        </w:rPr>
        <w:t>(dir. Donna Read, 1992, 57 min.)</w:t>
      </w:r>
    </w:p>
    <w:p w14:paraId="56F2EFDB" w14:textId="77777777" w:rsidR="00E10D14" w:rsidRPr="00381F44" w:rsidRDefault="00E10D14" w:rsidP="00E10D14">
      <w:pPr>
        <w:rPr>
          <w:rFonts w:ascii="Times New Roman" w:hAnsi="Times New Roman"/>
          <w:sz w:val="22"/>
          <w:szCs w:val="22"/>
        </w:rPr>
      </w:pPr>
    </w:p>
    <w:p w14:paraId="5BDFB6D5" w14:textId="3073E669" w:rsidR="0073051C" w:rsidRPr="00381F44" w:rsidRDefault="00E10D14" w:rsidP="0073051C">
      <w:pPr>
        <w:rPr>
          <w:rFonts w:ascii="Times New Roman" w:hAnsi="Times New Roman"/>
          <w:iCs/>
          <w:sz w:val="22"/>
          <w:szCs w:val="22"/>
        </w:rPr>
      </w:pPr>
      <w:r w:rsidRPr="00381F44">
        <w:rPr>
          <w:rFonts w:ascii="Times New Roman" w:hAnsi="Times New Roman"/>
          <w:sz w:val="22"/>
          <w:szCs w:val="22"/>
        </w:rPr>
        <w:t xml:space="preserve">W – Oct. </w:t>
      </w:r>
      <w:proofErr w:type="gramStart"/>
      <w:r w:rsidRPr="00381F44">
        <w:rPr>
          <w:rFonts w:ascii="Times New Roman" w:hAnsi="Times New Roman"/>
          <w:sz w:val="22"/>
          <w:szCs w:val="22"/>
        </w:rPr>
        <w:t>5  –</w:t>
      </w:r>
      <w:proofErr w:type="gramEnd"/>
      <w:r w:rsidR="0073051C" w:rsidRPr="00381F44">
        <w:rPr>
          <w:rFonts w:ascii="Times New Roman" w:hAnsi="Times New Roman"/>
          <w:sz w:val="22"/>
          <w:szCs w:val="22"/>
        </w:rPr>
        <w:t xml:space="preserve"> Yom Kippur – no class</w:t>
      </w:r>
    </w:p>
    <w:p w14:paraId="2EA60643" w14:textId="77777777" w:rsidR="00E10D14" w:rsidRPr="00381F44" w:rsidRDefault="00E10D14" w:rsidP="00E10D14">
      <w:pPr>
        <w:rPr>
          <w:rFonts w:ascii="Times New Roman" w:hAnsi="Times New Roman"/>
          <w:sz w:val="22"/>
          <w:szCs w:val="22"/>
        </w:rPr>
      </w:pPr>
    </w:p>
    <w:p w14:paraId="6EF5004D" w14:textId="44BBF585" w:rsidR="00381F44" w:rsidRPr="00381F44" w:rsidRDefault="00E10D14" w:rsidP="00381F44">
      <w:pPr>
        <w:rPr>
          <w:rFonts w:ascii="Times New Roman" w:hAnsi="Times New Roman"/>
          <w:sz w:val="22"/>
          <w:szCs w:val="22"/>
        </w:rPr>
      </w:pPr>
      <w:r w:rsidRPr="00381F44">
        <w:rPr>
          <w:rFonts w:ascii="Times New Roman" w:hAnsi="Times New Roman"/>
          <w:sz w:val="22"/>
          <w:szCs w:val="22"/>
        </w:rPr>
        <w:t xml:space="preserve">F – Oct. 7 – </w:t>
      </w:r>
      <w:r w:rsidR="00381F44" w:rsidRPr="00381F44">
        <w:rPr>
          <w:rFonts w:ascii="Times New Roman" w:hAnsi="Times New Roman"/>
          <w:sz w:val="22"/>
          <w:szCs w:val="22"/>
        </w:rPr>
        <w:t xml:space="preserve">Why Not Mary, Mother of God? </w:t>
      </w:r>
      <w:r w:rsidR="00381F44" w:rsidRPr="00381F44">
        <w:rPr>
          <w:rFonts w:ascii="Times New Roman" w:hAnsi="Times New Roman"/>
          <w:b/>
          <w:sz w:val="22"/>
          <w:szCs w:val="22"/>
        </w:rPr>
        <w:t xml:space="preserve"> </w:t>
      </w:r>
    </w:p>
    <w:p w14:paraId="481985AE" w14:textId="6D223016" w:rsidR="00381F44" w:rsidRPr="00381F44" w:rsidRDefault="00381F44"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David Kinsley, “Mary: Virgin, Mother and Queen,” pp. 215-260 </w:t>
      </w:r>
    </w:p>
    <w:p w14:paraId="162A39DB" w14:textId="059B6F9D" w:rsidR="00381F44" w:rsidRPr="00381F44" w:rsidRDefault="00381F44"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Luke 1 and 2 </w:t>
      </w:r>
    </w:p>
    <w:p w14:paraId="3715886B" w14:textId="4557F820" w:rsidR="00381F44" w:rsidRPr="00381F44" w:rsidRDefault="00381F44"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Marina Warner, “Prologue,” </w:t>
      </w:r>
      <w:r w:rsidRPr="00323562">
        <w:rPr>
          <w:rFonts w:ascii="Times New Roman" w:hAnsi="Times New Roman"/>
          <w:i/>
          <w:sz w:val="22"/>
          <w:szCs w:val="22"/>
        </w:rPr>
        <w:t>Alone of all Her Sex</w:t>
      </w:r>
      <w:r w:rsidRPr="00381F44">
        <w:rPr>
          <w:rFonts w:ascii="Times New Roman" w:hAnsi="Times New Roman"/>
          <w:sz w:val="22"/>
          <w:szCs w:val="22"/>
        </w:rPr>
        <w:t>, xix-xxv</w:t>
      </w:r>
    </w:p>
    <w:p w14:paraId="2111240A" w14:textId="29A04E9A" w:rsidR="00E10D14" w:rsidRPr="00381F44" w:rsidRDefault="00E10D14" w:rsidP="00E10D14">
      <w:pPr>
        <w:rPr>
          <w:rFonts w:ascii="Times New Roman" w:hAnsi="Times New Roman"/>
          <w:sz w:val="22"/>
          <w:szCs w:val="22"/>
        </w:rPr>
      </w:pPr>
    </w:p>
    <w:p w14:paraId="69F6A43B" w14:textId="24BAD935" w:rsidR="00E10D14" w:rsidRPr="00381F44" w:rsidRDefault="00E10D14" w:rsidP="00381F44">
      <w:pPr>
        <w:rPr>
          <w:rFonts w:ascii="Times New Roman" w:hAnsi="Times New Roman"/>
          <w:b/>
          <w:sz w:val="22"/>
          <w:szCs w:val="22"/>
        </w:rPr>
      </w:pPr>
      <w:r w:rsidRPr="00381F44">
        <w:rPr>
          <w:rFonts w:ascii="Times New Roman" w:hAnsi="Times New Roman"/>
          <w:b/>
          <w:sz w:val="22"/>
          <w:szCs w:val="22"/>
        </w:rPr>
        <w:t xml:space="preserve">Week Six </w:t>
      </w:r>
      <w:r w:rsidR="0073051C" w:rsidRPr="00381F44">
        <w:rPr>
          <w:rFonts w:ascii="Times New Roman" w:hAnsi="Times New Roman"/>
          <w:b/>
          <w:sz w:val="22"/>
          <w:szCs w:val="22"/>
        </w:rPr>
        <w:t>–</w:t>
      </w:r>
      <w:r w:rsidRPr="00381F44">
        <w:rPr>
          <w:rFonts w:ascii="Times New Roman" w:hAnsi="Times New Roman"/>
          <w:b/>
          <w:sz w:val="22"/>
          <w:szCs w:val="22"/>
        </w:rPr>
        <w:t xml:space="preserve"> </w:t>
      </w:r>
      <w:r w:rsidR="0073051C" w:rsidRPr="00381F44">
        <w:rPr>
          <w:rFonts w:ascii="Times New Roman" w:hAnsi="Times New Roman"/>
          <w:b/>
          <w:sz w:val="22"/>
          <w:szCs w:val="22"/>
        </w:rPr>
        <w:t xml:space="preserve">Goddess Feminism in the US </w:t>
      </w:r>
    </w:p>
    <w:p w14:paraId="21192D81" w14:textId="5F014926" w:rsidR="0073051C" w:rsidRPr="00381F44" w:rsidRDefault="0073051C" w:rsidP="0073051C">
      <w:pPr>
        <w:rPr>
          <w:rFonts w:ascii="Times New Roman" w:hAnsi="Times New Roman"/>
          <w:sz w:val="22"/>
          <w:szCs w:val="22"/>
        </w:rPr>
      </w:pPr>
      <w:r w:rsidRPr="00381F44">
        <w:rPr>
          <w:rFonts w:ascii="Times New Roman" w:hAnsi="Times New Roman"/>
          <w:sz w:val="22"/>
          <w:szCs w:val="22"/>
        </w:rPr>
        <w:t>M – Oct. 10 – Indigenous People’s Day (née Columbus Day)</w:t>
      </w:r>
    </w:p>
    <w:p w14:paraId="4F601164" w14:textId="33881A52" w:rsidR="0073051C" w:rsidRPr="00381F44" w:rsidRDefault="0073051C" w:rsidP="0073051C">
      <w:pPr>
        <w:rPr>
          <w:rFonts w:ascii="Times New Roman" w:hAnsi="Times New Roman"/>
          <w:sz w:val="22"/>
          <w:szCs w:val="22"/>
        </w:rPr>
      </w:pPr>
      <w:r w:rsidRPr="00381F44">
        <w:rPr>
          <w:rFonts w:ascii="Times New Roman" w:hAnsi="Times New Roman"/>
          <w:sz w:val="22"/>
          <w:szCs w:val="22"/>
        </w:rPr>
        <w:tab/>
        <w:t xml:space="preserve">No Class </w:t>
      </w:r>
    </w:p>
    <w:p w14:paraId="1B2F8ABE" w14:textId="09EA5FA9" w:rsidR="0073051C" w:rsidRPr="00381F44" w:rsidRDefault="0073051C" w:rsidP="0073051C">
      <w:pPr>
        <w:rPr>
          <w:rFonts w:ascii="Times New Roman" w:hAnsi="Times New Roman"/>
          <w:sz w:val="22"/>
          <w:szCs w:val="22"/>
        </w:rPr>
      </w:pPr>
    </w:p>
    <w:p w14:paraId="7F64988D" w14:textId="6A4339E7" w:rsidR="0073051C" w:rsidRPr="00381F44" w:rsidRDefault="0073051C" w:rsidP="0073051C">
      <w:pPr>
        <w:rPr>
          <w:rFonts w:ascii="Times New Roman" w:hAnsi="Times New Roman"/>
          <w:sz w:val="22"/>
          <w:szCs w:val="22"/>
        </w:rPr>
      </w:pPr>
      <w:r w:rsidRPr="00381F44">
        <w:rPr>
          <w:rFonts w:ascii="Times New Roman" w:hAnsi="Times New Roman"/>
          <w:sz w:val="22"/>
          <w:szCs w:val="22"/>
        </w:rPr>
        <w:t>W – Oct. 12 – Reclaiming Goddesses in SF</w:t>
      </w:r>
    </w:p>
    <w:p w14:paraId="30113740" w14:textId="790A489A" w:rsidR="0073051C"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73051C" w:rsidRPr="00381F44">
        <w:rPr>
          <w:rFonts w:ascii="Times New Roman" w:hAnsi="Times New Roman"/>
          <w:sz w:val="22"/>
          <w:szCs w:val="22"/>
        </w:rPr>
        <w:t xml:space="preserve"> </w:t>
      </w:r>
      <w:proofErr w:type="spellStart"/>
      <w:r w:rsidR="0073051C" w:rsidRPr="00381F44">
        <w:rPr>
          <w:rFonts w:ascii="Times New Roman" w:hAnsi="Times New Roman"/>
          <w:sz w:val="22"/>
          <w:szCs w:val="22"/>
        </w:rPr>
        <w:t>Jone</w:t>
      </w:r>
      <w:proofErr w:type="spellEnd"/>
      <w:r w:rsidR="0073051C" w:rsidRPr="00381F44">
        <w:rPr>
          <w:rFonts w:ascii="Times New Roman" w:hAnsi="Times New Roman"/>
          <w:sz w:val="22"/>
          <w:szCs w:val="22"/>
        </w:rPr>
        <w:t xml:space="preserve"> </w:t>
      </w:r>
      <w:proofErr w:type="spellStart"/>
      <w:r w:rsidR="0073051C" w:rsidRPr="00381F44">
        <w:rPr>
          <w:rFonts w:ascii="Times New Roman" w:hAnsi="Times New Roman"/>
          <w:sz w:val="22"/>
          <w:szCs w:val="22"/>
        </w:rPr>
        <w:t>Salmonsen</w:t>
      </w:r>
      <w:proofErr w:type="spellEnd"/>
      <w:r w:rsidR="0073051C" w:rsidRPr="00381F44">
        <w:rPr>
          <w:rFonts w:ascii="Times New Roman" w:hAnsi="Times New Roman"/>
          <w:sz w:val="22"/>
          <w:szCs w:val="22"/>
        </w:rPr>
        <w:t>, “The Power and Ambiguity of Symbols: Contemporary Religion and the Search for a Feminine Divine,” pp. 205-228</w:t>
      </w:r>
    </w:p>
    <w:p w14:paraId="7BE649B8" w14:textId="77777777" w:rsidR="0073051C" w:rsidRPr="00381F44" w:rsidRDefault="0073051C" w:rsidP="0073051C">
      <w:pPr>
        <w:rPr>
          <w:rFonts w:ascii="Times New Roman" w:hAnsi="Times New Roman"/>
          <w:sz w:val="22"/>
          <w:szCs w:val="22"/>
        </w:rPr>
      </w:pPr>
    </w:p>
    <w:p w14:paraId="7F26A171" w14:textId="51F55EE1" w:rsidR="00E10D14" w:rsidRPr="00381F44" w:rsidRDefault="0073051C" w:rsidP="0073051C">
      <w:pPr>
        <w:rPr>
          <w:rFonts w:ascii="Times New Roman" w:hAnsi="Times New Roman"/>
          <w:sz w:val="22"/>
          <w:szCs w:val="22"/>
        </w:rPr>
      </w:pPr>
      <w:r w:rsidRPr="00381F44">
        <w:rPr>
          <w:rFonts w:ascii="Times New Roman" w:hAnsi="Times New Roman"/>
          <w:sz w:val="22"/>
          <w:szCs w:val="22"/>
        </w:rPr>
        <w:t xml:space="preserve">F – Oct. </w:t>
      </w:r>
      <w:proofErr w:type="gramStart"/>
      <w:r w:rsidRPr="00381F44">
        <w:rPr>
          <w:rFonts w:ascii="Times New Roman" w:hAnsi="Times New Roman"/>
          <w:sz w:val="22"/>
          <w:szCs w:val="22"/>
        </w:rPr>
        <w:t>14</w:t>
      </w:r>
      <w:r w:rsidRPr="00381F44">
        <w:rPr>
          <w:rFonts w:ascii="Times New Roman" w:hAnsi="Times New Roman"/>
          <w:sz w:val="22"/>
          <w:szCs w:val="22"/>
          <w:vertAlign w:val="superscript"/>
        </w:rPr>
        <w:t xml:space="preserve"> </w:t>
      </w:r>
      <w:r w:rsidR="00E10D14" w:rsidRPr="00381F44">
        <w:rPr>
          <w:rFonts w:ascii="Times New Roman" w:hAnsi="Times New Roman"/>
          <w:sz w:val="22"/>
          <w:szCs w:val="22"/>
        </w:rPr>
        <w:t xml:space="preserve"> –</w:t>
      </w:r>
      <w:proofErr w:type="gramEnd"/>
      <w:r w:rsidR="00E10D14" w:rsidRPr="00381F44">
        <w:rPr>
          <w:rFonts w:ascii="Times New Roman" w:hAnsi="Times New Roman"/>
          <w:sz w:val="22"/>
          <w:szCs w:val="22"/>
        </w:rPr>
        <w:t xml:space="preserve"> </w:t>
      </w:r>
      <w:r w:rsidRPr="00381F44">
        <w:rPr>
          <w:rFonts w:ascii="Times New Roman" w:hAnsi="Times New Roman"/>
          <w:sz w:val="22"/>
          <w:szCs w:val="22"/>
        </w:rPr>
        <w:t>Reclaiming Goddesses in NYC</w:t>
      </w:r>
    </w:p>
    <w:p w14:paraId="4D45C61D" w14:textId="4A20E1CA" w:rsidR="0073051C"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73051C" w:rsidRPr="00381F44">
        <w:rPr>
          <w:rFonts w:ascii="Times New Roman" w:hAnsi="Times New Roman"/>
          <w:sz w:val="22"/>
          <w:szCs w:val="22"/>
        </w:rPr>
        <w:t xml:space="preserve"> Audre Lorde, </w:t>
      </w:r>
      <w:r w:rsidR="0073051C" w:rsidRPr="00381F44">
        <w:rPr>
          <w:rFonts w:ascii="Times New Roman" w:hAnsi="Times New Roman"/>
          <w:i/>
          <w:sz w:val="22"/>
          <w:szCs w:val="22"/>
        </w:rPr>
        <w:t xml:space="preserve">Zami: A New Spelling of My Name: A </w:t>
      </w:r>
      <w:proofErr w:type="spellStart"/>
      <w:r w:rsidR="0073051C" w:rsidRPr="00381F44">
        <w:rPr>
          <w:rFonts w:ascii="Times New Roman" w:hAnsi="Times New Roman"/>
          <w:i/>
          <w:sz w:val="22"/>
          <w:szCs w:val="22"/>
        </w:rPr>
        <w:t>Biomythography</w:t>
      </w:r>
      <w:proofErr w:type="spellEnd"/>
      <w:r w:rsidR="0073051C" w:rsidRPr="00381F44">
        <w:rPr>
          <w:rFonts w:ascii="Times New Roman" w:hAnsi="Times New Roman"/>
          <w:sz w:val="22"/>
          <w:szCs w:val="22"/>
        </w:rPr>
        <w:t xml:space="preserve"> (1979) - selections</w:t>
      </w:r>
    </w:p>
    <w:p w14:paraId="7F1DD7B2" w14:textId="1A902932" w:rsidR="0073051C"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73051C" w:rsidRPr="00381F44">
        <w:rPr>
          <w:rFonts w:ascii="Times New Roman" w:hAnsi="Times New Roman"/>
          <w:sz w:val="22"/>
          <w:szCs w:val="22"/>
        </w:rPr>
        <w:t xml:space="preserve"> Meredith Coleman-Tobias, “Audrey and Africa: Reconsidering Lorde’s Rights/Rites,” </w:t>
      </w:r>
      <w:r w:rsidR="0073051C" w:rsidRPr="00381F44">
        <w:rPr>
          <w:rFonts w:ascii="Times New Roman" w:hAnsi="Times New Roman"/>
          <w:i/>
          <w:sz w:val="22"/>
          <w:szCs w:val="22"/>
        </w:rPr>
        <w:t>Journal of Interreligious Studies,</w:t>
      </w:r>
      <w:r w:rsidR="0073051C" w:rsidRPr="00381F44">
        <w:rPr>
          <w:rFonts w:ascii="Times New Roman" w:hAnsi="Times New Roman"/>
          <w:sz w:val="22"/>
          <w:szCs w:val="22"/>
        </w:rPr>
        <w:t xml:space="preserve"> pp. 68-73</w:t>
      </w:r>
    </w:p>
    <w:p w14:paraId="7FCBE8F2" w14:textId="77777777" w:rsidR="00381F44" w:rsidRPr="00381F44" w:rsidRDefault="00381F44" w:rsidP="00E10D14">
      <w:pPr>
        <w:ind w:left="720"/>
        <w:rPr>
          <w:rFonts w:ascii="Times New Roman" w:hAnsi="Times New Roman"/>
          <w:sz w:val="22"/>
          <w:szCs w:val="22"/>
        </w:rPr>
      </w:pPr>
    </w:p>
    <w:p w14:paraId="4AA2F237" w14:textId="1E398431" w:rsidR="0073051C" w:rsidRPr="00C73C4E" w:rsidRDefault="00C73C4E" w:rsidP="00C73C4E">
      <w:pPr>
        <w:jc w:val="center"/>
        <w:rPr>
          <w:rFonts w:ascii="Times New Roman" w:hAnsi="Times New Roman"/>
          <w:sz w:val="28"/>
          <w:szCs w:val="28"/>
        </w:rPr>
      </w:pPr>
      <w:r>
        <w:rPr>
          <w:rFonts w:ascii="Times New Roman" w:hAnsi="Times New Roman"/>
          <w:sz w:val="28"/>
          <w:szCs w:val="28"/>
        </w:rPr>
        <w:t>Unit Three:</w:t>
      </w:r>
      <w:r w:rsidR="00381F44" w:rsidRPr="00381F44">
        <w:rPr>
          <w:rFonts w:ascii="Times New Roman" w:hAnsi="Times New Roman"/>
          <w:sz w:val="28"/>
          <w:szCs w:val="28"/>
        </w:rPr>
        <w:t xml:space="preserve"> Haitian </w:t>
      </w:r>
      <w:proofErr w:type="spellStart"/>
      <w:r w:rsidR="00381F44" w:rsidRPr="00381F44">
        <w:rPr>
          <w:rFonts w:ascii="Times New Roman" w:hAnsi="Times New Roman"/>
          <w:sz w:val="28"/>
          <w:szCs w:val="28"/>
        </w:rPr>
        <w:t>Vodou</w:t>
      </w:r>
      <w:proofErr w:type="spellEnd"/>
      <w:r w:rsidR="00381F44" w:rsidRPr="00381F44">
        <w:rPr>
          <w:rFonts w:ascii="Times New Roman" w:hAnsi="Times New Roman"/>
          <w:sz w:val="28"/>
          <w:szCs w:val="28"/>
        </w:rPr>
        <w:t xml:space="preserve"> and Gendered Images of the Divine</w:t>
      </w:r>
    </w:p>
    <w:p w14:paraId="09523606" w14:textId="77777777" w:rsidR="0073051C" w:rsidRPr="00381F44" w:rsidRDefault="0073051C" w:rsidP="0073051C">
      <w:pPr>
        <w:ind w:left="720"/>
        <w:jc w:val="center"/>
        <w:rPr>
          <w:rFonts w:ascii="Times New Roman" w:hAnsi="Times New Roman"/>
          <w:b/>
          <w:sz w:val="22"/>
          <w:szCs w:val="22"/>
        </w:rPr>
      </w:pPr>
    </w:p>
    <w:p w14:paraId="67709C2A" w14:textId="73953F1E" w:rsidR="00E10D14" w:rsidRPr="00381F44" w:rsidRDefault="0073051C" w:rsidP="00E10D14">
      <w:pPr>
        <w:rPr>
          <w:rFonts w:ascii="Times New Roman" w:hAnsi="Times New Roman"/>
          <w:b/>
          <w:sz w:val="22"/>
          <w:szCs w:val="22"/>
        </w:rPr>
      </w:pPr>
      <w:r w:rsidRPr="00381F44">
        <w:rPr>
          <w:rFonts w:ascii="Times New Roman" w:hAnsi="Times New Roman"/>
          <w:b/>
          <w:sz w:val="22"/>
          <w:szCs w:val="22"/>
        </w:rPr>
        <w:t>Week Seven</w:t>
      </w:r>
      <w:r w:rsidR="00381F44" w:rsidRPr="00381F44">
        <w:rPr>
          <w:rFonts w:ascii="Times New Roman" w:hAnsi="Times New Roman"/>
          <w:b/>
          <w:sz w:val="22"/>
          <w:szCs w:val="22"/>
        </w:rPr>
        <w:t xml:space="preserve"> - </w:t>
      </w:r>
      <w:r w:rsidRPr="00381F44">
        <w:rPr>
          <w:rFonts w:ascii="Times New Roman" w:hAnsi="Times New Roman"/>
          <w:b/>
          <w:sz w:val="22"/>
          <w:szCs w:val="22"/>
        </w:rPr>
        <w:t xml:space="preserve">Haitian </w:t>
      </w:r>
      <w:proofErr w:type="spellStart"/>
      <w:r w:rsidRPr="00381F44">
        <w:rPr>
          <w:rFonts w:ascii="Times New Roman" w:hAnsi="Times New Roman"/>
          <w:b/>
          <w:sz w:val="22"/>
          <w:szCs w:val="22"/>
        </w:rPr>
        <w:t>Vodou</w:t>
      </w:r>
      <w:proofErr w:type="spellEnd"/>
      <w:r w:rsidRPr="00381F44">
        <w:rPr>
          <w:rFonts w:ascii="Times New Roman" w:hAnsi="Times New Roman"/>
          <w:b/>
          <w:sz w:val="22"/>
          <w:szCs w:val="22"/>
        </w:rPr>
        <w:t xml:space="preserve"> and Gendered Images of the Divine</w:t>
      </w:r>
    </w:p>
    <w:p w14:paraId="6F91F18E" w14:textId="1F976616" w:rsidR="0073051C" w:rsidRPr="00381F44" w:rsidRDefault="0073051C" w:rsidP="0073051C">
      <w:pPr>
        <w:rPr>
          <w:rFonts w:ascii="Times New Roman" w:hAnsi="Times New Roman"/>
          <w:sz w:val="22"/>
          <w:szCs w:val="22"/>
        </w:rPr>
      </w:pPr>
      <w:r w:rsidRPr="00381F44">
        <w:rPr>
          <w:rFonts w:ascii="Times New Roman" w:hAnsi="Times New Roman"/>
          <w:sz w:val="22"/>
          <w:szCs w:val="22"/>
        </w:rPr>
        <w:t xml:space="preserve">M – Oct. 17 – Introduction to </w:t>
      </w:r>
      <w:proofErr w:type="spellStart"/>
      <w:r w:rsidRPr="00381F44">
        <w:rPr>
          <w:rFonts w:ascii="Times New Roman" w:hAnsi="Times New Roman"/>
          <w:sz w:val="22"/>
          <w:szCs w:val="22"/>
        </w:rPr>
        <w:t>Vodou</w:t>
      </w:r>
      <w:proofErr w:type="spellEnd"/>
      <w:r w:rsidRPr="00381F44">
        <w:rPr>
          <w:rFonts w:ascii="Times New Roman" w:hAnsi="Times New Roman"/>
          <w:sz w:val="22"/>
          <w:szCs w:val="22"/>
        </w:rPr>
        <w:t xml:space="preserve"> in the US</w:t>
      </w:r>
    </w:p>
    <w:p w14:paraId="615944E2" w14:textId="06C6C484" w:rsidR="0073051C"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73051C" w:rsidRPr="00381F44">
        <w:rPr>
          <w:rFonts w:ascii="Times New Roman" w:hAnsi="Times New Roman"/>
          <w:sz w:val="22"/>
          <w:szCs w:val="22"/>
        </w:rPr>
        <w:t xml:space="preserve"> Ina </w:t>
      </w:r>
      <w:proofErr w:type="spellStart"/>
      <w:r w:rsidR="0073051C" w:rsidRPr="00381F44">
        <w:rPr>
          <w:rFonts w:ascii="Times New Roman" w:hAnsi="Times New Roman"/>
          <w:sz w:val="22"/>
          <w:szCs w:val="22"/>
        </w:rPr>
        <w:t>Fandrich</w:t>
      </w:r>
      <w:proofErr w:type="spellEnd"/>
      <w:r w:rsidR="0073051C" w:rsidRPr="00381F44">
        <w:rPr>
          <w:rFonts w:ascii="Times New Roman" w:hAnsi="Times New Roman"/>
          <w:sz w:val="22"/>
          <w:szCs w:val="22"/>
        </w:rPr>
        <w:t>, “Defiant African Sisterhoods: The Voodoo Arrests of the 1850s and 1860s in New Orleans,” 187-207</w:t>
      </w:r>
    </w:p>
    <w:p w14:paraId="52BB9075" w14:textId="77777777" w:rsidR="0073051C" w:rsidRPr="00381F44" w:rsidRDefault="0073051C" w:rsidP="00E10D14">
      <w:pPr>
        <w:rPr>
          <w:rFonts w:ascii="Times New Roman" w:hAnsi="Times New Roman"/>
          <w:sz w:val="22"/>
          <w:szCs w:val="22"/>
        </w:rPr>
      </w:pPr>
    </w:p>
    <w:p w14:paraId="41E01BDD" w14:textId="77777777" w:rsidR="0073051C" w:rsidRPr="00381F44" w:rsidRDefault="00E10D14" w:rsidP="0073051C">
      <w:pPr>
        <w:rPr>
          <w:rFonts w:ascii="Times New Roman" w:hAnsi="Times New Roman"/>
          <w:sz w:val="22"/>
          <w:szCs w:val="22"/>
        </w:rPr>
      </w:pPr>
      <w:r w:rsidRPr="00381F44">
        <w:rPr>
          <w:rFonts w:ascii="Times New Roman" w:hAnsi="Times New Roman"/>
          <w:sz w:val="22"/>
          <w:szCs w:val="22"/>
        </w:rPr>
        <w:t xml:space="preserve">W - Oct. </w:t>
      </w:r>
      <w:r w:rsidR="0073051C" w:rsidRPr="00381F44">
        <w:rPr>
          <w:rFonts w:ascii="Times New Roman" w:hAnsi="Times New Roman"/>
          <w:sz w:val="22"/>
          <w:szCs w:val="22"/>
        </w:rPr>
        <w:t>19</w:t>
      </w:r>
      <w:r w:rsidRPr="00381F44">
        <w:rPr>
          <w:rFonts w:ascii="Times New Roman" w:hAnsi="Times New Roman"/>
          <w:sz w:val="22"/>
          <w:szCs w:val="22"/>
        </w:rPr>
        <w:t xml:space="preserve"> – </w:t>
      </w:r>
      <w:r w:rsidR="0073051C" w:rsidRPr="00381F44">
        <w:rPr>
          <w:rFonts w:ascii="Times New Roman" w:hAnsi="Times New Roman"/>
          <w:sz w:val="22"/>
          <w:szCs w:val="22"/>
        </w:rPr>
        <w:t>Feminist Ethnography</w:t>
      </w:r>
    </w:p>
    <w:p w14:paraId="770BA916" w14:textId="27891059" w:rsidR="00E10D14" w:rsidRPr="00381F44" w:rsidRDefault="0073051C"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Karen McCarthy Brown and Claudine Michel, </w:t>
      </w:r>
      <w:r w:rsidRPr="00381F44">
        <w:rPr>
          <w:rFonts w:ascii="Times New Roman" w:hAnsi="Times New Roman"/>
          <w:i/>
          <w:sz w:val="22"/>
          <w:szCs w:val="22"/>
        </w:rPr>
        <w:t xml:space="preserve">Mama Lola: A </w:t>
      </w:r>
      <w:proofErr w:type="spellStart"/>
      <w:r w:rsidRPr="00381F44">
        <w:rPr>
          <w:rFonts w:ascii="Times New Roman" w:hAnsi="Times New Roman"/>
          <w:i/>
          <w:sz w:val="22"/>
          <w:szCs w:val="22"/>
        </w:rPr>
        <w:t>Vodou</w:t>
      </w:r>
      <w:proofErr w:type="spellEnd"/>
      <w:r w:rsidRPr="00381F44">
        <w:rPr>
          <w:rFonts w:ascii="Times New Roman" w:hAnsi="Times New Roman"/>
          <w:i/>
          <w:sz w:val="22"/>
          <w:szCs w:val="22"/>
        </w:rPr>
        <w:t xml:space="preserve"> Priestess in Brooklyn</w:t>
      </w:r>
      <w:r w:rsidRPr="00381F44">
        <w:rPr>
          <w:rFonts w:ascii="Times New Roman" w:hAnsi="Times New Roman"/>
          <w:sz w:val="22"/>
          <w:szCs w:val="22"/>
        </w:rPr>
        <w:t xml:space="preserve"> (Berkeley: University of California Press, 2001), prefaces and introduction, pp. xv – xviii, 1-20</w:t>
      </w:r>
    </w:p>
    <w:p w14:paraId="1562B6E4" w14:textId="77777777" w:rsidR="00E10D14" w:rsidRPr="00381F44" w:rsidRDefault="00E10D14" w:rsidP="00E10D14">
      <w:pPr>
        <w:rPr>
          <w:rFonts w:ascii="Times New Roman" w:hAnsi="Times New Roman"/>
          <w:sz w:val="22"/>
          <w:szCs w:val="22"/>
        </w:rPr>
      </w:pPr>
    </w:p>
    <w:p w14:paraId="685BE6B1" w14:textId="5809AA75" w:rsidR="00E10D14" w:rsidRPr="00381F44" w:rsidRDefault="00E10D14" w:rsidP="0073051C">
      <w:pPr>
        <w:rPr>
          <w:rFonts w:ascii="Times New Roman" w:hAnsi="Times New Roman"/>
          <w:sz w:val="22"/>
          <w:szCs w:val="22"/>
        </w:rPr>
      </w:pPr>
      <w:r w:rsidRPr="00381F44">
        <w:rPr>
          <w:rFonts w:ascii="Times New Roman" w:hAnsi="Times New Roman"/>
          <w:sz w:val="22"/>
          <w:szCs w:val="22"/>
        </w:rPr>
        <w:t xml:space="preserve">F – Oct. </w:t>
      </w:r>
      <w:r w:rsidR="0073051C" w:rsidRPr="00381F44">
        <w:rPr>
          <w:rFonts w:ascii="Times New Roman" w:hAnsi="Times New Roman"/>
          <w:sz w:val="22"/>
          <w:szCs w:val="22"/>
        </w:rPr>
        <w:t>21</w:t>
      </w:r>
      <w:r w:rsidRPr="00381F44">
        <w:rPr>
          <w:rFonts w:ascii="Times New Roman" w:hAnsi="Times New Roman"/>
          <w:sz w:val="22"/>
          <w:szCs w:val="22"/>
        </w:rPr>
        <w:t xml:space="preserve">- </w:t>
      </w:r>
      <w:r w:rsidR="0073051C" w:rsidRPr="00381F44">
        <w:rPr>
          <w:rFonts w:ascii="Times New Roman" w:hAnsi="Times New Roman"/>
          <w:sz w:val="22"/>
          <w:szCs w:val="22"/>
        </w:rPr>
        <w:t>Divine Horseman</w:t>
      </w:r>
    </w:p>
    <w:p w14:paraId="23129836" w14:textId="05DD28EB" w:rsidR="0073051C" w:rsidRPr="00381F44" w:rsidRDefault="0073051C" w:rsidP="0073051C">
      <w:pPr>
        <w:ind w:left="720"/>
        <w:rPr>
          <w:rFonts w:ascii="Times New Roman" w:hAnsi="Times New Roman"/>
          <w:sz w:val="22"/>
          <w:szCs w:val="22"/>
        </w:rPr>
      </w:pPr>
      <w:r w:rsidRPr="00381F44">
        <w:rPr>
          <w:rFonts w:ascii="Times New Roman" w:hAnsi="Times New Roman"/>
          <w:sz w:val="22"/>
          <w:szCs w:val="22"/>
        </w:rPr>
        <w:lastRenderedPageBreak/>
        <w:t xml:space="preserve">Watch in class: </w:t>
      </w:r>
      <w:r w:rsidRPr="00381F44">
        <w:rPr>
          <w:rFonts w:ascii="Times New Roman" w:hAnsi="Times New Roman"/>
          <w:i/>
          <w:sz w:val="22"/>
          <w:szCs w:val="22"/>
        </w:rPr>
        <w:t>Divine Horseman: The Living Gods of Haiti</w:t>
      </w:r>
      <w:r w:rsidRPr="00381F44">
        <w:rPr>
          <w:rFonts w:ascii="Times New Roman" w:hAnsi="Times New Roman"/>
          <w:sz w:val="22"/>
          <w:szCs w:val="22"/>
        </w:rPr>
        <w:t xml:space="preserve"> (Dir. Maya </w:t>
      </w:r>
      <w:proofErr w:type="spellStart"/>
      <w:r w:rsidRPr="00381F44">
        <w:rPr>
          <w:rFonts w:ascii="Times New Roman" w:hAnsi="Times New Roman"/>
          <w:sz w:val="22"/>
          <w:szCs w:val="22"/>
        </w:rPr>
        <w:t>Deren</w:t>
      </w:r>
      <w:proofErr w:type="spellEnd"/>
      <w:r w:rsidRPr="00381F44">
        <w:rPr>
          <w:rFonts w:ascii="Times New Roman" w:hAnsi="Times New Roman"/>
          <w:sz w:val="22"/>
          <w:szCs w:val="22"/>
        </w:rPr>
        <w:t xml:space="preserve"> and </w:t>
      </w:r>
      <w:proofErr w:type="spellStart"/>
      <w:r w:rsidRPr="00381F44">
        <w:rPr>
          <w:rFonts w:ascii="Times New Roman" w:hAnsi="Times New Roman"/>
          <w:sz w:val="22"/>
          <w:szCs w:val="22"/>
        </w:rPr>
        <w:t>Cherel</w:t>
      </w:r>
      <w:proofErr w:type="spellEnd"/>
      <w:r w:rsidRPr="00381F44">
        <w:rPr>
          <w:rFonts w:ascii="Times New Roman" w:hAnsi="Times New Roman"/>
          <w:sz w:val="22"/>
          <w:szCs w:val="22"/>
        </w:rPr>
        <w:t xml:space="preserve"> Ito, 1985, 52 min). </w:t>
      </w:r>
    </w:p>
    <w:p w14:paraId="339D00E0" w14:textId="6317D635" w:rsidR="0073051C" w:rsidRPr="00381F44" w:rsidRDefault="0073051C" w:rsidP="0073051C">
      <w:pPr>
        <w:rPr>
          <w:rFonts w:ascii="Times New Roman" w:hAnsi="Times New Roman"/>
          <w:sz w:val="22"/>
          <w:szCs w:val="22"/>
        </w:rPr>
      </w:pPr>
      <w:r w:rsidRPr="00381F44">
        <w:rPr>
          <w:rFonts w:ascii="Times New Roman" w:hAnsi="Times New Roman"/>
          <w:sz w:val="22"/>
          <w:szCs w:val="22"/>
        </w:rPr>
        <w:tab/>
        <w:t xml:space="preserve">Midterm Essay due: Goddesses and Power </w:t>
      </w:r>
      <w:r w:rsidR="00381F44" w:rsidRPr="00381F44">
        <w:rPr>
          <w:rFonts w:ascii="Times New Roman" w:hAnsi="Times New Roman"/>
          <w:sz w:val="22"/>
          <w:szCs w:val="22"/>
        </w:rPr>
        <w:t>(material from Units 1 and 2)</w:t>
      </w:r>
    </w:p>
    <w:p w14:paraId="2BF844C6" w14:textId="77777777" w:rsidR="00E10D14" w:rsidRPr="00381F44" w:rsidRDefault="00E10D14" w:rsidP="00E10D14">
      <w:pPr>
        <w:rPr>
          <w:rFonts w:ascii="Times New Roman" w:hAnsi="Times New Roman"/>
          <w:sz w:val="22"/>
          <w:szCs w:val="22"/>
        </w:rPr>
      </w:pPr>
    </w:p>
    <w:p w14:paraId="6E733AD1" w14:textId="7A30CE9A" w:rsidR="00E10D14" w:rsidRPr="00381F44" w:rsidRDefault="00E10D14" w:rsidP="00E10D14">
      <w:pPr>
        <w:rPr>
          <w:rFonts w:ascii="Times New Roman" w:hAnsi="Times New Roman"/>
          <w:b/>
          <w:sz w:val="22"/>
          <w:szCs w:val="22"/>
        </w:rPr>
      </w:pPr>
      <w:r w:rsidRPr="00381F44">
        <w:rPr>
          <w:rFonts w:ascii="Times New Roman" w:hAnsi="Times New Roman"/>
          <w:b/>
          <w:sz w:val="22"/>
          <w:szCs w:val="22"/>
        </w:rPr>
        <w:t>Week</w:t>
      </w:r>
      <w:r w:rsidR="0073051C" w:rsidRPr="00381F44">
        <w:rPr>
          <w:rFonts w:ascii="Times New Roman" w:hAnsi="Times New Roman"/>
          <w:b/>
          <w:sz w:val="22"/>
          <w:szCs w:val="22"/>
        </w:rPr>
        <w:t xml:space="preserve"> Eight</w:t>
      </w:r>
      <w:r w:rsidR="00381F44" w:rsidRPr="00381F44">
        <w:rPr>
          <w:rFonts w:ascii="Times New Roman" w:hAnsi="Times New Roman"/>
          <w:b/>
          <w:sz w:val="22"/>
          <w:szCs w:val="22"/>
        </w:rPr>
        <w:t xml:space="preserve"> </w:t>
      </w:r>
      <w:proofErr w:type="gramStart"/>
      <w:r w:rsidR="00381F44" w:rsidRPr="00381F44">
        <w:rPr>
          <w:rFonts w:ascii="Times New Roman" w:hAnsi="Times New Roman"/>
          <w:b/>
          <w:sz w:val="22"/>
          <w:szCs w:val="22"/>
        </w:rPr>
        <w:t xml:space="preserve">- </w:t>
      </w:r>
      <w:r w:rsidRPr="00381F44">
        <w:rPr>
          <w:rFonts w:ascii="Times New Roman" w:hAnsi="Times New Roman"/>
          <w:b/>
          <w:sz w:val="22"/>
          <w:szCs w:val="22"/>
        </w:rPr>
        <w:t xml:space="preserve"> </w:t>
      </w:r>
      <w:r w:rsidR="0073051C" w:rsidRPr="00381F44">
        <w:rPr>
          <w:rFonts w:ascii="Times New Roman" w:hAnsi="Times New Roman"/>
          <w:b/>
          <w:sz w:val="22"/>
          <w:szCs w:val="22"/>
        </w:rPr>
        <w:t>Haitian</w:t>
      </w:r>
      <w:proofErr w:type="gramEnd"/>
      <w:r w:rsidR="0073051C" w:rsidRPr="00381F44">
        <w:rPr>
          <w:rFonts w:ascii="Times New Roman" w:hAnsi="Times New Roman"/>
          <w:b/>
          <w:sz w:val="22"/>
          <w:szCs w:val="22"/>
        </w:rPr>
        <w:t xml:space="preserve"> </w:t>
      </w:r>
      <w:proofErr w:type="spellStart"/>
      <w:r w:rsidR="0073051C" w:rsidRPr="00381F44">
        <w:rPr>
          <w:rFonts w:ascii="Times New Roman" w:hAnsi="Times New Roman"/>
          <w:b/>
          <w:sz w:val="22"/>
          <w:szCs w:val="22"/>
        </w:rPr>
        <w:t>Vodou</w:t>
      </w:r>
      <w:proofErr w:type="spellEnd"/>
      <w:r w:rsidR="0073051C" w:rsidRPr="00381F44">
        <w:rPr>
          <w:rFonts w:ascii="Times New Roman" w:hAnsi="Times New Roman"/>
          <w:b/>
          <w:sz w:val="22"/>
          <w:szCs w:val="22"/>
        </w:rPr>
        <w:t xml:space="preserve"> and Gendered Images of the Divine</w:t>
      </w:r>
    </w:p>
    <w:p w14:paraId="3EE1664E" w14:textId="77777777" w:rsidR="0073051C" w:rsidRPr="00381F44" w:rsidRDefault="0073051C" w:rsidP="0073051C">
      <w:pPr>
        <w:rPr>
          <w:rFonts w:ascii="Times New Roman" w:hAnsi="Times New Roman"/>
          <w:sz w:val="22"/>
          <w:szCs w:val="22"/>
        </w:rPr>
      </w:pPr>
      <w:r w:rsidRPr="00381F44">
        <w:rPr>
          <w:rFonts w:ascii="Times New Roman" w:hAnsi="Times New Roman"/>
          <w:sz w:val="22"/>
          <w:szCs w:val="22"/>
        </w:rPr>
        <w:t xml:space="preserve">M – Oct. 24 - </w:t>
      </w:r>
      <w:proofErr w:type="spellStart"/>
      <w:r w:rsidRPr="00381F44">
        <w:rPr>
          <w:rFonts w:ascii="Times New Roman" w:hAnsi="Times New Roman"/>
          <w:sz w:val="22"/>
          <w:szCs w:val="22"/>
        </w:rPr>
        <w:t>Azaka</w:t>
      </w:r>
      <w:proofErr w:type="spellEnd"/>
      <w:r w:rsidRPr="00381F44">
        <w:rPr>
          <w:rFonts w:ascii="Times New Roman" w:hAnsi="Times New Roman"/>
          <w:sz w:val="22"/>
          <w:szCs w:val="22"/>
        </w:rPr>
        <w:t xml:space="preserve"> - Haitian History and Experience </w:t>
      </w:r>
    </w:p>
    <w:p w14:paraId="681E9361" w14:textId="5044EE1D" w:rsidR="0073051C" w:rsidRPr="00381F44" w:rsidRDefault="0073051C" w:rsidP="0073051C">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Brown, </w:t>
      </w:r>
      <w:r w:rsidRPr="00381F44">
        <w:rPr>
          <w:rFonts w:ascii="Times New Roman" w:hAnsi="Times New Roman"/>
          <w:i/>
          <w:sz w:val="22"/>
          <w:szCs w:val="22"/>
        </w:rPr>
        <w:t xml:space="preserve">Mama Lola, </w:t>
      </w:r>
      <w:proofErr w:type="spellStart"/>
      <w:r w:rsidRPr="00381F44">
        <w:rPr>
          <w:rFonts w:ascii="Times New Roman" w:hAnsi="Times New Roman"/>
          <w:sz w:val="22"/>
          <w:szCs w:val="22"/>
        </w:rPr>
        <w:t>chs</w:t>
      </w:r>
      <w:proofErr w:type="spellEnd"/>
      <w:r w:rsidRPr="00381F44">
        <w:rPr>
          <w:rFonts w:ascii="Times New Roman" w:hAnsi="Times New Roman"/>
          <w:sz w:val="22"/>
          <w:szCs w:val="22"/>
        </w:rPr>
        <w:t>. 1 and 2, pp. 22-78</w:t>
      </w:r>
    </w:p>
    <w:p w14:paraId="7DF52BC3" w14:textId="3A0A64E1" w:rsidR="0073051C" w:rsidRPr="00381F44" w:rsidRDefault="0073051C" w:rsidP="0073051C">
      <w:pPr>
        <w:rPr>
          <w:rFonts w:ascii="Times New Roman" w:hAnsi="Times New Roman"/>
          <w:sz w:val="22"/>
          <w:szCs w:val="22"/>
        </w:rPr>
      </w:pPr>
    </w:p>
    <w:p w14:paraId="42840603" w14:textId="15AE6ABA" w:rsidR="0073051C" w:rsidRPr="00381F44" w:rsidRDefault="00E10D14" w:rsidP="0073051C">
      <w:pPr>
        <w:pStyle w:val="Footer"/>
        <w:tabs>
          <w:tab w:val="clear" w:pos="4320"/>
          <w:tab w:val="clear" w:pos="8640"/>
        </w:tabs>
        <w:rPr>
          <w:rFonts w:ascii="Times New Roman" w:hAnsi="Times New Roman"/>
          <w:sz w:val="22"/>
          <w:szCs w:val="22"/>
        </w:rPr>
      </w:pPr>
      <w:r w:rsidRPr="00381F44">
        <w:rPr>
          <w:rFonts w:ascii="Times New Roman" w:hAnsi="Times New Roman"/>
          <w:sz w:val="22"/>
          <w:szCs w:val="22"/>
        </w:rPr>
        <w:t xml:space="preserve">W – Oct. </w:t>
      </w:r>
      <w:r w:rsidR="0073051C" w:rsidRPr="00381F44">
        <w:rPr>
          <w:rFonts w:ascii="Times New Roman" w:hAnsi="Times New Roman"/>
          <w:sz w:val="22"/>
          <w:szCs w:val="22"/>
        </w:rPr>
        <w:t xml:space="preserve">26 </w:t>
      </w:r>
      <w:r w:rsidRPr="00381F44">
        <w:rPr>
          <w:rFonts w:ascii="Times New Roman" w:hAnsi="Times New Roman"/>
          <w:sz w:val="22"/>
          <w:szCs w:val="22"/>
        </w:rPr>
        <w:t>–</w:t>
      </w:r>
      <w:r w:rsidR="0073051C" w:rsidRPr="00381F44">
        <w:rPr>
          <w:rFonts w:ascii="Times New Roman" w:hAnsi="Times New Roman"/>
          <w:sz w:val="22"/>
          <w:szCs w:val="22"/>
        </w:rPr>
        <w:t xml:space="preserve"> </w:t>
      </w:r>
      <w:proofErr w:type="spellStart"/>
      <w:r w:rsidR="0073051C" w:rsidRPr="00381F44">
        <w:rPr>
          <w:rFonts w:ascii="Times New Roman" w:hAnsi="Times New Roman"/>
          <w:sz w:val="22"/>
          <w:szCs w:val="22"/>
        </w:rPr>
        <w:t>Kouzinn</w:t>
      </w:r>
      <w:proofErr w:type="spellEnd"/>
      <w:r w:rsidR="0073051C" w:rsidRPr="00381F44">
        <w:rPr>
          <w:rFonts w:ascii="Times New Roman" w:hAnsi="Times New Roman"/>
          <w:sz w:val="22"/>
          <w:szCs w:val="22"/>
        </w:rPr>
        <w:t xml:space="preserve"> – The Dance of Reciprocity</w:t>
      </w:r>
    </w:p>
    <w:p w14:paraId="5DE7838C" w14:textId="77777777" w:rsidR="0073051C" w:rsidRPr="00381F44" w:rsidRDefault="0073051C" w:rsidP="0073051C">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Brown, </w:t>
      </w:r>
      <w:r w:rsidRPr="00381F44">
        <w:rPr>
          <w:rFonts w:ascii="Times New Roman" w:hAnsi="Times New Roman"/>
          <w:i/>
          <w:sz w:val="22"/>
          <w:szCs w:val="22"/>
        </w:rPr>
        <w:t xml:space="preserve">Mama Lola, </w:t>
      </w:r>
      <w:proofErr w:type="spellStart"/>
      <w:r w:rsidRPr="00381F44">
        <w:rPr>
          <w:rFonts w:ascii="Times New Roman" w:hAnsi="Times New Roman"/>
          <w:sz w:val="22"/>
          <w:szCs w:val="22"/>
        </w:rPr>
        <w:t>chs</w:t>
      </w:r>
      <w:proofErr w:type="spellEnd"/>
      <w:r w:rsidRPr="00381F44">
        <w:rPr>
          <w:rFonts w:ascii="Times New Roman" w:hAnsi="Times New Roman"/>
          <w:sz w:val="22"/>
          <w:szCs w:val="22"/>
        </w:rPr>
        <w:t>. 5 and 6, pp. 142 - 20</w:t>
      </w:r>
    </w:p>
    <w:p w14:paraId="189082B3" w14:textId="77777777" w:rsidR="00E10D14" w:rsidRPr="00381F44" w:rsidRDefault="00E10D14" w:rsidP="00E10D14">
      <w:pPr>
        <w:rPr>
          <w:rFonts w:ascii="Times New Roman" w:hAnsi="Times New Roman"/>
          <w:sz w:val="22"/>
          <w:szCs w:val="22"/>
        </w:rPr>
      </w:pPr>
    </w:p>
    <w:p w14:paraId="203D5A84" w14:textId="005DF1CE" w:rsidR="0073051C" w:rsidRPr="00381F44" w:rsidRDefault="00E10D14" w:rsidP="0073051C">
      <w:pPr>
        <w:pStyle w:val="Footer"/>
        <w:tabs>
          <w:tab w:val="clear" w:pos="4320"/>
          <w:tab w:val="clear" w:pos="8640"/>
        </w:tabs>
        <w:rPr>
          <w:rFonts w:ascii="Times New Roman" w:hAnsi="Times New Roman"/>
          <w:sz w:val="22"/>
          <w:szCs w:val="22"/>
        </w:rPr>
      </w:pPr>
      <w:r w:rsidRPr="00381F44">
        <w:rPr>
          <w:rFonts w:ascii="Times New Roman" w:hAnsi="Times New Roman"/>
          <w:sz w:val="22"/>
          <w:szCs w:val="22"/>
        </w:rPr>
        <w:t xml:space="preserve">F – Oct. </w:t>
      </w:r>
      <w:r w:rsidR="0073051C" w:rsidRPr="00381F44">
        <w:rPr>
          <w:rFonts w:ascii="Times New Roman" w:hAnsi="Times New Roman"/>
          <w:sz w:val="22"/>
          <w:szCs w:val="22"/>
        </w:rPr>
        <w:t>28</w:t>
      </w:r>
      <w:r w:rsidRPr="00381F44">
        <w:rPr>
          <w:rFonts w:ascii="Times New Roman" w:hAnsi="Times New Roman"/>
          <w:sz w:val="22"/>
          <w:szCs w:val="22"/>
        </w:rPr>
        <w:t xml:space="preserve"> – </w:t>
      </w:r>
      <w:r w:rsidR="0073051C" w:rsidRPr="00381F44">
        <w:rPr>
          <w:rFonts w:ascii="Times New Roman" w:hAnsi="Times New Roman"/>
          <w:sz w:val="22"/>
          <w:szCs w:val="22"/>
        </w:rPr>
        <w:t xml:space="preserve">The Two </w:t>
      </w:r>
      <w:proofErr w:type="spellStart"/>
      <w:r w:rsidR="0073051C" w:rsidRPr="00381F44">
        <w:rPr>
          <w:rFonts w:ascii="Times New Roman" w:hAnsi="Times New Roman"/>
          <w:sz w:val="22"/>
          <w:szCs w:val="22"/>
        </w:rPr>
        <w:t>Ezilis</w:t>
      </w:r>
      <w:proofErr w:type="spellEnd"/>
      <w:r w:rsidR="0073051C" w:rsidRPr="00381F44">
        <w:rPr>
          <w:rFonts w:ascii="Times New Roman" w:hAnsi="Times New Roman"/>
          <w:sz w:val="22"/>
          <w:szCs w:val="22"/>
        </w:rPr>
        <w:t xml:space="preserve"> – The Many Faces of Femininity</w:t>
      </w:r>
    </w:p>
    <w:p w14:paraId="6CC62F26" w14:textId="77777777" w:rsidR="0073051C" w:rsidRPr="00381F44" w:rsidRDefault="0073051C" w:rsidP="0073051C">
      <w:pPr>
        <w:pStyle w:val="Footer"/>
        <w:tabs>
          <w:tab w:val="clear" w:pos="4320"/>
          <w:tab w:val="clear" w:pos="8640"/>
        </w:tabs>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Brown, </w:t>
      </w:r>
      <w:r w:rsidRPr="00381F44">
        <w:rPr>
          <w:rFonts w:ascii="Times New Roman" w:hAnsi="Times New Roman"/>
          <w:i/>
          <w:sz w:val="22"/>
          <w:szCs w:val="22"/>
        </w:rPr>
        <w:t xml:space="preserve">Mama Lola, </w:t>
      </w:r>
      <w:proofErr w:type="spellStart"/>
      <w:r w:rsidRPr="00381F44">
        <w:rPr>
          <w:rFonts w:ascii="Times New Roman" w:hAnsi="Times New Roman"/>
          <w:sz w:val="22"/>
          <w:szCs w:val="22"/>
        </w:rPr>
        <w:t>chs</w:t>
      </w:r>
      <w:proofErr w:type="spellEnd"/>
      <w:r w:rsidRPr="00381F44">
        <w:rPr>
          <w:rFonts w:ascii="Times New Roman" w:hAnsi="Times New Roman"/>
          <w:sz w:val="22"/>
          <w:szCs w:val="22"/>
        </w:rPr>
        <w:t>. 7 and 8,</w:t>
      </w:r>
      <w:r w:rsidRPr="00381F44">
        <w:rPr>
          <w:rFonts w:ascii="Times New Roman" w:hAnsi="Times New Roman"/>
          <w:i/>
          <w:sz w:val="22"/>
          <w:szCs w:val="22"/>
        </w:rPr>
        <w:t xml:space="preserve"> </w:t>
      </w:r>
      <w:r w:rsidRPr="00381F44">
        <w:rPr>
          <w:rFonts w:ascii="Times New Roman" w:hAnsi="Times New Roman"/>
          <w:sz w:val="22"/>
          <w:szCs w:val="22"/>
        </w:rPr>
        <w:t>pp. 204-257</w:t>
      </w:r>
    </w:p>
    <w:p w14:paraId="4E7F3EA5" w14:textId="2F122349" w:rsidR="00E10D14" w:rsidRPr="00381F44" w:rsidRDefault="0073051C" w:rsidP="0073051C">
      <w:pPr>
        <w:pStyle w:val="Footer"/>
        <w:tabs>
          <w:tab w:val="clear" w:pos="4320"/>
          <w:tab w:val="clear" w:pos="8640"/>
        </w:tabs>
        <w:ind w:left="720"/>
        <w:rPr>
          <w:rFonts w:ascii="Times New Roman" w:hAnsi="Times New Roman"/>
          <w:sz w:val="22"/>
          <w:szCs w:val="22"/>
        </w:rPr>
      </w:pPr>
      <w:r w:rsidRPr="00381F44">
        <w:rPr>
          <w:rFonts w:ascii="Times New Roman" w:hAnsi="Times New Roman"/>
          <w:b/>
          <w:sz w:val="22"/>
          <w:szCs w:val="22"/>
        </w:rPr>
        <w:t>Watch:</w:t>
      </w:r>
      <w:r w:rsidRPr="00381F44">
        <w:rPr>
          <w:rFonts w:ascii="Times New Roman" w:hAnsi="Times New Roman"/>
          <w:sz w:val="22"/>
          <w:szCs w:val="22"/>
        </w:rPr>
        <w:t xml:space="preserve"> Beyoncé’s 2017 Grammy </w:t>
      </w:r>
      <w:proofErr w:type="gramStart"/>
      <w:r w:rsidRPr="00381F44">
        <w:rPr>
          <w:rFonts w:ascii="Times New Roman" w:hAnsi="Times New Roman"/>
          <w:sz w:val="22"/>
          <w:szCs w:val="22"/>
        </w:rPr>
        <w:t>Performance  -</w:t>
      </w:r>
      <w:proofErr w:type="gramEnd"/>
      <w:r w:rsidRPr="00381F44">
        <w:rPr>
          <w:rFonts w:ascii="Times New Roman" w:hAnsi="Times New Roman"/>
          <w:sz w:val="22"/>
          <w:szCs w:val="22"/>
        </w:rPr>
        <w:t xml:space="preserve"> available at </w:t>
      </w:r>
      <w:hyperlink r:id="rId13" w:history="1">
        <w:r w:rsidRPr="00381F44">
          <w:rPr>
            <w:rStyle w:val="Hyperlink"/>
            <w:rFonts w:ascii="Times New Roman" w:hAnsi="Times New Roman"/>
            <w:sz w:val="22"/>
            <w:szCs w:val="22"/>
          </w:rPr>
          <w:t>https://vimeo.com/203941448</w:t>
        </w:r>
      </w:hyperlink>
    </w:p>
    <w:p w14:paraId="62D4C25B" w14:textId="77777777" w:rsidR="00E10D14" w:rsidRPr="00381F44" w:rsidRDefault="00E10D14" w:rsidP="00E10D14">
      <w:pPr>
        <w:pStyle w:val="Footer"/>
        <w:tabs>
          <w:tab w:val="clear" w:pos="4320"/>
          <w:tab w:val="clear" w:pos="8640"/>
        </w:tabs>
        <w:rPr>
          <w:rFonts w:ascii="Times New Roman" w:hAnsi="Times New Roman"/>
          <w:sz w:val="22"/>
          <w:szCs w:val="22"/>
        </w:rPr>
      </w:pPr>
    </w:p>
    <w:p w14:paraId="17311A6B" w14:textId="765307C1" w:rsidR="00E10D14" w:rsidRPr="00381F44" w:rsidRDefault="00E10D14" w:rsidP="00E10D14">
      <w:pPr>
        <w:pStyle w:val="Footer"/>
        <w:tabs>
          <w:tab w:val="clear" w:pos="4320"/>
          <w:tab w:val="clear" w:pos="8640"/>
        </w:tabs>
        <w:rPr>
          <w:rFonts w:ascii="Times New Roman" w:hAnsi="Times New Roman"/>
          <w:b/>
          <w:sz w:val="22"/>
          <w:szCs w:val="22"/>
        </w:rPr>
      </w:pPr>
      <w:r w:rsidRPr="00381F44">
        <w:rPr>
          <w:rFonts w:ascii="Times New Roman" w:hAnsi="Times New Roman"/>
          <w:b/>
          <w:sz w:val="22"/>
          <w:szCs w:val="22"/>
        </w:rPr>
        <w:t xml:space="preserve">Week </w:t>
      </w:r>
      <w:r w:rsidR="0073051C" w:rsidRPr="00381F44">
        <w:rPr>
          <w:rFonts w:ascii="Times New Roman" w:hAnsi="Times New Roman"/>
          <w:b/>
          <w:sz w:val="22"/>
          <w:szCs w:val="22"/>
        </w:rPr>
        <w:t>Nine</w:t>
      </w:r>
      <w:r w:rsidRPr="00381F44">
        <w:rPr>
          <w:rFonts w:ascii="Times New Roman" w:hAnsi="Times New Roman"/>
          <w:b/>
          <w:sz w:val="22"/>
          <w:szCs w:val="22"/>
        </w:rPr>
        <w:t xml:space="preserve"> – Haitian </w:t>
      </w:r>
      <w:proofErr w:type="spellStart"/>
      <w:r w:rsidRPr="00381F44">
        <w:rPr>
          <w:rFonts w:ascii="Times New Roman" w:hAnsi="Times New Roman"/>
          <w:b/>
          <w:sz w:val="22"/>
          <w:szCs w:val="22"/>
        </w:rPr>
        <w:t>Vodou</w:t>
      </w:r>
      <w:r w:rsidR="0073051C" w:rsidRPr="00381F44">
        <w:rPr>
          <w:rFonts w:ascii="Times New Roman" w:hAnsi="Times New Roman"/>
          <w:b/>
          <w:sz w:val="22"/>
          <w:szCs w:val="22"/>
        </w:rPr>
        <w:t>n</w:t>
      </w:r>
      <w:proofErr w:type="spellEnd"/>
      <w:r w:rsidRPr="00381F44">
        <w:rPr>
          <w:rFonts w:ascii="Times New Roman" w:hAnsi="Times New Roman"/>
          <w:b/>
          <w:sz w:val="22"/>
          <w:szCs w:val="22"/>
        </w:rPr>
        <w:t xml:space="preserve"> and Gendered Images of the Divine</w:t>
      </w:r>
    </w:p>
    <w:p w14:paraId="644CA05E" w14:textId="77777777" w:rsidR="0073051C" w:rsidRPr="00381F44" w:rsidRDefault="0073051C" w:rsidP="0073051C">
      <w:pPr>
        <w:pStyle w:val="Footer"/>
        <w:tabs>
          <w:tab w:val="clear" w:pos="4320"/>
          <w:tab w:val="clear" w:pos="8640"/>
        </w:tabs>
        <w:rPr>
          <w:rFonts w:ascii="Times New Roman" w:hAnsi="Times New Roman"/>
          <w:sz w:val="22"/>
          <w:szCs w:val="22"/>
        </w:rPr>
      </w:pPr>
      <w:r w:rsidRPr="00381F44">
        <w:rPr>
          <w:rFonts w:ascii="Times New Roman" w:hAnsi="Times New Roman"/>
          <w:sz w:val="22"/>
          <w:szCs w:val="22"/>
        </w:rPr>
        <w:t xml:space="preserve">M – Oct. 31 - </w:t>
      </w:r>
      <w:proofErr w:type="spellStart"/>
      <w:r w:rsidRPr="00381F44">
        <w:rPr>
          <w:rFonts w:ascii="Times New Roman" w:hAnsi="Times New Roman"/>
          <w:sz w:val="22"/>
          <w:szCs w:val="22"/>
        </w:rPr>
        <w:t>Gede</w:t>
      </w:r>
      <w:proofErr w:type="spellEnd"/>
      <w:r w:rsidRPr="00381F44">
        <w:rPr>
          <w:rFonts w:ascii="Times New Roman" w:hAnsi="Times New Roman"/>
          <w:sz w:val="22"/>
          <w:szCs w:val="22"/>
        </w:rPr>
        <w:t xml:space="preserve"> – Gender play in </w:t>
      </w:r>
      <w:proofErr w:type="spellStart"/>
      <w:r w:rsidRPr="00381F44">
        <w:rPr>
          <w:rFonts w:ascii="Times New Roman" w:hAnsi="Times New Roman"/>
          <w:sz w:val="22"/>
          <w:szCs w:val="22"/>
        </w:rPr>
        <w:t>Vodou</w:t>
      </w:r>
      <w:proofErr w:type="spellEnd"/>
      <w:r w:rsidRPr="00381F44">
        <w:rPr>
          <w:rFonts w:ascii="Times New Roman" w:hAnsi="Times New Roman"/>
          <w:sz w:val="22"/>
          <w:szCs w:val="22"/>
        </w:rPr>
        <w:t xml:space="preserve"> and the politics of ethnography</w:t>
      </w:r>
    </w:p>
    <w:p w14:paraId="6AB121F8" w14:textId="1952BF40" w:rsidR="0073051C" w:rsidRPr="00381F44" w:rsidRDefault="0073051C" w:rsidP="0073051C">
      <w:pPr>
        <w:pStyle w:val="Footer"/>
        <w:tabs>
          <w:tab w:val="clear" w:pos="4320"/>
          <w:tab w:val="clear" w:pos="8640"/>
        </w:tabs>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Brown, </w:t>
      </w:r>
      <w:r w:rsidRPr="00381F44">
        <w:rPr>
          <w:rFonts w:ascii="Times New Roman" w:hAnsi="Times New Roman"/>
          <w:i/>
          <w:sz w:val="22"/>
          <w:szCs w:val="22"/>
        </w:rPr>
        <w:t xml:space="preserve">Mama Lola, </w:t>
      </w:r>
      <w:proofErr w:type="spellStart"/>
      <w:r w:rsidRPr="00381F44">
        <w:rPr>
          <w:rFonts w:ascii="Times New Roman" w:hAnsi="Times New Roman"/>
          <w:sz w:val="22"/>
          <w:szCs w:val="22"/>
        </w:rPr>
        <w:t>chs</w:t>
      </w:r>
      <w:proofErr w:type="spellEnd"/>
      <w:r w:rsidRPr="00381F44">
        <w:rPr>
          <w:rFonts w:ascii="Times New Roman" w:hAnsi="Times New Roman"/>
          <w:sz w:val="22"/>
          <w:szCs w:val="22"/>
        </w:rPr>
        <w:t xml:space="preserve"> 11 </w:t>
      </w:r>
      <w:r w:rsidR="00381F44" w:rsidRPr="00381F44">
        <w:rPr>
          <w:rFonts w:ascii="Times New Roman" w:hAnsi="Times New Roman"/>
          <w:sz w:val="22"/>
          <w:szCs w:val="22"/>
        </w:rPr>
        <w:t>&amp;</w:t>
      </w:r>
      <w:r w:rsidRPr="00381F44">
        <w:rPr>
          <w:rFonts w:ascii="Times New Roman" w:hAnsi="Times New Roman"/>
          <w:sz w:val="22"/>
          <w:szCs w:val="22"/>
        </w:rPr>
        <w:t xml:space="preserve"> 12 (can skim), </w:t>
      </w:r>
      <w:r w:rsidR="00381F44" w:rsidRPr="00381F44">
        <w:rPr>
          <w:rFonts w:ascii="Times New Roman" w:hAnsi="Times New Roman"/>
          <w:sz w:val="22"/>
          <w:szCs w:val="22"/>
        </w:rPr>
        <w:t>&amp;</w:t>
      </w:r>
      <w:r w:rsidRPr="00381F44">
        <w:rPr>
          <w:rFonts w:ascii="Times New Roman" w:hAnsi="Times New Roman"/>
          <w:sz w:val="22"/>
          <w:szCs w:val="22"/>
        </w:rPr>
        <w:t xml:space="preserve"> Afterword (carefully), pp. 312 – 401</w:t>
      </w:r>
    </w:p>
    <w:p w14:paraId="725CED01" w14:textId="3AD2AD95" w:rsidR="00381F44" w:rsidRPr="00381F44" w:rsidRDefault="00381F44" w:rsidP="0073051C">
      <w:pPr>
        <w:pStyle w:val="Footer"/>
        <w:tabs>
          <w:tab w:val="clear" w:pos="4320"/>
          <w:tab w:val="clear" w:pos="8640"/>
        </w:tabs>
        <w:ind w:left="720"/>
        <w:rPr>
          <w:rFonts w:ascii="Times New Roman" w:hAnsi="Times New Roman"/>
          <w:sz w:val="22"/>
          <w:szCs w:val="22"/>
        </w:rPr>
      </w:pPr>
      <w:r w:rsidRPr="00381F44">
        <w:rPr>
          <w:rFonts w:ascii="Times New Roman" w:hAnsi="Times New Roman"/>
          <w:b/>
          <w:sz w:val="22"/>
          <w:szCs w:val="22"/>
        </w:rPr>
        <w:t>Due:</w:t>
      </w:r>
      <w:r w:rsidRPr="00381F44">
        <w:rPr>
          <w:rFonts w:ascii="Times New Roman" w:hAnsi="Times New Roman"/>
          <w:sz w:val="22"/>
          <w:szCs w:val="22"/>
        </w:rPr>
        <w:t xml:space="preserve"> Topics due – What Goddess do you want to research?  What questions do you want to answer about Her iconography and/or mythology (especially its change across time), ritual worship, contemporary political relevance, contemporary representation in popular culture/literature, etc.? </w:t>
      </w:r>
    </w:p>
    <w:p w14:paraId="774C2DAE" w14:textId="77777777" w:rsidR="0073051C" w:rsidRPr="00381F44" w:rsidRDefault="0073051C" w:rsidP="0073051C">
      <w:pPr>
        <w:ind w:left="720"/>
        <w:rPr>
          <w:rFonts w:ascii="Times New Roman" w:hAnsi="Times New Roman"/>
          <w:sz w:val="22"/>
          <w:szCs w:val="22"/>
        </w:rPr>
      </w:pPr>
    </w:p>
    <w:p w14:paraId="564E138E" w14:textId="77777777" w:rsidR="00381F44" w:rsidRPr="00381F44" w:rsidRDefault="00E10D14" w:rsidP="00381F44">
      <w:pPr>
        <w:pStyle w:val="Footer"/>
        <w:tabs>
          <w:tab w:val="clear" w:pos="4320"/>
          <w:tab w:val="clear" w:pos="8640"/>
        </w:tabs>
        <w:rPr>
          <w:rFonts w:ascii="Times New Roman" w:hAnsi="Times New Roman"/>
          <w:sz w:val="22"/>
          <w:szCs w:val="22"/>
        </w:rPr>
      </w:pPr>
      <w:proofErr w:type="gramStart"/>
      <w:r w:rsidRPr="00381F44">
        <w:rPr>
          <w:rFonts w:ascii="Times New Roman" w:hAnsi="Times New Roman"/>
          <w:sz w:val="22"/>
          <w:szCs w:val="22"/>
        </w:rPr>
        <w:t>W  -</w:t>
      </w:r>
      <w:proofErr w:type="gramEnd"/>
      <w:r w:rsidRPr="00381F44">
        <w:rPr>
          <w:rFonts w:ascii="Times New Roman" w:hAnsi="Times New Roman"/>
          <w:sz w:val="22"/>
          <w:szCs w:val="22"/>
        </w:rPr>
        <w:t xml:space="preserve"> </w:t>
      </w:r>
      <w:r w:rsidR="0073051C" w:rsidRPr="00381F44">
        <w:rPr>
          <w:rFonts w:ascii="Times New Roman" w:hAnsi="Times New Roman"/>
          <w:sz w:val="22"/>
          <w:szCs w:val="22"/>
        </w:rPr>
        <w:t xml:space="preserve">Nov. 2 – </w:t>
      </w:r>
      <w:proofErr w:type="spellStart"/>
      <w:r w:rsidR="00381F44" w:rsidRPr="00381F44">
        <w:rPr>
          <w:rFonts w:ascii="Times New Roman" w:hAnsi="Times New Roman"/>
          <w:sz w:val="22"/>
          <w:szCs w:val="22"/>
        </w:rPr>
        <w:t>Vodou</w:t>
      </w:r>
      <w:proofErr w:type="spellEnd"/>
      <w:r w:rsidR="00381F44" w:rsidRPr="00381F44">
        <w:rPr>
          <w:rFonts w:ascii="Times New Roman" w:hAnsi="Times New Roman"/>
          <w:sz w:val="22"/>
          <w:szCs w:val="22"/>
        </w:rPr>
        <w:t xml:space="preserve"> Epistemologies of (Trans)gender</w:t>
      </w:r>
    </w:p>
    <w:p w14:paraId="0C5120DB" w14:textId="7F6FA8D2" w:rsidR="00381F44" w:rsidRPr="00381F44" w:rsidRDefault="00381F44" w:rsidP="00381F44">
      <w:pPr>
        <w:pStyle w:val="Footer"/>
        <w:tabs>
          <w:tab w:val="clear" w:pos="4320"/>
          <w:tab w:val="clear" w:pos="8640"/>
        </w:tabs>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w:t>
      </w:r>
      <w:proofErr w:type="spellStart"/>
      <w:r w:rsidRPr="00381F44">
        <w:rPr>
          <w:rFonts w:ascii="Times New Roman" w:hAnsi="Times New Roman"/>
          <w:sz w:val="22"/>
          <w:szCs w:val="22"/>
        </w:rPr>
        <w:t>Omise’eke</w:t>
      </w:r>
      <w:proofErr w:type="spellEnd"/>
      <w:r w:rsidRPr="00381F44">
        <w:rPr>
          <w:rFonts w:ascii="Times New Roman" w:hAnsi="Times New Roman"/>
          <w:sz w:val="22"/>
          <w:szCs w:val="22"/>
        </w:rPr>
        <w:t xml:space="preserve"> Natasha Tinsley, “Songs for </w:t>
      </w:r>
      <w:proofErr w:type="spellStart"/>
      <w:r w:rsidRPr="00381F44">
        <w:rPr>
          <w:rFonts w:ascii="Times New Roman" w:hAnsi="Times New Roman"/>
          <w:sz w:val="22"/>
          <w:szCs w:val="22"/>
        </w:rPr>
        <w:t>Ezili</w:t>
      </w:r>
      <w:proofErr w:type="spellEnd"/>
      <w:r w:rsidRPr="00381F44">
        <w:rPr>
          <w:rFonts w:ascii="Times New Roman" w:hAnsi="Times New Roman"/>
          <w:sz w:val="22"/>
          <w:szCs w:val="22"/>
        </w:rPr>
        <w:t xml:space="preserve">: </w:t>
      </w:r>
      <w:proofErr w:type="spellStart"/>
      <w:r w:rsidRPr="00381F44">
        <w:rPr>
          <w:rFonts w:ascii="Times New Roman" w:hAnsi="Times New Roman"/>
          <w:sz w:val="22"/>
          <w:szCs w:val="22"/>
        </w:rPr>
        <w:t>Vodou</w:t>
      </w:r>
      <w:proofErr w:type="spellEnd"/>
      <w:r w:rsidRPr="00381F44">
        <w:rPr>
          <w:rFonts w:ascii="Times New Roman" w:hAnsi="Times New Roman"/>
          <w:sz w:val="22"/>
          <w:szCs w:val="22"/>
        </w:rPr>
        <w:t xml:space="preserve"> Epistemologies of (Trans)gender,” </w:t>
      </w:r>
      <w:r w:rsidRPr="00381F44">
        <w:rPr>
          <w:rFonts w:ascii="Times New Roman" w:hAnsi="Times New Roman"/>
          <w:i/>
          <w:sz w:val="22"/>
          <w:szCs w:val="22"/>
        </w:rPr>
        <w:t>Feminist Studies</w:t>
      </w:r>
      <w:r w:rsidRPr="00381F44">
        <w:rPr>
          <w:rFonts w:ascii="Times New Roman" w:hAnsi="Times New Roman"/>
          <w:sz w:val="22"/>
          <w:szCs w:val="22"/>
        </w:rPr>
        <w:t xml:space="preserve"> 37, 2 (Summer 2011): 417-436</w:t>
      </w:r>
    </w:p>
    <w:p w14:paraId="1F66251D" w14:textId="77777777" w:rsidR="00381F44" w:rsidRPr="00381F44" w:rsidRDefault="00381F44" w:rsidP="00381F44">
      <w:pPr>
        <w:ind w:left="720"/>
        <w:rPr>
          <w:rFonts w:ascii="Times New Roman" w:hAnsi="Times New Roman"/>
          <w:sz w:val="22"/>
          <w:szCs w:val="22"/>
        </w:rPr>
      </w:pPr>
      <w:r w:rsidRPr="00381F44">
        <w:rPr>
          <w:rFonts w:ascii="Times New Roman" w:hAnsi="Times New Roman"/>
          <w:b/>
          <w:sz w:val="22"/>
          <w:szCs w:val="22"/>
        </w:rPr>
        <w:t>Watch at Home:</w:t>
      </w:r>
      <w:r w:rsidRPr="00381F44">
        <w:rPr>
          <w:rFonts w:ascii="Times New Roman" w:hAnsi="Times New Roman"/>
          <w:sz w:val="22"/>
          <w:szCs w:val="22"/>
        </w:rPr>
        <w:t xml:space="preserve"> </w:t>
      </w:r>
      <w:r w:rsidRPr="00381F44">
        <w:rPr>
          <w:rFonts w:ascii="Times New Roman" w:hAnsi="Times New Roman"/>
          <w:i/>
          <w:sz w:val="22"/>
          <w:szCs w:val="22"/>
        </w:rPr>
        <w:t xml:space="preserve">Des Hommes et des </w:t>
      </w:r>
      <w:proofErr w:type="spellStart"/>
      <w:r w:rsidRPr="00381F44">
        <w:rPr>
          <w:rFonts w:ascii="Times New Roman" w:hAnsi="Times New Roman"/>
          <w:i/>
          <w:sz w:val="22"/>
          <w:szCs w:val="22"/>
        </w:rPr>
        <w:t>Dieux</w:t>
      </w:r>
      <w:proofErr w:type="spellEnd"/>
      <w:r w:rsidRPr="00381F44">
        <w:rPr>
          <w:rFonts w:ascii="Times New Roman" w:hAnsi="Times New Roman"/>
          <w:sz w:val="22"/>
          <w:szCs w:val="22"/>
        </w:rPr>
        <w:t xml:space="preserve"> (Of Men and Gods) [2002]</w:t>
      </w:r>
    </w:p>
    <w:p w14:paraId="2CAA7BD0" w14:textId="77777777" w:rsidR="00381F44" w:rsidRPr="00381F44" w:rsidRDefault="008201A5" w:rsidP="00381F44">
      <w:pPr>
        <w:ind w:left="720"/>
        <w:rPr>
          <w:rFonts w:ascii="Times New Roman" w:hAnsi="Times New Roman"/>
          <w:sz w:val="22"/>
          <w:szCs w:val="22"/>
        </w:rPr>
      </w:pPr>
      <w:hyperlink r:id="rId14" w:history="1">
        <w:r w:rsidR="00381F44" w:rsidRPr="00381F44">
          <w:rPr>
            <w:rStyle w:val="Hyperlink"/>
            <w:rFonts w:ascii="Times New Roman" w:hAnsi="Times New Roman"/>
            <w:sz w:val="22"/>
            <w:szCs w:val="22"/>
          </w:rPr>
          <w:t>http://lucy2.skidmore.edu/vwebv/holdingsInfo?searchId=372&amp;recCount=50&amp;recPointer=1&amp;bibId=857110</w:t>
        </w:r>
      </w:hyperlink>
    </w:p>
    <w:p w14:paraId="2C553AA4" w14:textId="77777777" w:rsidR="00E10D14" w:rsidRPr="00381F44" w:rsidRDefault="00E10D14" w:rsidP="00E10D14">
      <w:pPr>
        <w:pStyle w:val="Footer"/>
        <w:tabs>
          <w:tab w:val="clear" w:pos="4320"/>
          <w:tab w:val="clear" w:pos="8640"/>
        </w:tabs>
        <w:rPr>
          <w:rFonts w:ascii="Times New Roman" w:hAnsi="Times New Roman"/>
          <w:sz w:val="22"/>
          <w:szCs w:val="22"/>
        </w:rPr>
      </w:pPr>
    </w:p>
    <w:p w14:paraId="2FA31D3F" w14:textId="1A4BD9E9" w:rsidR="00381F44" w:rsidRPr="00381F44" w:rsidRDefault="00E10D14" w:rsidP="00381F44">
      <w:pPr>
        <w:rPr>
          <w:rFonts w:ascii="Times New Roman" w:hAnsi="Times New Roman"/>
          <w:sz w:val="22"/>
          <w:szCs w:val="22"/>
        </w:rPr>
      </w:pPr>
      <w:r w:rsidRPr="00381F44">
        <w:rPr>
          <w:rFonts w:ascii="Times New Roman" w:hAnsi="Times New Roman"/>
          <w:sz w:val="22"/>
          <w:szCs w:val="22"/>
        </w:rPr>
        <w:t xml:space="preserve">F – </w:t>
      </w:r>
      <w:r w:rsidR="0073051C" w:rsidRPr="00381F44">
        <w:rPr>
          <w:rFonts w:ascii="Times New Roman" w:hAnsi="Times New Roman"/>
          <w:sz w:val="22"/>
          <w:szCs w:val="22"/>
        </w:rPr>
        <w:t xml:space="preserve">Nov. 4 </w:t>
      </w:r>
      <w:r w:rsidR="00323562">
        <w:rPr>
          <w:rFonts w:ascii="Times New Roman" w:hAnsi="Times New Roman"/>
          <w:sz w:val="22"/>
          <w:szCs w:val="22"/>
        </w:rPr>
        <w:t>–</w:t>
      </w:r>
      <w:r w:rsidR="0073051C" w:rsidRPr="00381F44">
        <w:rPr>
          <w:rFonts w:ascii="Times New Roman" w:hAnsi="Times New Roman"/>
          <w:sz w:val="22"/>
          <w:szCs w:val="22"/>
        </w:rPr>
        <w:t xml:space="preserve"> </w:t>
      </w:r>
      <w:proofErr w:type="spellStart"/>
      <w:r w:rsidR="00323562">
        <w:rPr>
          <w:rFonts w:ascii="Times New Roman" w:hAnsi="Times New Roman"/>
          <w:sz w:val="22"/>
          <w:szCs w:val="22"/>
        </w:rPr>
        <w:t>Orisa</w:t>
      </w:r>
      <w:proofErr w:type="spellEnd"/>
      <w:r w:rsidR="00323562">
        <w:rPr>
          <w:rFonts w:ascii="Times New Roman" w:hAnsi="Times New Roman"/>
          <w:sz w:val="22"/>
          <w:szCs w:val="22"/>
        </w:rPr>
        <w:t xml:space="preserve"> on</w:t>
      </w:r>
      <w:r w:rsidR="00381F44" w:rsidRPr="00381F44">
        <w:rPr>
          <w:rFonts w:ascii="Times New Roman" w:hAnsi="Times New Roman"/>
          <w:sz w:val="22"/>
          <w:szCs w:val="22"/>
        </w:rPr>
        <w:t xml:space="preserve"> the Internet </w:t>
      </w:r>
    </w:p>
    <w:p w14:paraId="1FA5B648" w14:textId="12E4B82C" w:rsidR="00381F44" w:rsidRPr="00381F44" w:rsidRDefault="00323562" w:rsidP="00381F44">
      <w:pPr>
        <w:ind w:left="720"/>
        <w:rPr>
          <w:rFonts w:ascii="Times New Roman" w:hAnsi="Times New Roman"/>
          <w:sz w:val="22"/>
          <w:szCs w:val="22"/>
        </w:rPr>
      </w:pPr>
      <w:r w:rsidRPr="00323562">
        <w:rPr>
          <w:rFonts w:ascii="Times New Roman" w:hAnsi="Times New Roman"/>
          <w:b/>
          <w:sz w:val="22"/>
          <w:szCs w:val="22"/>
        </w:rPr>
        <w:t>Read:</w:t>
      </w:r>
      <w:r w:rsidR="00381F44" w:rsidRPr="00381F44">
        <w:rPr>
          <w:rFonts w:ascii="Times New Roman" w:hAnsi="Times New Roman"/>
          <w:sz w:val="22"/>
          <w:szCs w:val="22"/>
        </w:rPr>
        <w:t xml:space="preserve"> Joseph Murphy’s “</w:t>
      </w:r>
      <w:proofErr w:type="spellStart"/>
      <w:r w:rsidR="00381F44" w:rsidRPr="00381F44">
        <w:rPr>
          <w:rFonts w:ascii="Times New Roman" w:hAnsi="Times New Roman"/>
          <w:sz w:val="22"/>
          <w:szCs w:val="22"/>
        </w:rPr>
        <w:t>Orisa</w:t>
      </w:r>
      <w:proofErr w:type="spellEnd"/>
      <w:r w:rsidR="00381F44" w:rsidRPr="00381F44">
        <w:rPr>
          <w:rFonts w:ascii="Times New Roman" w:hAnsi="Times New Roman"/>
          <w:sz w:val="22"/>
          <w:szCs w:val="22"/>
        </w:rPr>
        <w:t xml:space="preserve"> Traditions and the Internet Diaspora” in </w:t>
      </w:r>
      <w:proofErr w:type="spellStart"/>
      <w:r w:rsidR="00381F44" w:rsidRPr="00381F44">
        <w:rPr>
          <w:rFonts w:ascii="Times New Roman" w:hAnsi="Times New Roman"/>
          <w:i/>
          <w:sz w:val="22"/>
          <w:szCs w:val="22"/>
        </w:rPr>
        <w:t>Òrìşa</w:t>
      </w:r>
      <w:proofErr w:type="spellEnd"/>
      <w:r w:rsidR="00381F44" w:rsidRPr="00381F44">
        <w:rPr>
          <w:rFonts w:ascii="Times New Roman" w:hAnsi="Times New Roman"/>
          <w:i/>
          <w:sz w:val="22"/>
          <w:szCs w:val="22"/>
        </w:rPr>
        <w:t xml:space="preserve">̀ Devotion as World Religion: The Globalization of </w:t>
      </w:r>
      <w:proofErr w:type="spellStart"/>
      <w:r w:rsidR="00381F44" w:rsidRPr="00381F44">
        <w:rPr>
          <w:rFonts w:ascii="Times New Roman" w:hAnsi="Times New Roman"/>
          <w:i/>
          <w:sz w:val="22"/>
          <w:szCs w:val="22"/>
        </w:rPr>
        <w:t>Yorùba</w:t>
      </w:r>
      <w:proofErr w:type="spellEnd"/>
      <w:r w:rsidR="00381F44" w:rsidRPr="00381F44">
        <w:rPr>
          <w:rFonts w:ascii="Times New Roman" w:hAnsi="Times New Roman"/>
          <w:i/>
          <w:sz w:val="22"/>
          <w:szCs w:val="22"/>
        </w:rPr>
        <w:t>́ Religious Culture</w:t>
      </w:r>
      <w:r w:rsidR="00381F44" w:rsidRPr="00381F44">
        <w:rPr>
          <w:rFonts w:ascii="Times New Roman" w:hAnsi="Times New Roman"/>
          <w:sz w:val="22"/>
          <w:szCs w:val="22"/>
        </w:rPr>
        <w:t xml:space="preserve"> (2008)</w:t>
      </w:r>
    </w:p>
    <w:p w14:paraId="6F42AD21" w14:textId="77777777" w:rsidR="0073051C" w:rsidRPr="00381F44" w:rsidRDefault="0073051C" w:rsidP="00E10D14">
      <w:pPr>
        <w:pStyle w:val="Footer"/>
        <w:tabs>
          <w:tab w:val="clear" w:pos="4320"/>
          <w:tab w:val="clear" w:pos="8640"/>
        </w:tabs>
        <w:rPr>
          <w:rFonts w:ascii="Times New Roman" w:hAnsi="Times New Roman"/>
          <w:sz w:val="22"/>
          <w:szCs w:val="22"/>
        </w:rPr>
      </w:pPr>
    </w:p>
    <w:p w14:paraId="2BFA8E8C" w14:textId="463B5F9C" w:rsidR="00381F44" w:rsidRPr="00381F44" w:rsidRDefault="00381F44" w:rsidP="0073051C">
      <w:pPr>
        <w:pStyle w:val="Footer"/>
        <w:tabs>
          <w:tab w:val="clear" w:pos="4320"/>
          <w:tab w:val="clear" w:pos="8640"/>
        </w:tabs>
        <w:rPr>
          <w:rFonts w:ascii="Times New Roman" w:hAnsi="Times New Roman"/>
          <w:sz w:val="22"/>
          <w:szCs w:val="22"/>
        </w:rPr>
      </w:pPr>
    </w:p>
    <w:p w14:paraId="6ECFB9D6" w14:textId="3C9E1D12" w:rsidR="00381F44" w:rsidRPr="00381F44" w:rsidRDefault="00381F44" w:rsidP="00381F44">
      <w:pPr>
        <w:pStyle w:val="Footer"/>
        <w:tabs>
          <w:tab w:val="clear" w:pos="4320"/>
          <w:tab w:val="clear" w:pos="8640"/>
        </w:tabs>
        <w:jc w:val="center"/>
        <w:rPr>
          <w:rFonts w:ascii="Times New Roman" w:hAnsi="Times New Roman"/>
          <w:sz w:val="28"/>
          <w:szCs w:val="28"/>
        </w:rPr>
      </w:pPr>
      <w:r w:rsidRPr="00381F44">
        <w:rPr>
          <w:rFonts w:ascii="Times New Roman" w:hAnsi="Times New Roman"/>
          <w:sz w:val="28"/>
          <w:szCs w:val="28"/>
        </w:rPr>
        <w:t>Unit Four – Goddesses Who Rule</w:t>
      </w:r>
    </w:p>
    <w:p w14:paraId="05DE1663" w14:textId="77777777" w:rsidR="0073051C" w:rsidRPr="00381F44" w:rsidRDefault="0073051C" w:rsidP="0073051C">
      <w:pPr>
        <w:pStyle w:val="Footer"/>
        <w:tabs>
          <w:tab w:val="clear" w:pos="4320"/>
          <w:tab w:val="clear" w:pos="8640"/>
        </w:tabs>
        <w:rPr>
          <w:rFonts w:ascii="Times New Roman" w:hAnsi="Times New Roman"/>
          <w:b/>
          <w:sz w:val="22"/>
          <w:szCs w:val="22"/>
        </w:rPr>
      </w:pPr>
    </w:p>
    <w:p w14:paraId="3B1D6906" w14:textId="701BB27B" w:rsidR="00381F44" w:rsidRPr="00381F44" w:rsidRDefault="00381F44" w:rsidP="00381F44">
      <w:pPr>
        <w:pStyle w:val="Footer"/>
        <w:tabs>
          <w:tab w:val="clear" w:pos="4320"/>
          <w:tab w:val="clear" w:pos="8640"/>
        </w:tabs>
        <w:rPr>
          <w:rFonts w:ascii="Times New Roman" w:hAnsi="Times New Roman"/>
          <w:b/>
          <w:sz w:val="22"/>
          <w:szCs w:val="22"/>
        </w:rPr>
      </w:pPr>
      <w:r w:rsidRPr="00381F44">
        <w:rPr>
          <w:rFonts w:ascii="Times New Roman" w:hAnsi="Times New Roman"/>
          <w:b/>
          <w:sz w:val="22"/>
          <w:szCs w:val="22"/>
        </w:rPr>
        <w:t>Week Ten – Goddesses Who Rule – Ancient Greece</w:t>
      </w:r>
    </w:p>
    <w:p w14:paraId="7252CBFD" w14:textId="77777777" w:rsidR="00381F44" w:rsidRPr="00381F44" w:rsidRDefault="00381F44" w:rsidP="00381F44">
      <w:pPr>
        <w:pStyle w:val="Footer"/>
        <w:tabs>
          <w:tab w:val="clear" w:pos="4320"/>
          <w:tab w:val="clear" w:pos="8640"/>
        </w:tabs>
        <w:rPr>
          <w:rFonts w:ascii="Times New Roman" w:hAnsi="Times New Roman"/>
          <w:sz w:val="22"/>
          <w:szCs w:val="22"/>
        </w:rPr>
      </w:pPr>
      <w:r w:rsidRPr="00381F44">
        <w:rPr>
          <w:rFonts w:ascii="Times New Roman" w:hAnsi="Times New Roman"/>
          <w:sz w:val="22"/>
          <w:szCs w:val="22"/>
        </w:rPr>
        <w:t>M – Nov. 7 – Meet in Library for Research Workshop</w:t>
      </w:r>
    </w:p>
    <w:p w14:paraId="6D68ADAE" w14:textId="5C7E1A7D" w:rsidR="00381F44" w:rsidRDefault="00381F44" w:rsidP="00381F44">
      <w:pPr>
        <w:pStyle w:val="Footer"/>
        <w:tabs>
          <w:tab w:val="clear" w:pos="4320"/>
          <w:tab w:val="clear" w:pos="8640"/>
        </w:tabs>
        <w:rPr>
          <w:rFonts w:ascii="Times New Roman" w:hAnsi="Times New Roman"/>
          <w:sz w:val="22"/>
          <w:szCs w:val="22"/>
        </w:rPr>
      </w:pPr>
      <w:r w:rsidRPr="00381F44">
        <w:rPr>
          <w:rFonts w:ascii="Times New Roman" w:hAnsi="Times New Roman"/>
          <w:sz w:val="22"/>
          <w:szCs w:val="22"/>
        </w:rPr>
        <w:tab/>
      </w:r>
      <w:r w:rsidRPr="00323562">
        <w:rPr>
          <w:rFonts w:ascii="Times New Roman" w:hAnsi="Times New Roman"/>
          <w:b/>
          <w:sz w:val="22"/>
          <w:szCs w:val="22"/>
        </w:rPr>
        <w:t>Due:</w:t>
      </w:r>
      <w:r w:rsidRPr="00381F44">
        <w:rPr>
          <w:rFonts w:ascii="Times New Roman" w:hAnsi="Times New Roman"/>
          <w:sz w:val="22"/>
          <w:szCs w:val="22"/>
        </w:rPr>
        <w:t xml:space="preserve"> Report on what you learned from 2 scholarly encyclopedia articles </w:t>
      </w:r>
    </w:p>
    <w:p w14:paraId="14AA28B7" w14:textId="387E002C" w:rsidR="00381F44" w:rsidRPr="00381F44" w:rsidRDefault="00381F44" w:rsidP="00381F44">
      <w:pPr>
        <w:pStyle w:val="Footer"/>
        <w:tabs>
          <w:tab w:val="clear" w:pos="4320"/>
          <w:tab w:val="clear" w:pos="8640"/>
        </w:tabs>
        <w:rPr>
          <w:rFonts w:ascii="Times New Roman" w:hAnsi="Times New Roman"/>
          <w:sz w:val="22"/>
          <w:szCs w:val="22"/>
        </w:rPr>
      </w:pPr>
      <w:r>
        <w:rPr>
          <w:rFonts w:ascii="Times New Roman" w:hAnsi="Times New Roman"/>
          <w:sz w:val="22"/>
          <w:szCs w:val="22"/>
        </w:rPr>
        <w:tab/>
        <w:t xml:space="preserve">Leave Workshop with </w:t>
      </w:r>
      <w:r w:rsidR="00107ADD">
        <w:rPr>
          <w:rFonts w:ascii="Times New Roman" w:hAnsi="Times New Roman"/>
          <w:sz w:val="22"/>
          <w:szCs w:val="22"/>
        </w:rPr>
        <w:t>3-4+</w:t>
      </w:r>
      <w:r>
        <w:rPr>
          <w:rFonts w:ascii="Times New Roman" w:hAnsi="Times New Roman"/>
          <w:sz w:val="22"/>
          <w:szCs w:val="22"/>
        </w:rPr>
        <w:t xml:space="preserve"> scholarly sources (chapters, journal articles, books)</w:t>
      </w:r>
    </w:p>
    <w:p w14:paraId="2B7987B3" w14:textId="77777777" w:rsidR="00381F44" w:rsidRPr="00381F44" w:rsidRDefault="00381F44" w:rsidP="00381F44">
      <w:pPr>
        <w:pStyle w:val="Footer"/>
        <w:tabs>
          <w:tab w:val="clear" w:pos="4320"/>
          <w:tab w:val="clear" w:pos="8640"/>
        </w:tabs>
        <w:rPr>
          <w:rFonts w:ascii="Times New Roman" w:hAnsi="Times New Roman"/>
          <w:sz w:val="22"/>
          <w:szCs w:val="22"/>
        </w:rPr>
      </w:pPr>
    </w:p>
    <w:p w14:paraId="5E65FF75" w14:textId="18CE20D8" w:rsidR="0073051C" w:rsidRPr="00381F44" w:rsidRDefault="00E10D14" w:rsidP="0073051C">
      <w:pPr>
        <w:rPr>
          <w:rFonts w:ascii="Times New Roman" w:hAnsi="Times New Roman"/>
          <w:sz w:val="22"/>
          <w:szCs w:val="22"/>
        </w:rPr>
      </w:pPr>
      <w:r w:rsidRPr="00381F44">
        <w:rPr>
          <w:rFonts w:ascii="Times New Roman" w:hAnsi="Times New Roman"/>
          <w:sz w:val="22"/>
          <w:szCs w:val="22"/>
        </w:rPr>
        <w:t xml:space="preserve">W – </w:t>
      </w:r>
      <w:r w:rsidR="0073051C" w:rsidRPr="00381F44">
        <w:rPr>
          <w:rFonts w:ascii="Times New Roman" w:hAnsi="Times New Roman"/>
          <w:sz w:val="22"/>
          <w:szCs w:val="22"/>
        </w:rPr>
        <w:t>Nov. 9</w:t>
      </w:r>
      <w:r w:rsidRPr="00381F44">
        <w:rPr>
          <w:rFonts w:ascii="Times New Roman" w:hAnsi="Times New Roman"/>
          <w:sz w:val="22"/>
          <w:szCs w:val="22"/>
        </w:rPr>
        <w:t xml:space="preserve"> </w:t>
      </w:r>
      <w:r w:rsidR="00381F44" w:rsidRPr="00381F44">
        <w:rPr>
          <w:rFonts w:ascii="Times New Roman" w:hAnsi="Times New Roman"/>
          <w:sz w:val="22"/>
          <w:szCs w:val="22"/>
        </w:rPr>
        <w:t xml:space="preserve">– </w:t>
      </w:r>
      <w:r w:rsidR="0073051C" w:rsidRPr="00381F44">
        <w:rPr>
          <w:rFonts w:ascii="Times New Roman" w:hAnsi="Times New Roman"/>
          <w:sz w:val="22"/>
          <w:szCs w:val="22"/>
        </w:rPr>
        <w:t>Demeter and Kore/Persephone</w:t>
      </w:r>
    </w:p>
    <w:p w14:paraId="0A0601C0" w14:textId="17A0044B" w:rsidR="0073051C" w:rsidRPr="00381F44" w:rsidRDefault="0073051C"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Lillian Doherty, “Myth and Gender Systems,” in </w:t>
      </w:r>
      <w:r w:rsidRPr="00381F44">
        <w:rPr>
          <w:rFonts w:ascii="Times New Roman" w:hAnsi="Times New Roman"/>
          <w:i/>
          <w:sz w:val="22"/>
          <w:szCs w:val="22"/>
        </w:rPr>
        <w:t>Gender and the Interpretation of Classical Myth</w:t>
      </w:r>
      <w:r w:rsidRPr="00381F44">
        <w:rPr>
          <w:rFonts w:ascii="Times New Roman" w:hAnsi="Times New Roman"/>
          <w:sz w:val="22"/>
          <w:szCs w:val="22"/>
        </w:rPr>
        <w:t>, (London: Duckworth, 2001), pp. 15-45</w:t>
      </w:r>
    </w:p>
    <w:p w14:paraId="26A240FB" w14:textId="77777777" w:rsidR="00381F44" w:rsidRPr="00381F44" w:rsidRDefault="00381F44" w:rsidP="00381F44">
      <w:pPr>
        <w:pStyle w:val="Heading1"/>
        <w:ind w:left="720"/>
        <w:rPr>
          <w:rFonts w:ascii="Times New Roman" w:hAnsi="Times New Roman"/>
          <w:sz w:val="22"/>
          <w:szCs w:val="22"/>
        </w:rPr>
      </w:pPr>
    </w:p>
    <w:p w14:paraId="3DF2BA58" w14:textId="77777777" w:rsidR="00381F44" w:rsidRPr="00381F44" w:rsidRDefault="00E10D14" w:rsidP="00381F44">
      <w:pPr>
        <w:rPr>
          <w:rFonts w:ascii="Times New Roman" w:hAnsi="Times New Roman"/>
          <w:sz w:val="22"/>
          <w:szCs w:val="22"/>
        </w:rPr>
      </w:pPr>
      <w:r w:rsidRPr="00381F44">
        <w:rPr>
          <w:rFonts w:ascii="Times New Roman" w:hAnsi="Times New Roman"/>
          <w:sz w:val="22"/>
          <w:szCs w:val="22"/>
        </w:rPr>
        <w:t xml:space="preserve">F – </w:t>
      </w:r>
      <w:r w:rsidR="0073051C" w:rsidRPr="00381F44">
        <w:rPr>
          <w:rFonts w:ascii="Times New Roman" w:hAnsi="Times New Roman"/>
          <w:sz w:val="22"/>
          <w:szCs w:val="22"/>
        </w:rPr>
        <w:t>Nov. 11</w:t>
      </w:r>
      <w:r w:rsidRPr="00381F44">
        <w:rPr>
          <w:rFonts w:ascii="Times New Roman" w:hAnsi="Times New Roman"/>
          <w:sz w:val="22"/>
          <w:szCs w:val="22"/>
        </w:rPr>
        <w:t xml:space="preserve"> </w:t>
      </w:r>
      <w:r w:rsidR="00381F44" w:rsidRPr="00381F44">
        <w:rPr>
          <w:rFonts w:ascii="Times New Roman" w:hAnsi="Times New Roman"/>
          <w:sz w:val="22"/>
          <w:szCs w:val="22"/>
        </w:rPr>
        <w:t>–</w:t>
      </w:r>
      <w:r w:rsidR="0073051C" w:rsidRPr="00381F44">
        <w:rPr>
          <w:rFonts w:ascii="Times New Roman" w:hAnsi="Times New Roman"/>
          <w:sz w:val="22"/>
          <w:szCs w:val="22"/>
        </w:rPr>
        <w:t xml:space="preserve"> </w:t>
      </w:r>
      <w:r w:rsidR="00381F44" w:rsidRPr="00381F44">
        <w:rPr>
          <w:rFonts w:ascii="Times New Roman" w:hAnsi="Times New Roman"/>
          <w:sz w:val="22"/>
          <w:szCs w:val="22"/>
        </w:rPr>
        <w:t>Demeter and Kore/Persephone</w:t>
      </w:r>
    </w:p>
    <w:p w14:paraId="23E3A699" w14:textId="0CB60438" w:rsidR="00381F44" w:rsidRPr="00381F44" w:rsidRDefault="00381F44" w:rsidP="00381F44">
      <w:pPr>
        <w:ind w:left="720"/>
        <w:rPr>
          <w:rFonts w:ascii="Times New Roman" w:hAnsi="Times New Roman"/>
          <w:sz w:val="22"/>
          <w:szCs w:val="22"/>
        </w:rPr>
      </w:pPr>
      <w:r w:rsidRPr="00381F44">
        <w:rPr>
          <w:rFonts w:ascii="Times New Roman" w:hAnsi="Times New Roman"/>
          <w:b/>
          <w:sz w:val="22"/>
          <w:szCs w:val="22"/>
        </w:rPr>
        <w:t>Read:</w:t>
      </w:r>
      <w:r w:rsidRPr="00381F44">
        <w:rPr>
          <w:rFonts w:ascii="Times New Roman" w:hAnsi="Times New Roman"/>
          <w:sz w:val="22"/>
          <w:szCs w:val="22"/>
        </w:rPr>
        <w:t xml:space="preserve"> “Hymn to Demeter,” in </w:t>
      </w:r>
      <w:r w:rsidRPr="00381F44">
        <w:rPr>
          <w:rFonts w:ascii="Times New Roman" w:hAnsi="Times New Roman"/>
          <w:i/>
          <w:sz w:val="22"/>
          <w:szCs w:val="22"/>
        </w:rPr>
        <w:t>The Homeric Hymns,</w:t>
      </w:r>
      <w:r w:rsidRPr="00381F44">
        <w:rPr>
          <w:rFonts w:ascii="Times New Roman" w:hAnsi="Times New Roman"/>
          <w:sz w:val="22"/>
          <w:szCs w:val="22"/>
        </w:rPr>
        <w:t xml:space="preserve"> trans. By Diane J. </w:t>
      </w:r>
      <w:proofErr w:type="spellStart"/>
      <w:r w:rsidRPr="00381F44">
        <w:rPr>
          <w:rFonts w:ascii="Times New Roman" w:hAnsi="Times New Roman"/>
          <w:sz w:val="22"/>
          <w:szCs w:val="22"/>
        </w:rPr>
        <w:t>Rayor</w:t>
      </w:r>
      <w:proofErr w:type="spellEnd"/>
      <w:r w:rsidRPr="00381F44">
        <w:rPr>
          <w:rFonts w:ascii="Times New Roman" w:hAnsi="Times New Roman"/>
          <w:sz w:val="22"/>
          <w:szCs w:val="22"/>
        </w:rPr>
        <w:t xml:space="preserve"> (Berkeley: University of California Press, 2004), pp. 17-34</w:t>
      </w:r>
    </w:p>
    <w:p w14:paraId="75E868B7" w14:textId="25DEBE4F" w:rsidR="00381F44" w:rsidRPr="00381F44" w:rsidRDefault="00381F44" w:rsidP="00381F44">
      <w:pPr>
        <w:ind w:left="720"/>
        <w:rPr>
          <w:rFonts w:ascii="Times New Roman" w:hAnsi="Times New Roman"/>
          <w:sz w:val="22"/>
          <w:szCs w:val="22"/>
        </w:rPr>
      </w:pPr>
      <w:r w:rsidRPr="00381F44">
        <w:rPr>
          <w:rFonts w:ascii="Times New Roman" w:hAnsi="Times New Roman"/>
          <w:b/>
          <w:sz w:val="22"/>
          <w:szCs w:val="22"/>
        </w:rPr>
        <w:t>Bring:</w:t>
      </w:r>
      <w:r w:rsidRPr="00381F44">
        <w:rPr>
          <w:rFonts w:ascii="Times New Roman" w:hAnsi="Times New Roman"/>
          <w:sz w:val="22"/>
          <w:szCs w:val="22"/>
        </w:rPr>
        <w:t xml:space="preserve"> Examples of media representations of Persephone and/or Demeter </w:t>
      </w:r>
    </w:p>
    <w:p w14:paraId="0B38D103" w14:textId="1F90FC48" w:rsidR="00E10D14" w:rsidRDefault="00E10D14" w:rsidP="00E10D14">
      <w:pPr>
        <w:pStyle w:val="Footer"/>
        <w:tabs>
          <w:tab w:val="clear" w:pos="4320"/>
          <w:tab w:val="clear" w:pos="8640"/>
        </w:tabs>
        <w:rPr>
          <w:rFonts w:ascii="Times New Roman" w:hAnsi="Times New Roman"/>
          <w:sz w:val="22"/>
          <w:szCs w:val="22"/>
        </w:rPr>
      </w:pPr>
    </w:p>
    <w:p w14:paraId="182B1DA4" w14:textId="77777777" w:rsidR="00C73C4E" w:rsidRPr="00381F44" w:rsidRDefault="00C73C4E" w:rsidP="00E10D14">
      <w:pPr>
        <w:pStyle w:val="Footer"/>
        <w:tabs>
          <w:tab w:val="clear" w:pos="4320"/>
          <w:tab w:val="clear" w:pos="8640"/>
        </w:tabs>
        <w:rPr>
          <w:rFonts w:ascii="Times New Roman" w:hAnsi="Times New Roman"/>
          <w:sz w:val="22"/>
          <w:szCs w:val="22"/>
        </w:rPr>
      </w:pPr>
    </w:p>
    <w:p w14:paraId="1950F1C9" w14:textId="08E97557" w:rsidR="0073051C" w:rsidRPr="00381F44" w:rsidRDefault="00E10D14" w:rsidP="00E10D14">
      <w:pPr>
        <w:rPr>
          <w:rFonts w:ascii="Times New Roman" w:hAnsi="Times New Roman"/>
          <w:b/>
          <w:sz w:val="22"/>
          <w:szCs w:val="22"/>
        </w:rPr>
      </w:pPr>
      <w:r w:rsidRPr="00381F44">
        <w:rPr>
          <w:rFonts w:ascii="Times New Roman" w:hAnsi="Times New Roman"/>
          <w:b/>
          <w:sz w:val="22"/>
          <w:szCs w:val="22"/>
        </w:rPr>
        <w:lastRenderedPageBreak/>
        <w:t xml:space="preserve">Week </w:t>
      </w:r>
      <w:r w:rsidR="0073051C" w:rsidRPr="00381F44">
        <w:rPr>
          <w:rFonts w:ascii="Times New Roman" w:hAnsi="Times New Roman"/>
          <w:b/>
          <w:sz w:val="22"/>
          <w:szCs w:val="22"/>
        </w:rPr>
        <w:t xml:space="preserve">Eleven </w:t>
      </w:r>
      <w:r w:rsidR="00381F44" w:rsidRPr="00381F44">
        <w:rPr>
          <w:rFonts w:ascii="Times New Roman" w:hAnsi="Times New Roman"/>
          <w:b/>
          <w:sz w:val="22"/>
          <w:szCs w:val="22"/>
        </w:rPr>
        <w:t>– Goddesses Who Rule - Premodern North and Central America</w:t>
      </w:r>
    </w:p>
    <w:p w14:paraId="195F8650" w14:textId="77777777" w:rsidR="00381F44" w:rsidRPr="00381F44" w:rsidRDefault="0073051C" w:rsidP="00381F44">
      <w:pPr>
        <w:rPr>
          <w:rFonts w:ascii="Times New Roman" w:hAnsi="Times New Roman"/>
          <w:sz w:val="22"/>
          <w:szCs w:val="22"/>
        </w:rPr>
      </w:pPr>
      <w:r w:rsidRPr="00381F44">
        <w:rPr>
          <w:rFonts w:ascii="Times New Roman" w:hAnsi="Times New Roman"/>
          <w:sz w:val="22"/>
          <w:szCs w:val="22"/>
        </w:rPr>
        <w:t xml:space="preserve">M – Nov. 14 – </w:t>
      </w:r>
      <w:proofErr w:type="spellStart"/>
      <w:r w:rsidR="00381F44" w:rsidRPr="00381F44">
        <w:rPr>
          <w:rFonts w:ascii="Times New Roman" w:hAnsi="Times New Roman"/>
          <w:sz w:val="22"/>
          <w:szCs w:val="22"/>
        </w:rPr>
        <w:t>Atahensic</w:t>
      </w:r>
      <w:proofErr w:type="spellEnd"/>
      <w:r w:rsidR="00381F44" w:rsidRPr="00381F44">
        <w:rPr>
          <w:rFonts w:ascii="Times New Roman" w:hAnsi="Times New Roman"/>
          <w:sz w:val="22"/>
          <w:szCs w:val="22"/>
        </w:rPr>
        <w:t xml:space="preserve"> - Haudenosaunee Goddess</w:t>
      </w:r>
    </w:p>
    <w:p w14:paraId="68010A35" w14:textId="0AA8D47B" w:rsidR="0073051C" w:rsidRPr="00381F44" w:rsidRDefault="00381F44" w:rsidP="00381F44">
      <w:pPr>
        <w:rPr>
          <w:rFonts w:ascii="Times New Roman" w:hAnsi="Times New Roman"/>
          <w:sz w:val="22"/>
          <w:szCs w:val="22"/>
        </w:rPr>
      </w:pPr>
      <w:r w:rsidRPr="00381F44">
        <w:rPr>
          <w:rFonts w:ascii="Times New Roman" w:hAnsi="Times New Roman"/>
          <w:b/>
          <w:sz w:val="22"/>
          <w:szCs w:val="22"/>
        </w:rPr>
        <w:tab/>
        <w:t xml:space="preserve">Read: </w:t>
      </w:r>
      <w:r w:rsidRPr="00381F44">
        <w:rPr>
          <w:rFonts w:ascii="Times New Roman" w:hAnsi="Times New Roman"/>
          <w:sz w:val="22"/>
          <w:szCs w:val="22"/>
        </w:rPr>
        <w:t>Robin Wall Kimmerer, “</w:t>
      </w:r>
      <w:proofErr w:type="spellStart"/>
      <w:r w:rsidRPr="00381F44">
        <w:rPr>
          <w:rFonts w:ascii="Times New Roman" w:hAnsi="Times New Roman"/>
          <w:sz w:val="22"/>
          <w:szCs w:val="22"/>
        </w:rPr>
        <w:t>Skywoman</w:t>
      </w:r>
      <w:proofErr w:type="spellEnd"/>
      <w:r w:rsidRPr="00381F44">
        <w:rPr>
          <w:rFonts w:ascii="Times New Roman" w:hAnsi="Times New Roman"/>
          <w:sz w:val="22"/>
          <w:szCs w:val="22"/>
        </w:rPr>
        <w:t xml:space="preserve"> Falling,” </w:t>
      </w:r>
      <w:r w:rsidRPr="00381F44">
        <w:rPr>
          <w:rFonts w:ascii="Times New Roman" w:hAnsi="Times New Roman"/>
          <w:i/>
          <w:sz w:val="22"/>
          <w:szCs w:val="22"/>
        </w:rPr>
        <w:t>Braiding Sweetgrass,</w:t>
      </w:r>
      <w:r w:rsidRPr="00381F44">
        <w:rPr>
          <w:rFonts w:ascii="Times New Roman" w:hAnsi="Times New Roman"/>
          <w:sz w:val="22"/>
          <w:szCs w:val="22"/>
        </w:rPr>
        <w:t xml:space="preserve"> pp. 3-10</w:t>
      </w:r>
    </w:p>
    <w:p w14:paraId="705C850E" w14:textId="77777777" w:rsidR="0073051C" w:rsidRPr="00381F44" w:rsidRDefault="0073051C" w:rsidP="00E10D14">
      <w:pPr>
        <w:rPr>
          <w:rFonts w:ascii="Times New Roman" w:hAnsi="Times New Roman"/>
          <w:b/>
          <w:sz w:val="22"/>
          <w:szCs w:val="22"/>
        </w:rPr>
      </w:pPr>
    </w:p>
    <w:p w14:paraId="4128D5E8" w14:textId="2684FAF5" w:rsidR="00381F44" w:rsidRPr="00323562" w:rsidRDefault="0073051C" w:rsidP="00381F44">
      <w:pPr>
        <w:rPr>
          <w:rFonts w:ascii="Times New Roman" w:hAnsi="Times New Roman"/>
          <w:sz w:val="22"/>
          <w:szCs w:val="22"/>
        </w:rPr>
      </w:pPr>
      <w:r w:rsidRPr="00323562">
        <w:rPr>
          <w:rFonts w:ascii="Times New Roman" w:hAnsi="Times New Roman"/>
          <w:sz w:val="22"/>
          <w:szCs w:val="22"/>
        </w:rPr>
        <w:t xml:space="preserve">W. Nov. 16 </w:t>
      </w:r>
      <w:r w:rsidR="00381F44" w:rsidRPr="00323562">
        <w:rPr>
          <w:rFonts w:ascii="Times New Roman" w:hAnsi="Times New Roman"/>
          <w:sz w:val="22"/>
          <w:szCs w:val="22"/>
        </w:rPr>
        <w:t>–</w:t>
      </w:r>
      <w:r w:rsidRPr="00323562">
        <w:rPr>
          <w:rFonts w:ascii="Times New Roman" w:hAnsi="Times New Roman"/>
          <w:sz w:val="22"/>
          <w:szCs w:val="22"/>
        </w:rPr>
        <w:t xml:space="preserve"> </w:t>
      </w:r>
      <w:proofErr w:type="spellStart"/>
      <w:r w:rsidR="00381F44" w:rsidRPr="00323562">
        <w:rPr>
          <w:rFonts w:ascii="Times New Roman" w:hAnsi="Times New Roman"/>
          <w:sz w:val="22"/>
          <w:szCs w:val="22"/>
        </w:rPr>
        <w:t>Cihuacoatl</w:t>
      </w:r>
      <w:proofErr w:type="spellEnd"/>
      <w:r w:rsidR="00381F44" w:rsidRPr="00323562">
        <w:rPr>
          <w:rFonts w:ascii="Times New Roman" w:hAnsi="Times New Roman"/>
          <w:sz w:val="22"/>
          <w:szCs w:val="22"/>
        </w:rPr>
        <w:t xml:space="preserve"> - Aztec Goddess</w:t>
      </w:r>
    </w:p>
    <w:p w14:paraId="6A961EE0" w14:textId="4444EF67" w:rsidR="0073051C" w:rsidRPr="00323562" w:rsidRDefault="00381F44" w:rsidP="00381F44">
      <w:pPr>
        <w:ind w:left="720"/>
        <w:rPr>
          <w:rFonts w:ascii="Times New Roman" w:hAnsi="Times New Roman"/>
          <w:sz w:val="22"/>
          <w:szCs w:val="22"/>
        </w:rPr>
      </w:pPr>
      <w:r w:rsidRPr="00323562">
        <w:rPr>
          <w:rFonts w:ascii="Times New Roman" w:hAnsi="Times New Roman"/>
          <w:b/>
          <w:sz w:val="22"/>
          <w:szCs w:val="22"/>
        </w:rPr>
        <w:t>Read:</w:t>
      </w:r>
      <w:r w:rsidRPr="00323562">
        <w:rPr>
          <w:rFonts w:ascii="Times New Roman" w:hAnsi="Times New Roman"/>
          <w:sz w:val="22"/>
          <w:szCs w:val="22"/>
        </w:rPr>
        <w:t xml:space="preserve"> Kay Read, “More Than Earth: </w:t>
      </w:r>
      <w:proofErr w:type="spellStart"/>
      <w:r w:rsidRPr="00323562">
        <w:rPr>
          <w:rFonts w:ascii="Times New Roman" w:hAnsi="Times New Roman"/>
          <w:sz w:val="22"/>
          <w:szCs w:val="22"/>
        </w:rPr>
        <w:t>Cihuacoatl</w:t>
      </w:r>
      <w:proofErr w:type="spellEnd"/>
      <w:r w:rsidRPr="00323562">
        <w:rPr>
          <w:rFonts w:ascii="Times New Roman" w:hAnsi="Times New Roman"/>
          <w:sz w:val="22"/>
          <w:szCs w:val="22"/>
        </w:rPr>
        <w:t xml:space="preserve"> as Female Warrior, Male Matron and Inside Ruler,” </w:t>
      </w:r>
      <w:r w:rsidRPr="00323562">
        <w:rPr>
          <w:rFonts w:ascii="Times New Roman" w:hAnsi="Times New Roman"/>
          <w:i/>
          <w:sz w:val="22"/>
          <w:szCs w:val="22"/>
        </w:rPr>
        <w:t>Goddesses Who Rule,</w:t>
      </w:r>
      <w:r w:rsidRPr="00323562">
        <w:rPr>
          <w:rFonts w:ascii="Times New Roman" w:hAnsi="Times New Roman"/>
          <w:sz w:val="22"/>
          <w:szCs w:val="22"/>
        </w:rPr>
        <w:t xml:space="preserve"> pp. 51-67.  </w:t>
      </w:r>
    </w:p>
    <w:p w14:paraId="481BF705" w14:textId="77777777" w:rsidR="0073051C" w:rsidRPr="00381F44" w:rsidRDefault="0073051C" w:rsidP="00E10D14">
      <w:pPr>
        <w:rPr>
          <w:rFonts w:ascii="Times New Roman" w:hAnsi="Times New Roman"/>
          <w:b/>
          <w:sz w:val="22"/>
          <w:szCs w:val="22"/>
        </w:rPr>
      </w:pPr>
    </w:p>
    <w:p w14:paraId="37BD76A5" w14:textId="50449A97" w:rsidR="0073051C" w:rsidRDefault="0073051C" w:rsidP="00E10D14">
      <w:pPr>
        <w:rPr>
          <w:rFonts w:ascii="Times New Roman" w:hAnsi="Times New Roman"/>
          <w:sz w:val="22"/>
          <w:szCs w:val="22"/>
        </w:rPr>
      </w:pPr>
      <w:r w:rsidRPr="00381F44">
        <w:rPr>
          <w:rFonts w:ascii="Times New Roman" w:hAnsi="Times New Roman"/>
          <w:sz w:val="22"/>
          <w:szCs w:val="22"/>
        </w:rPr>
        <w:t xml:space="preserve">F. Nov. 18 – </w:t>
      </w:r>
      <w:proofErr w:type="spellStart"/>
      <w:r w:rsidR="00381F44">
        <w:rPr>
          <w:rFonts w:ascii="Times New Roman" w:hAnsi="Times New Roman"/>
          <w:sz w:val="22"/>
          <w:szCs w:val="22"/>
        </w:rPr>
        <w:t>Meso</w:t>
      </w:r>
      <w:proofErr w:type="spellEnd"/>
      <w:r w:rsidR="00381F44">
        <w:rPr>
          <w:rFonts w:ascii="Times New Roman" w:hAnsi="Times New Roman"/>
          <w:sz w:val="22"/>
          <w:szCs w:val="22"/>
        </w:rPr>
        <w:t xml:space="preserve">-American Goddesses </w:t>
      </w:r>
    </w:p>
    <w:p w14:paraId="4EA1A37C" w14:textId="730A27E0" w:rsidR="00381F44" w:rsidRPr="00381F44" w:rsidRDefault="00381F44" w:rsidP="00E10D14">
      <w:pPr>
        <w:rPr>
          <w:rFonts w:ascii="Times New Roman" w:hAnsi="Times New Roman"/>
          <w:sz w:val="22"/>
          <w:szCs w:val="22"/>
        </w:rPr>
      </w:pPr>
      <w:r>
        <w:rPr>
          <w:rFonts w:ascii="Times New Roman" w:hAnsi="Times New Roman"/>
          <w:sz w:val="22"/>
          <w:szCs w:val="22"/>
        </w:rPr>
        <w:tab/>
      </w:r>
      <w:r w:rsidR="00323562" w:rsidRPr="00323562">
        <w:rPr>
          <w:rFonts w:ascii="Times New Roman" w:hAnsi="Times New Roman"/>
          <w:b/>
          <w:sz w:val="22"/>
          <w:szCs w:val="22"/>
        </w:rPr>
        <w:t>Read:</w:t>
      </w:r>
      <w:r>
        <w:rPr>
          <w:rFonts w:ascii="Times New Roman" w:hAnsi="Times New Roman"/>
          <w:sz w:val="22"/>
          <w:szCs w:val="22"/>
        </w:rPr>
        <w:t xml:space="preserve"> TBA </w:t>
      </w:r>
    </w:p>
    <w:p w14:paraId="36722619" w14:textId="77777777" w:rsidR="0073051C" w:rsidRPr="00381F44" w:rsidRDefault="0073051C" w:rsidP="00E10D14">
      <w:pPr>
        <w:rPr>
          <w:rFonts w:ascii="Times New Roman" w:hAnsi="Times New Roman"/>
          <w:b/>
          <w:sz w:val="22"/>
          <w:szCs w:val="22"/>
        </w:rPr>
      </w:pPr>
    </w:p>
    <w:p w14:paraId="48A92990" w14:textId="09E72FBB" w:rsidR="0073051C" w:rsidRPr="00381F44" w:rsidRDefault="0073051C" w:rsidP="00E10D14">
      <w:pPr>
        <w:rPr>
          <w:rFonts w:ascii="Times New Roman" w:hAnsi="Times New Roman"/>
          <w:b/>
          <w:sz w:val="22"/>
          <w:szCs w:val="22"/>
        </w:rPr>
      </w:pPr>
      <w:r w:rsidRPr="00381F44">
        <w:rPr>
          <w:rFonts w:ascii="Times New Roman" w:hAnsi="Times New Roman"/>
          <w:b/>
          <w:sz w:val="22"/>
          <w:szCs w:val="22"/>
        </w:rPr>
        <w:t>Week Twelve</w:t>
      </w:r>
      <w:r w:rsidR="00381F44">
        <w:rPr>
          <w:rFonts w:ascii="Times New Roman" w:hAnsi="Times New Roman"/>
          <w:b/>
          <w:sz w:val="22"/>
          <w:szCs w:val="22"/>
        </w:rPr>
        <w:t xml:space="preserve"> – Thanksgiving, AAR, and Time to Work on your research projects!</w:t>
      </w:r>
    </w:p>
    <w:p w14:paraId="052CE387" w14:textId="6CCB2332" w:rsidR="0073051C" w:rsidRDefault="0073051C" w:rsidP="00E10D14">
      <w:pPr>
        <w:rPr>
          <w:rFonts w:ascii="Times New Roman" w:hAnsi="Times New Roman"/>
          <w:sz w:val="22"/>
          <w:szCs w:val="22"/>
        </w:rPr>
      </w:pPr>
      <w:r w:rsidRPr="00CC5B51">
        <w:rPr>
          <w:rFonts w:ascii="Times New Roman" w:hAnsi="Times New Roman"/>
          <w:sz w:val="22"/>
          <w:szCs w:val="22"/>
        </w:rPr>
        <w:t>M – Nov. 21 – American Academy of Religion Conference – No Class</w:t>
      </w:r>
    </w:p>
    <w:p w14:paraId="481223AF" w14:textId="754D27A6" w:rsidR="00323562" w:rsidRPr="00CC5B51" w:rsidRDefault="00323562" w:rsidP="00E10D14">
      <w:pPr>
        <w:rPr>
          <w:rFonts w:ascii="Times New Roman" w:hAnsi="Times New Roman"/>
          <w:sz w:val="22"/>
          <w:szCs w:val="22"/>
        </w:rPr>
      </w:pPr>
      <w:r>
        <w:rPr>
          <w:rFonts w:ascii="Times New Roman" w:hAnsi="Times New Roman"/>
          <w:sz w:val="22"/>
          <w:szCs w:val="22"/>
        </w:rPr>
        <w:tab/>
      </w:r>
      <w:r w:rsidRPr="00323562">
        <w:rPr>
          <w:rFonts w:ascii="Times New Roman" w:hAnsi="Times New Roman"/>
          <w:b/>
          <w:sz w:val="22"/>
          <w:szCs w:val="22"/>
        </w:rPr>
        <w:t>Due:</w:t>
      </w:r>
      <w:r>
        <w:rPr>
          <w:rFonts w:ascii="Times New Roman" w:hAnsi="Times New Roman"/>
          <w:sz w:val="22"/>
          <w:szCs w:val="22"/>
        </w:rPr>
        <w:t xml:space="preserve"> Annotated bibliography of 8-10 scholarly sources for your research project</w:t>
      </w:r>
    </w:p>
    <w:p w14:paraId="79952D00" w14:textId="77777777" w:rsidR="0073051C" w:rsidRPr="00CC5B51" w:rsidRDefault="0073051C" w:rsidP="00E10D14">
      <w:pPr>
        <w:rPr>
          <w:rFonts w:ascii="Times New Roman" w:hAnsi="Times New Roman"/>
          <w:sz w:val="22"/>
          <w:szCs w:val="22"/>
        </w:rPr>
      </w:pPr>
    </w:p>
    <w:p w14:paraId="75DD9A65" w14:textId="77777777" w:rsidR="0073051C" w:rsidRPr="00CC5B51" w:rsidRDefault="0073051C" w:rsidP="00E10D14">
      <w:pPr>
        <w:rPr>
          <w:rFonts w:ascii="Times New Roman" w:hAnsi="Times New Roman"/>
          <w:sz w:val="22"/>
          <w:szCs w:val="22"/>
        </w:rPr>
      </w:pPr>
      <w:r w:rsidRPr="00CC5B51">
        <w:rPr>
          <w:rFonts w:ascii="Times New Roman" w:hAnsi="Times New Roman"/>
          <w:sz w:val="22"/>
          <w:szCs w:val="22"/>
        </w:rPr>
        <w:t>W – Nov. 23 – Thanksgiving – No Class</w:t>
      </w:r>
    </w:p>
    <w:p w14:paraId="29F02BDF" w14:textId="77777777" w:rsidR="0073051C" w:rsidRPr="00CC5B51" w:rsidRDefault="0073051C" w:rsidP="00E10D14">
      <w:pPr>
        <w:rPr>
          <w:rFonts w:ascii="Times New Roman" w:hAnsi="Times New Roman"/>
          <w:sz w:val="22"/>
          <w:szCs w:val="22"/>
        </w:rPr>
      </w:pPr>
    </w:p>
    <w:p w14:paraId="64937DB9" w14:textId="77777777" w:rsidR="0073051C" w:rsidRPr="00CC5B51" w:rsidRDefault="0073051C" w:rsidP="00E10D14">
      <w:pPr>
        <w:rPr>
          <w:rFonts w:ascii="Times New Roman" w:hAnsi="Times New Roman"/>
          <w:sz w:val="22"/>
          <w:szCs w:val="22"/>
        </w:rPr>
      </w:pPr>
      <w:r w:rsidRPr="00CC5B51">
        <w:rPr>
          <w:rFonts w:ascii="Times New Roman" w:hAnsi="Times New Roman"/>
          <w:sz w:val="22"/>
          <w:szCs w:val="22"/>
        </w:rPr>
        <w:t>F – Nov. 25 – Thanksgiving – No Class</w:t>
      </w:r>
    </w:p>
    <w:p w14:paraId="1E3B1872" w14:textId="77777777" w:rsidR="0073051C" w:rsidRPr="00381F44" w:rsidRDefault="0073051C" w:rsidP="00E10D14">
      <w:pPr>
        <w:rPr>
          <w:rFonts w:ascii="Times New Roman" w:hAnsi="Times New Roman"/>
          <w:b/>
          <w:sz w:val="22"/>
          <w:szCs w:val="22"/>
        </w:rPr>
      </w:pPr>
    </w:p>
    <w:p w14:paraId="1652983D" w14:textId="679DBFA8" w:rsidR="0073051C" w:rsidRPr="00381F44" w:rsidRDefault="0073051C" w:rsidP="00E10D14">
      <w:pPr>
        <w:rPr>
          <w:rFonts w:ascii="Times New Roman" w:hAnsi="Times New Roman"/>
          <w:b/>
          <w:sz w:val="22"/>
          <w:szCs w:val="22"/>
        </w:rPr>
      </w:pPr>
      <w:r w:rsidRPr="00381F44">
        <w:rPr>
          <w:rFonts w:ascii="Times New Roman" w:hAnsi="Times New Roman"/>
          <w:b/>
          <w:sz w:val="22"/>
          <w:szCs w:val="22"/>
        </w:rPr>
        <w:t>Week Thirteen</w:t>
      </w:r>
      <w:r w:rsidR="00CC5B51">
        <w:rPr>
          <w:rFonts w:ascii="Times New Roman" w:hAnsi="Times New Roman"/>
          <w:b/>
          <w:sz w:val="22"/>
          <w:szCs w:val="22"/>
        </w:rPr>
        <w:t xml:space="preserve"> – Goddesses Who Rule Premodern Central America</w:t>
      </w:r>
    </w:p>
    <w:p w14:paraId="29300FCE" w14:textId="6D379950" w:rsidR="0073051C" w:rsidRPr="00CC5B51" w:rsidRDefault="0073051C" w:rsidP="00381F44">
      <w:pPr>
        <w:rPr>
          <w:rFonts w:ascii="Times New Roman" w:hAnsi="Times New Roman"/>
          <w:sz w:val="22"/>
          <w:szCs w:val="22"/>
        </w:rPr>
      </w:pPr>
      <w:r w:rsidRPr="00CC5B51">
        <w:rPr>
          <w:rFonts w:ascii="Times New Roman" w:hAnsi="Times New Roman"/>
          <w:sz w:val="22"/>
          <w:szCs w:val="22"/>
        </w:rPr>
        <w:t xml:space="preserve">M – Nov. 28 – </w:t>
      </w:r>
      <w:proofErr w:type="spellStart"/>
      <w:r w:rsidR="00381F44" w:rsidRPr="00CC5B51">
        <w:rPr>
          <w:rFonts w:ascii="Times New Roman" w:hAnsi="Times New Roman"/>
          <w:sz w:val="22"/>
          <w:szCs w:val="22"/>
        </w:rPr>
        <w:t>Meso</w:t>
      </w:r>
      <w:proofErr w:type="spellEnd"/>
      <w:r w:rsidR="00381F44" w:rsidRPr="00CC5B51">
        <w:rPr>
          <w:rFonts w:ascii="Times New Roman" w:hAnsi="Times New Roman"/>
          <w:sz w:val="22"/>
          <w:szCs w:val="22"/>
        </w:rPr>
        <w:t>-American Goddesses</w:t>
      </w:r>
    </w:p>
    <w:p w14:paraId="0901903F" w14:textId="645B6D37" w:rsidR="00381F44" w:rsidRPr="00381F44" w:rsidRDefault="00381F44" w:rsidP="00381F44">
      <w:pPr>
        <w:rPr>
          <w:rFonts w:ascii="Times New Roman" w:hAnsi="Times New Roman"/>
          <w:b/>
          <w:sz w:val="22"/>
          <w:szCs w:val="22"/>
        </w:rPr>
      </w:pPr>
      <w:r w:rsidRPr="00381F44">
        <w:rPr>
          <w:rFonts w:ascii="Times New Roman" w:hAnsi="Times New Roman"/>
          <w:b/>
          <w:sz w:val="22"/>
          <w:szCs w:val="22"/>
        </w:rPr>
        <w:tab/>
        <w:t xml:space="preserve">Read: </w:t>
      </w:r>
      <w:r w:rsidRPr="00CC5B51">
        <w:rPr>
          <w:rFonts w:ascii="Times New Roman" w:hAnsi="Times New Roman"/>
          <w:sz w:val="22"/>
          <w:szCs w:val="22"/>
        </w:rPr>
        <w:t>TBD</w:t>
      </w:r>
    </w:p>
    <w:p w14:paraId="2279C175" w14:textId="5A788F0B" w:rsidR="00381F44" w:rsidRPr="00381F44" w:rsidRDefault="00381F44" w:rsidP="00381F44">
      <w:pPr>
        <w:rPr>
          <w:rFonts w:ascii="Times New Roman" w:hAnsi="Times New Roman"/>
          <w:sz w:val="22"/>
          <w:szCs w:val="22"/>
        </w:rPr>
      </w:pPr>
      <w:r w:rsidRPr="00381F44">
        <w:rPr>
          <w:rFonts w:ascii="Times New Roman" w:hAnsi="Times New Roman"/>
          <w:b/>
          <w:sz w:val="22"/>
          <w:szCs w:val="22"/>
        </w:rPr>
        <w:tab/>
        <w:t xml:space="preserve">Guest Lecture: </w:t>
      </w:r>
      <w:r w:rsidRPr="00381F44">
        <w:rPr>
          <w:rFonts w:ascii="Times New Roman" w:hAnsi="Times New Roman"/>
          <w:sz w:val="22"/>
          <w:szCs w:val="22"/>
        </w:rPr>
        <w:t xml:space="preserve">Kristi Petersen, Art History Department </w:t>
      </w:r>
    </w:p>
    <w:p w14:paraId="45CD62B4" w14:textId="2ADEF85F" w:rsidR="00381F44" w:rsidRPr="00381F44" w:rsidRDefault="0073051C" w:rsidP="00381F44">
      <w:pPr>
        <w:rPr>
          <w:rFonts w:ascii="Times New Roman" w:hAnsi="Times New Roman"/>
          <w:b/>
          <w:sz w:val="22"/>
          <w:szCs w:val="22"/>
        </w:rPr>
      </w:pPr>
      <w:r w:rsidRPr="00381F44">
        <w:rPr>
          <w:rFonts w:ascii="Times New Roman" w:hAnsi="Times New Roman"/>
          <w:b/>
          <w:sz w:val="22"/>
          <w:szCs w:val="22"/>
        </w:rPr>
        <w:tab/>
        <w:t xml:space="preserve"> </w:t>
      </w:r>
    </w:p>
    <w:p w14:paraId="5AED75E3" w14:textId="5E1471A2" w:rsidR="0073051C" w:rsidRPr="00CC5B51" w:rsidRDefault="0073051C" w:rsidP="00381F44">
      <w:pPr>
        <w:rPr>
          <w:rFonts w:ascii="Times New Roman" w:hAnsi="Times New Roman"/>
          <w:sz w:val="22"/>
          <w:szCs w:val="22"/>
        </w:rPr>
      </w:pPr>
      <w:r w:rsidRPr="00CC5B51">
        <w:rPr>
          <w:rFonts w:ascii="Times New Roman" w:hAnsi="Times New Roman"/>
          <w:sz w:val="22"/>
          <w:szCs w:val="22"/>
        </w:rPr>
        <w:t xml:space="preserve">W – Nov. 30 </w:t>
      </w:r>
      <w:r w:rsidRPr="00CC5B51">
        <w:rPr>
          <w:rFonts w:ascii="Times New Roman" w:hAnsi="Times New Roman"/>
          <w:szCs w:val="24"/>
        </w:rPr>
        <w:t xml:space="preserve">– </w:t>
      </w:r>
      <w:proofErr w:type="spellStart"/>
      <w:r w:rsidR="00381F44" w:rsidRPr="00CC5B51">
        <w:rPr>
          <w:rFonts w:ascii="Times New Roman" w:hAnsi="Times New Roman"/>
          <w:sz w:val="22"/>
          <w:szCs w:val="22"/>
        </w:rPr>
        <w:t>Meso</w:t>
      </w:r>
      <w:proofErr w:type="spellEnd"/>
      <w:r w:rsidR="00381F44" w:rsidRPr="00CC5B51">
        <w:rPr>
          <w:rFonts w:ascii="Times New Roman" w:hAnsi="Times New Roman"/>
          <w:sz w:val="22"/>
          <w:szCs w:val="22"/>
        </w:rPr>
        <w:t>-American Goddesses</w:t>
      </w:r>
    </w:p>
    <w:p w14:paraId="51584F7C" w14:textId="1FE7A68A" w:rsidR="00381F44" w:rsidRPr="00381F44" w:rsidRDefault="00381F44" w:rsidP="00381F44">
      <w:pPr>
        <w:rPr>
          <w:rFonts w:ascii="Times New Roman" w:hAnsi="Times New Roman"/>
          <w:szCs w:val="24"/>
        </w:rPr>
      </w:pPr>
      <w:r w:rsidRPr="00381F44">
        <w:rPr>
          <w:rFonts w:ascii="Times New Roman" w:hAnsi="Times New Roman"/>
          <w:b/>
          <w:sz w:val="22"/>
          <w:szCs w:val="22"/>
        </w:rPr>
        <w:tab/>
        <w:t xml:space="preserve">Read: </w:t>
      </w:r>
      <w:r w:rsidRPr="00CC5B51">
        <w:rPr>
          <w:rFonts w:ascii="Times New Roman" w:hAnsi="Times New Roman"/>
          <w:sz w:val="22"/>
          <w:szCs w:val="22"/>
        </w:rPr>
        <w:t>TBD</w:t>
      </w:r>
    </w:p>
    <w:p w14:paraId="30D277CE" w14:textId="77777777" w:rsidR="0073051C" w:rsidRPr="00381F44" w:rsidRDefault="0073051C" w:rsidP="00E10D14">
      <w:pPr>
        <w:rPr>
          <w:rFonts w:ascii="Times New Roman" w:hAnsi="Times New Roman"/>
          <w:b/>
          <w:sz w:val="22"/>
          <w:szCs w:val="22"/>
        </w:rPr>
      </w:pPr>
    </w:p>
    <w:p w14:paraId="493B0C06" w14:textId="4CFFA947" w:rsidR="0073051C" w:rsidRPr="00CC5B51" w:rsidRDefault="0073051C" w:rsidP="00E10D14">
      <w:pPr>
        <w:rPr>
          <w:rFonts w:ascii="Times New Roman" w:hAnsi="Times New Roman"/>
          <w:sz w:val="22"/>
          <w:szCs w:val="22"/>
        </w:rPr>
      </w:pPr>
      <w:r w:rsidRPr="00CC5B51">
        <w:rPr>
          <w:rFonts w:ascii="Times New Roman" w:hAnsi="Times New Roman"/>
          <w:sz w:val="22"/>
          <w:szCs w:val="22"/>
        </w:rPr>
        <w:t xml:space="preserve">F – Dec. 2 </w:t>
      </w:r>
      <w:r w:rsidR="00381F44" w:rsidRPr="00CC5B51">
        <w:rPr>
          <w:rFonts w:ascii="Times New Roman" w:hAnsi="Times New Roman"/>
          <w:sz w:val="22"/>
          <w:szCs w:val="22"/>
        </w:rPr>
        <w:t>– The Virgin of Guad</w:t>
      </w:r>
      <w:r w:rsidR="00CC5B51">
        <w:rPr>
          <w:rFonts w:ascii="Times New Roman" w:hAnsi="Times New Roman"/>
          <w:sz w:val="22"/>
          <w:szCs w:val="22"/>
        </w:rPr>
        <w:t>a</w:t>
      </w:r>
      <w:r w:rsidR="00381F44" w:rsidRPr="00CC5B51">
        <w:rPr>
          <w:rFonts w:ascii="Times New Roman" w:hAnsi="Times New Roman"/>
          <w:sz w:val="22"/>
          <w:szCs w:val="22"/>
        </w:rPr>
        <w:t xml:space="preserve">lupe – Mesoamerican goddess?  </w:t>
      </w:r>
    </w:p>
    <w:p w14:paraId="24E4D462" w14:textId="77777777" w:rsidR="00381F44" w:rsidRPr="00381F44" w:rsidRDefault="00381F44" w:rsidP="00E10D14">
      <w:pPr>
        <w:rPr>
          <w:rFonts w:ascii="Times New Roman" w:hAnsi="Times New Roman"/>
          <w:b/>
          <w:sz w:val="22"/>
          <w:szCs w:val="22"/>
        </w:rPr>
      </w:pPr>
      <w:r w:rsidRPr="00381F44">
        <w:rPr>
          <w:rFonts w:ascii="Times New Roman" w:hAnsi="Times New Roman"/>
          <w:b/>
          <w:sz w:val="22"/>
          <w:szCs w:val="22"/>
        </w:rPr>
        <w:tab/>
        <w:t xml:space="preserve">Read: </w:t>
      </w:r>
      <w:r w:rsidRPr="00CC5B51">
        <w:rPr>
          <w:rFonts w:ascii="Times New Roman" w:hAnsi="Times New Roman"/>
          <w:sz w:val="22"/>
          <w:szCs w:val="22"/>
        </w:rPr>
        <w:t xml:space="preserve">TBD </w:t>
      </w:r>
    </w:p>
    <w:p w14:paraId="03D90819" w14:textId="77777777" w:rsidR="0073051C" w:rsidRPr="00381F44" w:rsidRDefault="0073051C" w:rsidP="00E10D14">
      <w:pPr>
        <w:rPr>
          <w:rFonts w:ascii="Times New Roman" w:hAnsi="Times New Roman"/>
          <w:b/>
          <w:sz w:val="22"/>
          <w:szCs w:val="22"/>
        </w:rPr>
      </w:pPr>
    </w:p>
    <w:p w14:paraId="182BFF13" w14:textId="51152726" w:rsidR="0073051C" w:rsidRPr="00381F44" w:rsidRDefault="0073051C" w:rsidP="00E10D14">
      <w:pPr>
        <w:rPr>
          <w:rFonts w:ascii="Times New Roman" w:hAnsi="Times New Roman"/>
          <w:b/>
          <w:sz w:val="22"/>
          <w:szCs w:val="22"/>
        </w:rPr>
      </w:pPr>
      <w:r w:rsidRPr="00381F44">
        <w:rPr>
          <w:rFonts w:ascii="Times New Roman" w:hAnsi="Times New Roman"/>
          <w:b/>
          <w:sz w:val="22"/>
          <w:szCs w:val="22"/>
        </w:rPr>
        <w:t xml:space="preserve">Week Fourteen – Presentations </w:t>
      </w:r>
      <w:r w:rsidR="00CC5B51">
        <w:rPr>
          <w:rFonts w:ascii="Times New Roman" w:hAnsi="Times New Roman"/>
          <w:b/>
          <w:sz w:val="22"/>
          <w:szCs w:val="22"/>
        </w:rPr>
        <w:t xml:space="preserve">on Research </w:t>
      </w:r>
    </w:p>
    <w:p w14:paraId="7643234D" w14:textId="77777777" w:rsidR="0073051C" w:rsidRPr="00381F44" w:rsidRDefault="0073051C" w:rsidP="00E10D14">
      <w:pPr>
        <w:rPr>
          <w:rFonts w:ascii="Times New Roman" w:hAnsi="Times New Roman"/>
          <w:b/>
          <w:sz w:val="22"/>
          <w:szCs w:val="22"/>
        </w:rPr>
      </w:pPr>
    </w:p>
    <w:p w14:paraId="1957D36C" w14:textId="6DA0F98B" w:rsidR="0073051C" w:rsidRPr="00CC5B51" w:rsidRDefault="0073051C" w:rsidP="00E10D14">
      <w:pPr>
        <w:rPr>
          <w:rFonts w:ascii="Times New Roman" w:hAnsi="Times New Roman"/>
          <w:sz w:val="22"/>
          <w:szCs w:val="22"/>
        </w:rPr>
      </w:pPr>
      <w:r w:rsidRPr="00CC5B51">
        <w:rPr>
          <w:rFonts w:ascii="Times New Roman" w:hAnsi="Times New Roman"/>
          <w:sz w:val="22"/>
          <w:szCs w:val="22"/>
        </w:rPr>
        <w:t xml:space="preserve">M – Dec. 5 </w:t>
      </w:r>
      <w:r w:rsidR="00381F44" w:rsidRPr="00CC5B51">
        <w:rPr>
          <w:rFonts w:ascii="Times New Roman" w:hAnsi="Times New Roman"/>
          <w:sz w:val="22"/>
          <w:szCs w:val="22"/>
        </w:rPr>
        <w:t>- Presentations</w:t>
      </w:r>
    </w:p>
    <w:p w14:paraId="6716467D" w14:textId="77777777" w:rsidR="0073051C" w:rsidRPr="00CC5B51" w:rsidRDefault="0073051C" w:rsidP="00E10D14">
      <w:pPr>
        <w:rPr>
          <w:rFonts w:ascii="Times New Roman" w:hAnsi="Times New Roman"/>
          <w:sz w:val="22"/>
          <w:szCs w:val="22"/>
        </w:rPr>
      </w:pPr>
    </w:p>
    <w:p w14:paraId="39598084" w14:textId="77777777" w:rsidR="0073051C" w:rsidRPr="00CC5B51" w:rsidRDefault="0073051C" w:rsidP="00E10D14">
      <w:pPr>
        <w:rPr>
          <w:rFonts w:ascii="Times New Roman" w:hAnsi="Times New Roman"/>
          <w:sz w:val="22"/>
          <w:szCs w:val="22"/>
        </w:rPr>
      </w:pPr>
      <w:r w:rsidRPr="00CC5B51">
        <w:rPr>
          <w:rFonts w:ascii="Times New Roman" w:hAnsi="Times New Roman"/>
          <w:sz w:val="22"/>
          <w:szCs w:val="22"/>
        </w:rPr>
        <w:t xml:space="preserve">W – Dec. 7 </w:t>
      </w:r>
      <w:r w:rsidR="00381F44" w:rsidRPr="00CC5B51">
        <w:rPr>
          <w:rFonts w:ascii="Times New Roman" w:hAnsi="Times New Roman"/>
          <w:sz w:val="22"/>
          <w:szCs w:val="22"/>
        </w:rPr>
        <w:t>- Presentations</w:t>
      </w:r>
    </w:p>
    <w:p w14:paraId="65F0FA1A" w14:textId="77777777" w:rsidR="0073051C" w:rsidRPr="00CC5B51" w:rsidRDefault="0073051C" w:rsidP="00E10D14">
      <w:pPr>
        <w:rPr>
          <w:rFonts w:ascii="Times New Roman" w:hAnsi="Times New Roman"/>
          <w:sz w:val="22"/>
          <w:szCs w:val="22"/>
        </w:rPr>
      </w:pPr>
    </w:p>
    <w:p w14:paraId="7C3C49DB" w14:textId="338BBCF0" w:rsidR="0073051C" w:rsidRDefault="0073051C" w:rsidP="00E10D14">
      <w:pPr>
        <w:rPr>
          <w:rFonts w:ascii="Times New Roman" w:hAnsi="Times New Roman"/>
          <w:sz w:val="22"/>
          <w:szCs w:val="22"/>
        </w:rPr>
      </w:pPr>
      <w:r w:rsidRPr="00CC5B51">
        <w:rPr>
          <w:rFonts w:ascii="Times New Roman" w:hAnsi="Times New Roman"/>
          <w:sz w:val="22"/>
          <w:szCs w:val="22"/>
        </w:rPr>
        <w:t xml:space="preserve">F – Dec. </w:t>
      </w:r>
      <w:proofErr w:type="gramStart"/>
      <w:r w:rsidRPr="00CC5B51">
        <w:rPr>
          <w:rFonts w:ascii="Times New Roman" w:hAnsi="Times New Roman"/>
          <w:sz w:val="22"/>
          <w:szCs w:val="22"/>
        </w:rPr>
        <w:t xml:space="preserve">9  </w:t>
      </w:r>
      <w:r w:rsidR="00381F44" w:rsidRPr="00CC5B51">
        <w:rPr>
          <w:rFonts w:ascii="Times New Roman" w:hAnsi="Times New Roman"/>
          <w:sz w:val="22"/>
          <w:szCs w:val="22"/>
        </w:rPr>
        <w:t>-</w:t>
      </w:r>
      <w:proofErr w:type="gramEnd"/>
      <w:r w:rsidR="00381F44" w:rsidRPr="00CC5B51">
        <w:rPr>
          <w:rFonts w:ascii="Times New Roman" w:hAnsi="Times New Roman"/>
          <w:sz w:val="22"/>
          <w:szCs w:val="22"/>
        </w:rPr>
        <w:t xml:space="preserve"> Presentations </w:t>
      </w:r>
    </w:p>
    <w:p w14:paraId="12DC1EC1" w14:textId="7A892BE5" w:rsidR="00CC5B51" w:rsidRDefault="00CC5B51" w:rsidP="00E10D14">
      <w:pPr>
        <w:rPr>
          <w:rFonts w:ascii="Times New Roman" w:hAnsi="Times New Roman"/>
          <w:sz w:val="22"/>
          <w:szCs w:val="22"/>
        </w:rPr>
      </w:pPr>
      <w:r>
        <w:rPr>
          <w:rFonts w:ascii="Times New Roman" w:hAnsi="Times New Roman"/>
          <w:sz w:val="22"/>
          <w:szCs w:val="22"/>
        </w:rPr>
        <w:tab/>
      </w:r>
      <w:r w:rsidRPr="00323562">
        <w:rPr>
          <w:rFonts w:ascii="Times New Roman" w:hAnsi="Times New Roman"/>
          <w:b/>
          <w:sz w:val="22"/>
          <w:szCs w:val="22"/>
        </w:rPr>
        <w:t>Due:</w:t>
      </w:r>
      <w:r>
        <w:rPr>
          <w:rFonts w:ascii="Times New Roman" w:hAnsi="Times New Roman"/>
          <w:sz w:val="22"/>
          <w:szCs w:val="22"/>
        </w:rPr>
        <w:t xml:space="preserve"> Final Draft of Research Project </w:t>
      </w:r>
    </w:p>
    <w:p w14:paraId="7B65FB54" w14:textId="1267D18F" w:rsidR="00CC5B51" w:rsidRDefault="00CC5B51" w:rsidP="00E10D14">
      <w:pPr>
        <w:rPr>
          <w:rFonts w:ascii="Times New Roman" w:hAnsi="Times New Roman"/>
          <w:sz w:val="22"/>
          <w:szCs w:val="22"/>
        </w:rPr>
      </w:pPr>
    </w:p>
    <w:p w14:paraId="33DF2128" w14:textId="3CE2345D" w:rsidR="00CC5B51" w:rsidRPr="00CC5B51" w:rsidRDefault="00CC5B51" w:rsidP="00E10D14">
      <w:pPr>
        <w:rPr>
          <w:rFonts w:ascii="Times New Roman" w:hAnsi="Times New Roman"/>
          <w:sz w:val="22"/>
          <w:szCs w:val="22"/>
        </w:rPr>
      </w:pPr>
      <w:r w:rsidRPr="00CC5B51">
        <w:rPr>
          <w:rFonts w:ascii="Times New Roman" w:hAnsi="Times New Roman"/>
          <w:b/>
          <w:sz w:val="22"/>
          <w:szCs w:val="22"/>
        </w:rPr>
        <w:t>Final exam:</w:t>
      </w:r>
      <w:r>
        <w:rPr>
          <w:rFonts w:ascii="Times New Roman" w:hAnsi="Times New Roman"/>
          <w:sz w:val="22"/>
          <w:szCs w:val="22"/>
        </w:rPr>
        <w:t xml:space="preserve"> Due during exam week; two essays – one a short self-reflection, the other a </w:t>
      </w:r>
      <w:proofErr w:type="gramStart"/>
      <w:r>
        <w:rPr>
          <w:rFonts w:ascii="Times New Roman" w:hAnsi="Times New Roman"/>
          <w:sz w:val="22"/>
          <w:szCs w:val="22"/>
        </w:rPr>
        <w:t>4-5 page</w:t>
      </w:r>
      <w:proofErr w:type="gramEnd"/>
      <w:r>
        <w:rPr>
          <w:rFonts w:ascii="Times New Roman" w:hAnsi="Times New Roman"/>
          <w:sz w:val="22"/>
          <w:szCs w:val="22"/>
        </w:rPr>
        <w:t xml:space="preserve"> paper based on material from units 3 and 4 of the course.  </w:t>
      </w:r>
    </w:p>
    <w:p w14:paraId="4D5419E6" w14:textId="73624540" w:rsidR="00323562" w:rsidRDefault="00323562">
      <w:pPr>
        <w:autoSpaceDE/>
        <w:autoSpaceDN/>
        <w:rPr>
          <w:rFonts w:ascii="Times New Roman" w:hAnsi="Times New Roman"/>
          <w:b/>
          <w:sz w:val="22"/>
          <w:szCs w:val="22"/>
        </w:rPr>
      </w:pPr>
      <w:r>
        <w:rPr>
          <w:rFonts w:ascii="Times New Roman" w:hAnsi="Times New Roman"/>
          <w:b/>
          <w:sz w:val="22"/>
          <w:szCs w:val="22"/>
        </w:rPr>
        <w:br w:type="page"/>
      </w:r>
    </w:p>
    <w:p w14:paraId="6DB0B20E" w14:textId="77777777" w:rsidR="00323562" w:rsidRPr="00561BE2" w:rsidRDefault="00323562" w:rsidP="00323562">
      <w:pPr>
        <w:pStyle w:val="BodyText"/>
        <w:jc w:val="center"/>
        <w:rPr>
          <w:b/>
          <w:szCs w:val="22"/>
        </w:rPr>
      </w:pPr>
      <w:r w:rsidRPr="00561BE2">
        <w:rPr>
          <w:b/>
          <w:caps/>
          <w:szCs w:val="22"/>
        </w:rPr>
        <w:lastRenderedPageBreak/>
        <w:t>A</w:t>
      </w:r>
      <w:r w:rsidRPr="00561BE2">
        <w:rPr>
          <w:b/>
          <w:szCs w:val="22"/>
        </w:rPr>
        <w:t>ppendix A</w:t>
      </w:r>
    </w:p>
    <w:p w14:paraId="2EABC384" w14:textId="77777777" w:rsidR="00323562" w:rsidRPr="00561BE2" w:rsidRDefault="00323562" w:rsidP="00323562">
      <w:pPr>
        <w:pStyle w:val="BodyText"/>
        <w:jc w:val="center"/>
        <w:rPr>
          <w:szCs w:val="22"/>
        </w:rPr>
      </w:pPr>
      <w:r w:rsidRPr="00561BE2">
        <w:rPr>
          <w:b/>
          <w:szCs w:val="22"/>
        </w:rPr>
        <w:t>Citation Format</w:t>
      </w:r>
    </w:p>
    <w:p w14:paraId="0E785F52" w14:textId="77777777" w:rsidR="00323562" w:rsidRPr="00561BE2" w:rsidRDefault="00323562" w:rsidP="00323562">
      <w:pPr>
        <w:rPr>
          <w:sz w:val="22"/>
          <w:szCs w:val="22"/>
        </w:rPr>
      </w:pPr>
      <w:r w:rsidRPr="00561BE2">
        <w:rPr>
          <w:sz w:val="22"/>
          <w:szCs w:val="22"/>
        </w:rPr>
        <w:t xml:space="preserve">For this class, please use the MLA in-text citation system for citing quotations and ideas that you have arrived at from reading other authors.  See Purdue University’s OWL guide to citations, for a complete discussion of this system [https://owl.english.purdue.edu/owl/resource/747/02/].  </w:t>
      </w:r>
    </w:p>
    <w:p w14:paraId="3AED8164" w14:textId="77777777" w:rsidR="00323562" w:rsidRPr="00561BE2" w:rsidRDefault="00323562" w:rsidP="00323562">
      <w:pPr>
        <w:rPr>
          <w:sz w:val="22"/>
          <w:szCs w:val="22"/>
        </w:rPr>
      </w:pPr>
    </w:p>
    <w:p w14:paraId="4489A06F" w14:textId="77777777" w:rsidR="00323562" w:rsidRPr="00561BE2" w:rsidRDefault="00323562" w:rsidP="00323562">
      <w:pPr>
        <w:rPr>
          <w:sz w:val="22"/>
          <w:szCs w:val="22"/>
        </w:rPr>
      </w:pPr>
      <w:r w:rsidRPr="00561BE2">
        <w:rPr>
          <w:sz w:val="22"/>
          <w:szCs w:val="22"/>
        </w:rPr>
        <w:t xml:space="preserve">Briefly, in this method of citation, one introduces the source in a signal phrase that gives the author’s name (first and last at first mention, last name only thereafter).  Parenthetical references following the cited material supply the page number or numbers.  No abbreviations like p. or pp. precede the page number, unless the absence of them would cause confusion for the reader.  These parenthetical references are keyed to a list of works cited, which is placed at the end of the paper.  This list is arranged alphabetically and may bear the title “Works Cited,” or “Bibliography.”  </w:t>
      </w:r>
    </w:p>
    <w:p w14:paraId="6EDCAA9F" w14:textId="77777777" w:rsidR="00323562" w:rsidRPr="00561BE2" w:rsidRDefault="00323562" w:rsidP="00323562">
      <w:pPr>
        <w:pStyle w:val="BodyText"/>
        <w:rPr>
          <w:color w:val="0000FF"/>
          <w:szCs w:val="22"/>
          <w:u w:val="single"/>
        </w:rPr>
      </w:pPr>
    </w:p>
    <w:p w14:paraId="228A8FF9" w14:textId="70D0E6B3" w:rsidR="00323562" w:rsidRDefault="00323562" w:rsidP="00323562">
      <w:pPr>
        <w:pStyle w:val="BodyText"/>
        <w:rPr>
          <w:szCs w:val="22"/>
        </w:rPr>
      </w:pPr>
      <w:r w:rsidRPr="00561BE2">
        <w:rPr>
          <w:szCs w:val="22"/>
        </w:rPr>
        <w:t xml:space="preserve">If you want to comment on a citation but do not want to do so in the body of the paper, you may add a footnote, which is easily done with the footnote function of your word processing software.  </w:t>
      </w:r>
    </w:p>
    <w:p w14:paraId="192F583E" w14:textId="77777777" w:rsidR="00323562" w:rsidRPr="00561BE2" w:rsidRDefault="00323562" w:rsidP="00323562">
      <w:pPr>
        <w:pStyle w:val="BodyText"/>
        <w:rPr>
          <w:b/>
          <w:szCs w:val="22"/>
        </w:rPr>
      </w:pPr>
    </w:p>
    <w:p w14:paraId="38C200D3" w14:textId="4858F5B3" w:rsidR="00323562" w:rsidRDefault="00323562" w:rsidP="00323562">
      <w:pPr>
        <w:pStyle w:val="BodyText"/>
        <w:jc w:val="center"/>
        <w:rPr>
          <w:b/>
          <w:caps/>
          <w:szCs w:val="22"/>
        </w:rPr>
      </w:pPr>
      <w:r w:rsidRPr="00561BE2">
        <w:rPr>
          <w:b/>
          <w:caps/>
          <w:szCs w:val="22"/>
        </w:rPr>
        <w:t>Citation Example</w:t>
      </w:r>
    </w:p>
    <w:p w14:paraId="17D6B031" w14:textId="77777777" w:rsidR="00323562" w:rsidRPr="00561BE2" w:rsidRDefault="00323562" w:rsidP="00323562">
      <w:pPr>
        <w:pStyle w:val="BodyText"/>
        <w:jc w:val="center"/>
        <w:rPr>
          <w:b/>
          <w:caps/>
          <w:szCs w:val="22"/>
        </w:rPr>
      </w:pPr>
    </w:p>
    <w:p w14:paraId="05A66F6E" w14:textId="77777777" w:rsidR="00323562" w:rsidRPr="00561BE2" w:rsidRDefault="00323562" w:rsidP="00323562">
      <w:pPr>
        <w:pStyle w:val="BodyText"/>
        <w:ind w:firstLine="720"/>
        <w:rPr>
          <w:szCs w:val="22"/>
        </w:rPr>
      </w:pPr>
      <w:r w:rsidRPr="00561BE2">
        <w:rPr>
          <w:szCs w:val="22"/>
        </w:rPr>
        <w:t xml:space="preserve">In </w:t>
      </w:r>
      <w:r w:rsidRPr="00561BE2">
        <w:rPr>
          <w:i/>
          <w:szCs w:val="22"/>
        </w:rPr>
        <w:t>Shamans, Mystics and Doctors</w:t>
      </w:r>
      <w:r w:rsidRPr="00561BE2">
        <w:rPr>
          <w:szCs w:val="22"/>
        </w:rPr>
        <w:t xml:space="preserve">, Sudhir </w:t>
      </w:r>
      <w:proofErr w:type="spellStart"/>
      <w:r w:rsidRPr="00561BE2">
        <w:rPr>
          <w:szCs w:val="22"/>
        </w:rPr>
        <w:t>Kakar</w:t>
      </w:r>
      <w:proofErr w:type="spellEnd"/>
      <w:r w:rsidRPr="00561BE2">
        <w:rPr>
          <w:szCs w:val="22"/>
        </w:rPr>
        <w:t xml:space="preserve"> argues that Indian medical systems depend on a distinctive sense of “freedom.”  He writes, “Human freedom in the traditional Indian context, then, seems to imply an increase in the potential to experience different inner states while limiting action in the outer world” (272).  This notion of freedom inhering in mental states rather than external conditions is corroborated by the philosophy of Yoga.  Barbara </w:t>
      </w:r>
      <w:proofErr w:type="spellStart"/>
      <w:r w:rsidRPr="00561BE2">
        <w:rPr>
          <w:szCs w:val="22"/>
        </w:rPr>
        <w:t>Stoler</w:t>
      </w:r>
      <w:proofErr w:type="spellEnd"/>
      <w:r w:rsidRPr="00561BE2">
        <w:rPr>
          <w:szCs w:val="22"/>
        </w:rPr>
        <w:t xml:space="preserve"> Miller emphasizes this by titling the fourth section of Patanjali’s Yoga-Sutras, “Absolute Freedom” (74).  This is not to say that India lacks this-worldly thinkers who have worked hard to win political and social freedom by changing external conditions; rather, it is to emphasize the role that ascetic other-worldly thinkers have had in defining and shaping core Indian values. </w:t>
      </w:r>
    </w:p>
    <w:p w14:paraId="5D0D7B18" w14:textId="22320B50" w:rsidR="00323562" w:rsidRDefault="00323562" w:rsidP="00323562">
      <w:pPr>
        <w:pStyle w:val="BodyText"/>
        <w:rPr>
          <w:szCs w:val="22"/>
        </w:rPr>
      </w:pPr>
      <w:r w:rsidRPr="00561BE2">
        <w:rPr>
          <w:szCs w:val="22"/>
        </w:rPr>
        <w:t>[</w:t>
      </w:r>
      <w:r w:rsidRPr="00561BE2">
        <w:rPr>
          <w:b/>
          <w:szCs w:val="22"/>
        </w:rPr>
        <w:t xml:space="preserve">Note: </w:t>
      </w:r>
      <w:r w:rsidRPr="00561BE2">
        <w:rPr>
          <w:szCs w:val="22"/>
        </w:rPr>
        <w:t xml:space="preserve">It seems odd at first, but the concluding period or other punctuation mark must go outside the final quotation mark, and </w:t>
      </w:r>
      <w:r w:rsidRPr="00561BE2">
        <w:rPr>
          <w:i/>
          <w:szCs w:val="22"/>
        </w:rPr>
        <w:t>after</w:t>
      </w:r>
      <w:r w:rsidRPr="00561BE2">
        <w:rPr>
          <w:szCs w:val="22"/>
        </w:rPr>
        <w:t xml:space="preserve"> the closing parenthesis].</w:t>
      </w:r>
    </w:p>
    <w:p w14:paraId="74E8C8C9" w14:textId="77777777" w:rsidR="00323562" w:rsidRPr="00561BE2" w:rsidRDefault="00323562" w:rsidP="00323562">
      <w:pPr>
        <w:pStyle w:val="BodyText"/>
        <w:rPr>
          <w:szCs w:val="22"/>
        </w:rPr>
      </w:pPr>
    </w:p>
    <w:p w14:paraId="69382108" w14:textId="77777777" w:rsidR="00323562" w:rsidRPr="00561BE2" w:rsidRDefault="00323562" w:rsidP="00323562">
      <w:pPr>
        <w:pStyle w:val="BodyText"/>
        <w:jc w:val="center"/>
        <w:rPr>
          <w:rStyle w:val="owner"/>
          <w:b/>
          <w:szCs w:val="22"/>
        </w:rPr>
      </w:pPr>
      <w:r w:rsidRPr="00561BE2">
        <w:rPr>
          <w:b/>
          <w:szCs w:val="22"/>
        </w:rPr>
        <w:t>Works Cited</w:t>
      </w:r>
    </w:p>
    <w:p w14:paraId="29581D87" w14:textId="216BC739" w:rsidR="00323562" w:rsidRDefault="00323562" w:rsidP="00323562">
      <w:pPr>
        <w:pStyle w:val="BodyText"/>
        <w:ind w:left="720" w:hanging="720"/>
        <w:rPr>
          <w:rStyle w:val="owner"/>
          <w:szCs w:val="22"/>
        </w:rPr>
      </w:pPr>
      <w:r w:rsidRPr="00561BE2">
        <w:rPr>
          <w:rStyle w:val="owner"/>
          <w:szCs w:val="22"/>
        </w:rPr>
        <w:t>Black, Shameem. “</w:t>
      </w:r>
      <w:proofErr w:type="spellStart"/>
      <w:r w:rsidRPr="00561BE2">
        <w:rPr>
          <w:rStyle w:val="owner"/>
          <w:szCs w:val="22"/>
        </w:rPr>
        <w:t>Decolonising</w:t>
      </w:r>
      <w:proofErr w:type="spellEnd"/>
      <w:r w:rsidRPr="00561BE2">
        <w:rPr>
          <w:rStyle w:val="owner"/>
          <w:szCs w:val="22"/>
        </w:rPr>
        <w:t xml:space="preserve"> Yoga.”</w:t>
      </w:r>
      <w:r w:rsidRPr="00561BE2">
        <w:rPr>
          <w:rStyle w:val="owner"/>
          <w:i/>
          <w:szCs w:val="22"/>
        </w:rPr>
        <w:t xml:space="preserve"> Routledge Handbook of Yoga and Meditation Studies, </w:t>
      </w:r>
      <w:r w:rsidRPr="00561BE2">
        <w:rPr>
          <w:rStyle w:val="owner"/>
          <w:szCs w:val="22"/>
        </w:rPr>
        <w:t xml:space="preserve">edited by Suzanne Newcomb and Karen O’Brien-Kop, Routledge, 2021. </w:t>
      </w:r>
    </w:p>
    <w:p w14:paraId="3EC6A774" w14:textId="77777777" w:rsidR="00323562" w:rsidRPr="00561BE2" w:rsidRDefault="00323562" w:rsidP="00323562">
      <w:pPr>
        <w:pStyle w:val="BodyText"/>
        <w:ind w:left="720" w:hanging="720"/>
        <w:rPr>
          <w:rStyle w:val="owner"/>
          <w:szCs w:val="22"/>
        </w:rPr>
      </w:pPr>
    </w:p>
    <w:p w14:paraId="347193EB" w14:textId="6612ED7F" w:rsidR="00323562" w:rsidRDefault="00323562" w:rsidP="00323562">
      <w:pPr>
        <w:pStyle w:val="BodyText"/>
        <w:ind w:left="720" w:hanging="720"/>
        <w:rPr>
          <w:rStyle w:val="owner"/>
          <w:szCs w:val="22"/>
        </w:rPr>
      </w:pPr>
      <w:r w:rsidRPr="00561BE2">
        <w:rPr>
          <w:rStyle w:val="owner"/>
          <w:szCs w:val="22"/>
        </w:rPr>
        <w:t>"</w:t>
      </w:r>
      <w:r w:rsidRPr="00561BE2">
        <w:rPr>
          <w:rStyle w:val="Strong"/>
          <w:szCs w:val="22"/>
        </w:rPr>
        <w:t>Hinduism</w:t>
      </w:r>
      <w:r w:rsidRPr="00561BE2">
        <w:rPr>
          <w:rStyle w:val="owner"/>
          <w:szCs w:val="22"/>
        </w:rPr>
        <w:t xml:space="preserve">." </w:t>
      </w:r>
      <w:proofErr w:type="spellStart"/>
      <w:r w:rsidRPr="00561BE2">
        <w:rPr>
          <w:rStyle w:val="owner"/>
          <w:szCs w:val="22"/>
        </w:rPr>
        <w:t>Encyclopædia</w:t>
      </w:r>
      <w:proofErr w:type="spellEnd"/>
      <w:r w:rsidRPr="00561BE2">
        <w:rPr>
          <w:rStyle w:val="owner"/>
          <w:szCs w:val="22"/>
        </w:rPr>
        <w:t xml:space="preserve"> Britannica. 2010. </w:t>
      </w:r>
      <w:proofErr w:type="spellStart"/>
      <w:r w:rsidRPr="00561BE2">
        <w:rPr>
          <w:rStyle w:val="owner"/>
          <w:szCs w:val="22"/>
        </w:rPr>
        <w:t>Encyclopædia</w:t>
      </w:r>
      <w:proofErr w:type="spellEnd"/>
      <w:r w:rsidRPr="00561BE2">
        <w:rPr>
          <w:rStyle w:val="owner"/>
          <w:szCs w:val="22"/>
        </w:rPr>
        <w:t xml:space="preserve"> Britannica Online, 2010.  Web. 25 Aug. 2010. &lt;</w:t>
      </w:r>
      <w:hyperlink r:id="rId15" w:history="1">
        <w:r w:rsidRPr="00561BE2">
          <w:rPr>
            <w:rStyle w:val="Hyperlink"/>
            <w:szCs w:val="22"/>
          </w:rPr>
          <w:t>http://www.britannica.com/EBchecked/topic/266312/Hinduism</w:t>
        </w:r>
      </w:hyperlink>
      <w:r w:rsidRPr="00561BE2">
        <w:rPr>
          <w:rStyle w:val="owner"/>
          <w:szCs w:val="22"/>
        </w:rPr>
        <w:t xml:space="preserve">&gt;.  </w:t>
      </w:r>
    </w:p>
    <w:p w14:paraId="7F2E119A" w14:textId="77777777" w:rsidR="00323562" w:rsidRPr="00561BE2" w:rsidRDefault="00323562" w:rsidP="00323562">
      <w:pPr>
        <w:pStyle w:val="BodyText"/>
        <w:ind w:left="720" w:hanging="720"/>
        <w:rPr>
          <w:rStyle w:val="owner"/>
          <w:szCs w:val="22"/>
        </w:rPr>
      </w:pPr>
    </w:p>
    <w:p w14:paraId="044469FA" w14:textId="25663370" w:rsidR="00323562" w:rsidRDefault="00323562" w:rsidP="00323562">
      <w:pPr>
        <w:pStyle w:val="BodyText"/>
        <w:ind w:left="720" w:hanging="720"/>
        <w:rPr>
          <w:szCs w:val="22"/>
        </w:rPr>
      </w:pPr>
      <w:proofErr w:type="spellStart"/>
      <w:r w:rsidRPr="00561BE2">
        <w:rPr>
          <w:szCs w:val="22"/>
        </w:rPr>
        <w:t>Kakar</w:t>
      </w:r>
      <w:proofErr w:type="spellEnd"/>
      <w:r w:rsidRPr="00561BE2">
        <w:rPr>
          <w:szCs w:val="22"/>
        </w:rPr>
        <w:t xml:space="preserve">, Sudhir.  </w:t>
      </w:r>
      <w:r w:rsidRPr="00561BE2">
        <w:rPr>
          <w:i/>
          <w:szCs w:val="22"/>
        </w:rPr>
        <w:t>Shamans, Mystics and Doctors: A Psychological Inquiry into India and Its Healing Traditions</w:t>
      </w:r>
      <w:r w:rsidRPr="00561BE2">
        <w:rPr>
          <w:szCs w:val="22"/>
        </w:rPr>
        <w:t xml:space="preserve">.  The University of Chicago Press, 1982. </w:t>
      </w:r>
    </w:p>
    <w:p w14:paraId="5CD01824" w14:textId="77777777" w:rsidR="00323562" w:rsidRPr="00561BE2" w:rsidRDefault="00323562" w:rsidP="00323562">
      <w:pPr>
        <w:pStyle w:val="BodyText"/>
        <w:ind w:left="720" w:hanging="720"/>
        <w:rPr>
          <w:szCs w:val="22"/>
        </w:rPr>
      </w:pPr>
    </w:p>
    <w:p w14:paraId="4FA259DC" w14:textId="363B0FB8" w:rsidR="00323562" w:rsidRDefault="00323562" w:rsidP="00323562">
      <w:pPr>
        <w:pStyle w:val="BodyText"/>
        <w:ind w:left="720" w:hanging="720"/>
        <w:rPr>
          <w:szCs w:val="22"/>
        </w:rPr>
      </w:pPr>
      <w:r w:rsidRPr="00561BE2">
        <w:rPr>
          <w:szCs w:val="22"/>
        </w:rPr>
        <w:t xml:space="preserve">_____. “Psychoanalysis and Religious Healing: Siblings or Strangers?”  </w:t>
      </w:r>
      <w:r w:rsidRPr="00561BE2">
        <w:rPr>
          <w:i/>
          <w:szCs w:val="22"/>
        </w:rPr>
        <w:t>Journal of the American Academy of Religion</w:t>
      </w:r>
      <w:r w:rsidRPr="00561BE2">
        <w:rPr>
          <w:szCs w:val="22"/>
        </w:rPr>
        <w:t>, Vol 53, 1985, pp. 841-53.</w:t>
      </w:r>
    </w:p>
    <w:p w14:paraId="12D6DC3D" w14:textId="77777777" w:rsidR="00323562" w:rsidRPr="00561BE2" w:rsidRDefault="00323562" w:rsidP="00323562">
      <w:pPr>
        <w:pStyle w:val="BodyText"/>
        <w:ind w:left="720" w:hanging="720"/>
        <w:rPr>
          <w:szCs w:val="22"/>
        </w:rPr>
      </w:pPr>
    </w:p>
    <w:p w14:paraId="225E360C" w14:textId="77777777" w:rsidR="00323562" w:rsidRDefault="00323562" w:rsidP="00323562">
      <w:pPr>
        <w:ind w:left="720" w:hanging="720"/>
        <w:rPr>
          <w:sz w:val="22"/>
          <w:szCs w:val="22"/>
        </w:rPr>
      </w:pPr>
      <w:r w:rsidRPr="00561BE2">
        <w:rPr>
          <w:sz w:val="22"/>
          <w:szCs w:val="22"/>
        </w:rPr>
        <w:t xml:space="preserve">Miller, Barbara </w:t>
      </w:r>
      <w:proofErr w:type="spellStart"/>
      <w:r w:rsidRPr="00561BE2">
        <w:rPr>
          <w:sz w:val="22"/>
          <w:szCs w:val="22"/>
        </w:rPr>
        <w:t>Stoler</w:t>
      </w:r>
      <w:proofErr w:type="spellEnd"/>
      <w:r w:rsidRPr="00561BE2">
        <w:rPr>
          <w:sz w:val="22"/>
          <w:szCs w:val="22"/>
        </w:rPr>
        <w:t xml:space="preserve">.  </w:t>
      </w:r>
      <w:r w:rsidRPr="00561BE2">
        <w:rPr>
          <w:i/>
          <w:sz w:val="22"/>
          <w:szCs w:val="22"/>
        </w:rPr>
        <w:t xml:space="preserve">Yoga: Discipline of Freedom.   </w:t>
      </w:r>
      <w:r w:rsidRPr="00561BE2">
        <w:rPr>
          <w:sz w:val="22"/>
          <w:szCs w:val="22"/>
        </w:rPr>
        <w:t>Bantam Books, 1986.</w:t>
      </w:r>
    </w:p>
    <w:p w14:paraId="134C3E22" w14:textId="77777777" w:rsidR="00323562" w:rsidRPr="00561BE2" w:rsidRDefault="00323562" w:rsidP="00323562">
      <w:pPr>
        <w:ind w:left="720" w:hanging="720"/>
        <w:rPr>
          <w:sz w:val="22"/>
          <w:szCs w:val="22"/>
        </w:rPr>
      </w:pPr>
    </w:p>
    <w:p w14:paraId="60EAA7F5" w14:textId="77777777" w:rsidR="00323562" w:rsidRDefault="00323562" w:rsidP="00323562">
      <w:pPr>
        <w:ind w:left="720" w:hanging="720"/>
        <w:rPr>
          <w:sz w:val="22"/>
          <w:szCs w:val="22"/>
        </w:rPr>
      </w:pPr>
      <w:r w:rsidRPr="00561BE2">
        <w:rPr>
          <w:sz w:val="22"/>
          <w:szCs w:val="22"/>
        </w:rPr>
        <w:t xml:space="preserve">O’Brien-Kop, Karen.  </w:t>
      </w:r>
      <w:r w:rsidRPr="00561BE2">
        <w:rPr>
          <w:i/>
          <w:sz w:val="22"/>
          <w:szCs w:val="22"/>
        </w:rPr>
        <w:t>Rethinking ‘Classical’ Yoga and Buddhism: Meditation, Metaphors and Materiality.</w:t>
      </w:r>
      <w:r w:rsidRPr="00561BE2">
        <w:rPr>
          <w:sz w:val="22"/>
          <w:szCs w:val="22"/>
        </w:rPr>
        <w:t xml:space="preserve"> Bloomsbury, 2021</w:t>
      </w:r>
      <w:r>
        <w:rPr>
          <w:sz w:val="22"/>
          <w:szCs w:val="22"/>
        </w:rPr>
        <w:t>.</w:t>
      </w:r>
    </w:p>
    <w:p w14:paraId="462ABE3C" w14:textId="77777777" w:rsidR="00323562" w:rsidRDefault="00323562" w:rsidP="00323562">
      <w:pPr>
        <w:ind w:left="720" w:hanging="720"/>
        <w:rPr>
          <w:sz w:val="22"/>
          <w:szCs w:val="22"/>
        </w:rPr>
      </w:pPr>
    </w:p>
    <w:p w14:paraId="1C07AE26" w14:textId="253A3C5F" w:rsidR="0073051C" w:rsidRPr="00323562" w:rsidRDefault="00323562" w:rsidP="00323562">
      <w:pPr>
        <w:ind w:left="720" w:hanging="720"/>
        <w:rPr>
          <w:sz w:val="22"/>
          <w:szCs w:val="22"/>
        </w:rPr>
      </w:pPr>
      <w:r w:rsidRPr="00561BE2">
        <w:rPr>
          <w:sz w:val="22"/>
          <w:szCs w:val="22"/>
        </w:rPr>
        <w:t xml:space="preserve">Smart, </w:t>
      </w:r>
      <w:proofErr w:type="spellStart"/>
      <w:r w:rsidRPr="00561BE2">
        <w:rPr>
          <w:sz w:val="22"/>
          <w:szCs w:val="22"/>
        </w:rPr>
        <w:t>Ninian</w:t>
      </w:r>
      <w:proofErr w:type="spellEnd"/>
      <w:r w:rsidRPr="00561BE2">
        <w:rPr>
          <w:sz w:val="22"/>
          <w:szCs w:val="22"/>
        </w:rPr>
        <w:t xml:space="preserve">. “Soteriology: An Overview.”  </w:t>
      </w:r>
      <w:r w:rsidRPr="00561BE2">
        <w:rPr>
          <w:i/>
          <w:sz w:val="22"/>
          <w:szCs w:val="22"/>
        </w:rPr>
        <w:t>Encyclopedia of Religion</w:t>
      </w:r>
      <w:r w:rsidRPr="00561BE2">
        <w:rPr>
          <w:sz w:val="22"/>
          <w:szCs w:val="22"/>
        </w:rPr>
        <w:t xml:space="preserve">, edited by Mircea Eliade. McMillan, 1987.   </w:t>
      </w:r>
      <w:r w:rsidRPr="00561BE2">
        <w:rPr>
          <w:rFonts w:ascii="Times New Roman" w:hAnsi="Times New Roman"/>
          <w:sz w:val="22"/>
          <w:szCs w:val="22"/>
        </w:rPr>
        <w:br w:type="page"/>
      </w:r>
    </w:p>
    <w:p w14:paraId="15B4DAE8" w14:textId="239EAB36" w:rsidR="0058388E" w:rsidRPr="007E5A60" w:rsidRDefault="0058388E" w:rsidP="0058388E">
      <w:pPr>
        <w:autoSpaceDE/>
        <w:autoSpaceDN/>
        <w:jc w:val="center"/>
        <w:rPr>
          <w:sz w:val="22"/>
          <w:szCs w:val="22"/>
        </w:rPr>
      </w:pPr>
      <w:r>
        <w:rPr>
          <w:rFonts w:ascii="Times New Roman" w:hAnsi="Times New Roman"/>
          <w:b/>
          <w:sz w:val="28"/>
          <w:szCs w:val="28"/>
        </w:rPr>
        <w:lastRenderedPageBreak/>
        <w:t>Appendix B:</w:t>
      </w:r>
    </w:p>
    <w:p w14:paraId="563EC63B" w14:textId="77777777" w:rsidR="0058388E" w:rsidRPr="00FE20DD" w:rsidRDefault="0058388E" w:rsidP="0058388E">
      <w:pPr>
        <w:jc w:val="center"/>
        <w:rPr>
          <w:rFonts w:ascii="Times New Roman" w:hAnsi="Times New Roman"/>
          <w:b/>
          <w:sz w:val="28"/>
          <w:szCs w:val="28"/>
        </w:rPr>
      </w:pPr>
      <w:r w:rsidRPr="00FE20DD">
        <w:rPr>
          <w:rFonts w:ascii="Times New Roman" w:hAnsi="Times New Roman"/>
          <w:b/>
          <w:sz w:val="28"/>
          <w:szCs w:val="28"/>
        </w:rPr>
        <w:t>Notes on pronunciation and transliteration system for Indian languages</w:t>
      </w:r>
    </w:p>
    <w:p w14:paraId="41479801" w14:textId="77777777" w:rsidR="0058388E" w:rsidRPr="00FE20DD" w:rsidRDefault="0058388E" w:rsidP="0058388E">
      <w:pPr>
        <w:rPr>
          <w:rFonts w:ascii="Times New Roman" w:hAnsi="Times New Roman"/>
          <w:sz w:val="28"/>
          <w:szCs w:val="28"/>
        </w:rPr>
      </w:pPr>
    </w:p>
    <w:p w14:paraId="729F3EA5"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1) a, ā</w:t>
      </w:r>
      <w:r w:rsidRPr="00FE20DD">
        <w:rPr>
          <w:rFonts w:ascii="Times New Roman" w:hAnsi="Times New Roman"/>
          <w:sz w:val="28"/>
          <w:szCs w:val="28"/>
        </w:rPr>
        <w:tab/>
      </w:r>
      <w:r w:rsidRPr="00FE20DD">
        <w:rPr>
          <w:rFonts w:ascii="Times New Roman" w:hAnsi="Times New Roman"/>
          <w:sz w:val="28"/>
          <w:szCs w:val="28"/>
        </w:rPr>
        <w:tab/>
        <w:t xml:space="preserve">a bar (macron) over a vowel indicates that it is lengthened, </w:t>
      </w:r>
    </w:p>
    <w:p w14:paraId="62332970" w14:textId="77777777" w:rsidR="0058388E" w:rsidRPr="00FE20DD" w:rsidRDefault="0058388E" w:rsidP="0058388E">
      <w:pPr>
        <w:ind w:left="2160"/>
        <w:rPr>
          <w:rFonts w:ascii="Times New Roman" w:hAnsi="Times New Roman"/>
          <w:sz w:val="28"/>
          <w:szCs w:val="28"/>
        </w:rPr>
      </w:pPr>
      <w:r w:rsidRPr="00FE20DD">
        <w:rPr>
          <w:rFonts w:ascii="Times New Roman" w:hAnsi="Times New Roman"/>
          <w:sz w:val="28"/>
          <w:szCs w:val="28"/>
        </w:rPr>
        <w:t xml:space="preserve">so that </w:t>
      </w:r>
      <w:r w:rsidRPr="00FE20DD">
        <w:rPr>
          <w:rFonts w:ascii="Times New Roman" w:hAnsi="Times New Roman"/>
          <w:i/>
          <w:sz w:val="28"/>
          <w:szCs w:val="28"/>
        </w:rPr>
        <w:t>a</w:t>
      </w:r>
      <w:r w:rsidRPr="00FE20DD">
        <w:rPr>
          <w:rFonts w:ascii="Times New Roman" w:hAnsi="Times New Roman"/>
          <w:sz w:val="28"/>
          <w:szCs w:val="28"/>
        </w:rPr>
        <w:t xml:space="preserve"> is like the “a” in “woman,” but</w:t>
      </w:r>
      <w:r w:rsidRPr="00FE20DD">
        <w:rPr>
          <w:rFonts w:ascii="Times New Roman" w:hAnsi="Times New Roman"/>
          <w:i/>
          <w:sz w:val="28"/>
          <w:szCs w:val="28"/>
        </w:rPr>
        <w:t xml:space="preserve"> ā</w:t>
      </w:r>
      <w:r w:rsidRPr="00FE20DD">
        <w:rPr>
          <w:rFonts w:ascii="Times New Roman" w:hAnsi="Times New Roman"/>
          <w:sz w:val="28"/>
          <w:szCs w:val="28"/>
        </w:rPr>
        <w:t xml:space="preserve"> is like the “a” in “father,” </w:t>
      </w:r>
    </w:p>
    <w:p w14:paraId="5FC9A44C" w14:textId="77777777" w:rsidR="0058388E" w:rsidRPr="00FE20DD" w:rsidRDefault="0058388E" w:rsidP="0058388E">
      <w:pPr>
        <w:ind w:left="2160"/>
        <w:rPr>
          <w:rFonts w:ascii="Times New Roman" w:hAnsi="Times New Roman"/>
          <w:sz w:val="28"/>
          <w:szCs w:val="28"/>
        </w:rPr>
      </w:pPr>
      <w:proofErr w:type="spellStart"/>
      <w:r w:rsidRPr="00FE20DD">
        <w:rPr>
          <w:rFonts w:ascii="Times New Roman" w:hAnsi="Times New Roman"/>
          <w:i/>
          <w:sz w:val="28"/>
          <w:szCs w:val="28"/>
        </w:rPr>
        <w:t>i</w:t>
      </w:r>
      <w:proofErr w:type="spellEnd"/>
      <w:r w:rsidRPr="00FE20DD">
        <w:rPr>
          <w:rFonts w:ascii="Times New Roman" w:hAnsi="Times New Roman"/>
          <w:i/>
          <w:sz w:val="28"/>
          <w:szCs w:val="28"/>
        </w:rPr>
        <w:t xml:space="preserve"> </w:t>
      </w:r>
      <w:r w:rsidRPr="00FE20DD">
        <w:rPr>
          <w:rFonts w:ascii="Times New Roman" w:hAnsi="Times New Roman"/>
          <w:sz w:val="28"/>
          <w:szCs w:val="28"/>
        </w:rPr>
        <w:t>is like the “</w:t>
      </w:r>
      <w:proofErr w:type="spellStart"/>
      <w:r w:rsidRPr="00FE20DD">
        <w:rPr>
          <w:rFonts w:ascii="Times New Roman" w:hAnsi="Times New Roman"/>
          <w:sz w:val="28"/>
          <w:szCs w:val="28"/>
        </w:rPr>
        <w:t>i</w:t>
      </w:r>
      <w:proofErr w:type="spellEnd"/>
      <w:r w:rsidRPr="00FE20DD">
        <w:rPr>
          <w:rFonts w:ascii="Times New Roman" w:hAnsi="Times New Roman"/>
          <w:sz w:val="28"/>
          <w:szCs w:val="28"/>
        </w:rPr>
        <w:t xml:space="preserve">” in “sit,” and </w:t>
      </w:r>
      <w:r w:rsidRPr="00FE20DD">
        <w:rPr>
          <w:rFonts w:ascii="Times New Roman" w:hAnsi="Times New Roman"/>
          <w:i/>
          <w:sz w:val="28"/>
          <w:szCs w:val="28"/>
        </w:rPr>
        <w:t xml:space="preserve">ī </w:t>
      </w:r>
      <w:r w:rsidRPr="00FE20DD">
        <w:rPr>
          <w:rFonts w:ascii="Times New Roman" w:hAnsi="Times New Roman"/>
          <w:sz w:val="28"/>
          <w:szCs w:val="28"/>
        </w:rPr>
        <w:t>is like the “</w:t>
      </w:r>
      <w:proofErr w:type="spellStart"/>
      <w:r w:rsidRPr="00FE20DD">
        <w:rPr>
          <w:rFonts w:ascii="Times New Roman" w:hAnsi="Times New Roman"/>
          <w:sz w:val="28"/>
          <w:szCs w:val="28"/>
        </w:rPr>
        <w:t>ee</w:t>
      </w:r>
      <w:proofErr w:type="spellEnd"/>
      <w:r w:rsidRPr="00FE20DD">
        <w:rPr>
          <w:rFonts w:ascii="Times New Roman" w:hAnsi="Times New Roman"/>
          <w:sz w:val="28"/>
          <w:szCs w:val="28"/>
        </w:rPr>
        <w:t xml:space="preserve">” in “meet,” </w:t>
      </w:r>
    </w:p>
    <w:p w14:paraId="55B0E60D" w14:textId="77777777" w:rsidR="0058388E" w:rsidRPr="00FE20DD" w:rsidRDefault="0058388E" w:rsidP="0058388E">
      <w:pPr>
        <w:ind w:left="2160"/>
        <w:rPr>
          <w:rFonts w:ascii="Times New Roman" w:hAnsi="Times New Roman"/>
          <w:sz w:val="28"/>
          <w:szCs w:val="28"/>
        </w:rPr>
      </w:pPr>
      <w:r w:rsidRPr="00FE20DD">
        <w:rPr>
          <w:rFonts w:ascii="Times New Roman" w:hAnsi="Times New Roman"/>
          <w:i/>
          <w:sz w:val="28"/>
          <w:szCs w:val="28"/>
        </w:rPr>
        <w:t xml:space="preserve">u </w:t>
      </w:r>
      <w:r w:rsidRPr="00FE20DD">
        <w:rPr>
          <w:rFonts w:ascii="Times New Roman" w:hAnsi="Times New Roman"/>
          <w:sz w:val="28"/>
          <w:szCs w:val="28"/>
        </w:rPr>
        <w:t xml:space="preserve">is like the “u” in “put,” and </w:t>
      </w:r>
      <w:r w:rsidRPr="00FE20DD">
        <w:rPr>
          <w:rFonts w:ascii="Times New Roman" w:hAnsi="Times New Roman"/>
          <w:i/>
          <w:sz w:val="28"/>
          <w:szCs w:val="28"/>
        </w:rPr>
        <w:t xml:space="preserve">ū </w:t>
      </w:r>
      <w:r w:rsidRPr="00FE20DD">
        <w:rPr>
          <w:rFonts w:ascii="Times New Roman" w:hAnsi="Times New Roman"/>
          <w:sz w:val="28"/>
          <w:szCs w:val="28"/>
        </w:rPr>
        <w:t xml:space="preserve">is like the “u” in “rule.” </w:t>
      </w:r>
    </w:p>
    <w:p w14:paraId="7E7676E2" w14:textId="77777777" w:rsidR="0058388E" w:rsidRPr="00FE20DD" w:rsidRDefault="0058388E" w:rsidP="0058388E">
      <w:pPr>
        <w:rPr>
          <w:rFonts w:ascii="Times New Roman" w:hAnsi="Times New Roman"/>
          <w:sz w:val="28"/>
          <w:szCs w:val="28"/>
        </w:rPr>
      </w:pPr>
    </w:p>
    <w:p w14:paraId="21BBA71A"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Examples:</w:t>
      </w:r>
      <w:r w:rsidRPr="00FE20DD">
        <w:rPr>
          <w:rFonts w:ascii="Times New Roman" w:hAnsi="Times New Roman"/>
          <w:i/>
          <w:sz w:val="28"/>
          <w:szCs w:val="28"/>
        </w:rPr>
        <w:t xml:space="preserve"> </w:t>
      </w:r>
      <w:proofErr w:type="spellStart"/>
      <w:r w:rsidRPr="00FE20DD">
        <w:rPr>
          <w:rFonts w:ascii="Times New Roman" w:hAnsi="Times New Roman"/>
          <w:i/>
          <w:sz w:val="28"/>
          <w:szCs w:val="28"/>
        </w:rPr>
        <w:t>pūjā</w:t>
      </w:r>
      <w:proofErr w:type="spellEnd"/>
      <w:r w:rsidRPr="00FE20DD">
        <w:rPr>
          <w:rFonts w:ascii="Times New Roman" w:hAnsi="Times New Roman"/>
          <w:sz w:val="28"/>
          <w:szCs w:val="28"/>
        </w:rPr>
        <w:t xml:space="preserve"> (ritual worship) </w:t>
      </w:r>
      <w:proofErr w:type="spellStart"/>
      <w:r w:rsidRPr="00FE20DD">
        <w:rPr>
          <w:rFonts w:ascii="Times New Roman" w:hAnsi="Times New Roman"/>
          <w:i/>
          <w:sz w:val="28"/>
          <w:szCs w:val="28"/>
        </w:rPr>
        <w:t>saṃsāra</w:t>
      </w:r>
      <w:proofErr w:type="spellEnd"/>
      <w:r w:rsidRPr="00FE20DD">
        <w:rPr>
          <w:rFonts w:ascii="Times New Roman" w:hAnsi="Times New Roman"/>
          <w:sz w:val="28"/>
          <w:szCs w:val="28"/>
        </w:rPr>
        <w:t xml:space="preserve"> (cycle of death and rebirth)</w:t>
      </w:r>
    </w:p>
    <w:p w14:paraId="3706529C" w14:textId="77777777" w:rsidR="0058388E" w:rsidRPr="00FE20DD" w:rsidRDefault="0058388E" w:rsidP="0058388E">
      <w:pPr>
        <w:rPr>
          <w:rFonts w:ascii="Times New Roman" w:hAnsi="Times New Roman"/>
          <w:sz w:val="28"/>
          <w:szCs w:val="28"/>
        </w:rPr>
      </w:pPr>
    </w:p>
    <w:p w14:paraId="089BED10"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 xml:space="preserve">2) </w:t>
      </w:r>
      <w:r w:rsidRPr="00FE20DD">
        <w:rPr>
          <w:rFonts w:ascii="Lucida Grande" w:hAnsi="Lucida Grande" w:cs="Lucida Grande"/>
          <w:sz w:val="28"/>
          <w:szCs w:val="28"/>
        </w:rPr>
        <w:t>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s with a dot underneath means it is pronounced as </w:t>
      </w:r>
    </w:p>
    <w:p w14:paraId="60E22FBD" w14:textId="77777777" w:rsidR="0058388E" w:rsidRPr="00FE20DD" w:rsidRDefault="0058388E" w:rsidP="0058388E">
      <w:pPr>
        <w:tabs>
          <w:tab w:val="left" w:pos="2160"/>
        </w:tabs>
        <w:ind w:left="2160"/>
        <w:rPr>
          <w:rFonts w:ascii="Times New Roman" w:hAnsi="Times New Roman"/>
          <w:sz w:val="28"/>
          <w:szCs w:val="28"/>
        </w:rPr>
      </w:pPr>
      <w:r w:rsidRPr="00FE20DD">
        <w:rPr>
          <w:rFonts w:ascii="Times New Roman" w:hAnsi="Times New Roman"/>
          <w:sz w:val="28"/>
          <w:szCs w:val="28"/>
        </w:rPr>
        <w:t>“</w:t>
      </w:r>
      <w:proofErr w:type="spellStart"/>
      <w:r w:rsidRPr="00FE20DD">
        <w:rPr>
          <w:rFonts w:ascii="Times New Roman" w:hAnsi="Times New Roman"/>
          <w:sz w:val="28"/>
          <w:szCs w:val="28"/>
        </w:rPr>
        <w:t>sh</w:t>
      </w:r>
      <w:proofErr w:type="spellEnd"/>
      <w:r w:rsidRPr="00FE20DD">
        <w:rPr>
          <w:rFonts w:ascii="Times New Roman" w:hAnsi="Times New Roman"/>
          <w:sz w:val="28"/>
          <w:szCs w:val="28"/>
        </w:rPr>
        <w:t>” and is retroflex (farther back in the mouth than palatal s)</w:t>
      </w:r>
    </w:p>
    <w:p w14:paraId="604E56F3" w14:textId="77777777" w:rsidR="0058388E" w:rsidRPr="00FE20DD" w:rsidRDefault="0058388E" w:rsidP="0058388E">
      <w:pPr>
        <w:rPr>
          <w:rFonts w:ascii="Times New Roman" w:hAnsi="Times New Roman"/>
          <w:sz w:val="28"/>
          <w:szCs w:val="28"/>
        </w:rPr>
      </w:pPr>
    </w:p>
    <w:p w14:paraId="386A9AB2"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Viṣṇu</w:t>
      </w:r>
      <w:proofErr w:type="spellEnd"/>
      <w:r w:rsidRPr="00FE20DD">
        <w:rPr>
          <w:rFonts w:ascii="Times New Roman" w:hAnsi="Times New Roman"/>
          <w:sz w:val="28"/>
          <w:szCs w:val="28"/>
        </w:rPr>
        <w:t xml:space="preserve"> (one of the supreme deities of the Hindu pantheon </w:t>
      </w:r>
    </w:p>
    <w:p w14:paraId="6CBD6026" w14:textId="77777777" w:rsidR="0058388E" w:rsidRPr="00FE20DD" w:rsidRDefault="0058388E" w:rsidP="0058388E">
      <w:pPr>
        <w:rPr>
          <w:rFonts w:ascii="Times New Roman" w:hAnsi="Times New Roman"/>
          <w:sz w:val="28"/>
          <w:szCs w:val="28"/>
        </w:rPr>
      </w:pPr>
    </w:p>
    <w:p w14:paraId="381E8891"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3) ś</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s with a slash above is also pronounced as “</w:t>
      </w:r>
      <w:proofErr w:type="spellStart"/>
      <w:r w:rsidRPr="00FE20DD">
        <w:rPr>
          <w:rFonts w:ascii="Times New Roman" w:hAnsi="Times New Roman"/>
          <w:sz w:val="28"/>
          <w:szCs w:val="28"/>
        </w:rPr>
        <w:t>sh</w:t>
      </w:r>
      <w:proofErr w:type="spellEnd"/>
      <w:r w:rsidRPr="00FE20DD">
        <w:rPr>
          <w:rFonts w:ascii="Times New Roman" w:hAnsi="Times New Roman"/>
          <w:sz w:val="28"/>
          <w:szCs w:val="28"/>
        </w:rPr>
        <w:t xml:space="preserve">” and </w:t>
      </w:r>
    </w:p>
    <w:p w14:paraId="0669F8C6" w14:textId="77777777" w:rsidR="0058388E" w:rsidRPr="00FE20DD" w:rsidRDefault="0058388E" w:rsidP="0058388E">
      <w:pPr>
        <w:ind w:left="2160"/>
        <w:rPr>
          <w:rFonts w:ascii="Times New Roman" w:hAnsi="Times New Roman"/>
          <w:sz w:val="28"/>
          <w:szCs w:val="28"/>
        </w:rPr>
      </w:pPr>
      <w:r w:rsidRPr="00FE20DD">
        <w:rPr>
          <w:rFonts w:ascii="Times New Roman" w:hAnsi="Times New Roman"/>
          <w:sz w:val="28"/>
          <w:szCs w:val="28"/>
        </w:rPr>
        <w:t>is palatal (closer to the front of the mouth than retroflex s)</w:t>
      </w:r>
    </w:p>
    <w:p w14:paraId="2A796C18" w14:textId="77777777" w:rsidR="0058388E" w:rsidRPr="00FE20DD" w:rsidRDefault="0058388E" w:rsidP="0058388E">
      <w:pPr>
        <w:rPr>
          <w:rFonts w:ascii="Times New Roman" w:hAnsi="Times New Roman"/>
          <w:sz w:val="28"/>
          <w:szCs w:val="28"/>
        </w:rPr>
      </w:pPr>
    </w:p>
    <w:p w14:paraId="0F3495FC" w14:textId="77777777" w:rsidR="0058388E" w:rsidRPr="00A6150A" w:rsidRDefault="0058388E" w:rsidP="0058388E">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śīla</w:t>
      </w:r>
      <w:proofErr w:type="spellEnd"/>
      <w:r w:rsidRPr="00FE20DD">
        <w:rPr>
          <w:rFonts w:ascii="Times New Roman" w:hAnsi="Times New Roman"/>
          <w:sz w:val="28"/>
          <w:szCs w:val="28"/>
        </w:rPr>
        <w:t xml:space="preserve"> (charitable action, virtuous conduct), </w:t>
      </w:r>
      <w:r>
        <w:rPr>
          <w:rFonts w:ascii="Times New Roman" w:hAnsi="Times New Roman"/>
          <w:i/>
          <w:sz w:val="28"/>
          <w:szCs w:val="28"/>
        </w:rPr>
        <w:t xml:space="preserve">Śiva </w:t>
      </w:r>
      <w:r>
        <w:rPr>
          <w:rFonts w:ascii="Times New Roman" w:hAnsi="Times New Roman"/>
          <w:sz w:val="28"/>
          <w:szCs w:val="28"/>
        </w:rPr>
        <w:t>(another supreme deity)</w:t>
      </w:r>
    </w:p>
    <w:p w14:paraId="6F6AA00A" w14:textId="77777777" w:rsidR="0058388E" w:rsidRPr="00FE20DD" w:rsidRDefault="0058388E" w:rsidP="0058388E">
      <w:pPr>
        <w:rPr>
          <w:rFonts w:ascii="Times New Roman" w:hAnsi="Times New Roman"/>
          <w:sz w:val="28"/>
          <w:szCs w:val="28"/>
        </w:rPr>
      </w:pPr>
    </w:p>
    <w:p w14:paraId="688A8203"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 xml:space="preserve">4) </w:t>
      </w:r>
      <w:r w:rsidRPr="00FE20DD">
        <w:rPr>
          <w:rFonts w:ascii="Lucida Grande" w:hAnsi="Lucida Grande" w:cs="Lucida Grande"/>
          <w:sz w:val="28"/>
          <w:szCs w:val="28"/>
        </w:rPr>
        <w:t>ṛ</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a dot under an r indicates a vocalic r, which is </w:t>
      </w:r>
    </w:p>
    <w:p w14:paraId="24AA99F6" w14:textId="77777777" w:rsidR="0058388E" w:rsidRPr="00FE20DD" w:rsidRDefault="0058388E" w:rsidP="0058388E">
      <w:pPr>
        <w:ind w:left="2160"/>
        <w:rPr>
          <w:rFonts w:ascii="Times New Roman" w:hAnsi="Times New Roman"/>
          <w:sz w:val="28"/>
          <w:szCs w:val="28"/>
        </w:rPr>
      </w:pPr>
      <w:r w:rsidRPr="00FE20DD">
        <w:rPr>
          <w:rFonts w:ascii="Times New Roman" w:hAnsi="Times New Roman"/>
          <w:sz w:val="28"/>
          <w:szCs w:val="28"/>
        </w:rPr>
        <w:t xml:space="preserve">pronounced </w:t>
      </w:r>
      <w:r w:rsidRPr="00FE20DD">
        <w:rPr>
          <w:rFonts w:ascii="Times New Roman" w:hAnsi="Times New Roman"/>
          <w:sz w:val="28"/>
          <w:szCs w:val="28"/>
        </w:rPr>
        <w:tab/>
        <w:t>“</w:t>
      </w:r>
      <w:proofErr w:type="spellStart"/>
      <w:r w:rsidRPr="00FE20DD">
        <w:rPr>
          <w:rFonts w:ascii="Times New Roman" w:hAnsi="Times New Roman"/>
          <w:sz w:val="28"/>
          <w:szCs w:val="28"/>
        </w:rPr>
        <w:t>ri</w:t>
      </w:r>
      <w:proofErr w:type="spellEnd"/>
      <w:r w:rsidRPr="00FE20DD">
        <w:rPr>
          <w:rFonts w:ascii="Times New Roman" w:hAnsi="Times New Roman"/>
          <w:sz w:val="28"/>
          <w:szCs w:val="28"/>
        </w:rPr>
        <w:t xml:space="preserve">” with a short </w:t>
      </w:r>
      <w:proofErr w:type="spellStart"/>
      <w:r w:rsidRPr="00FE20DD">
        <w:rPr>
          <w:rFonts w:ascii="Times New Roman" w:hAnsi="Times New Roman"/>
          <w:sz w:val="28"/>
          <w:szCs w:val="28"/>
        </w:rPr>
        <w:t>i</w:t>
      </w:r>
      <w:proofErr w:type="spellEnd"/>
      <w:r w:rsidRPr="00FE20DD">
        <w:rPr>
          <w:rFonts w:ascii="Times New Roman" w:hAnsi="Times New Roman"/>
          <w:sz w:val="28"/>
          <w:szCs w:val="28"/>
        </w:rPr>
        <w:t>, as in the English “sit”</w:t>
      </w:r>
    </w:p>
    <w:p w14:paraId="3FE14949" w14:textId="77777777" w:rsidR="0058388E" w:rsidRPr="00FE20DD" w:rsidRDefault="0058388E" w:rsidP="0058388E">
      <w:pPr>
        <w:rPr>
          <w:rFonts w:ascii="Times New Roman" w:hAnsi="Times New Roman"/>
          <w:sz w:val="28"/>
          <w:szCs w:val="28"/>
        </w:rPr>
      </w:pPr>
    </w:p>
    <w:p w14:paraId="40C543F8" w14:textId="77777777" w:rsidR="0058388E" w:rsidRPr="00A6150A" w:rsidRDefault="0058388E" w:rsidP="0058388E">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Ṛg</w:t>
      </w:r>
      <w:proofErr w:type="spellEnd"/>
      <w:r w:rsidRPr="00FE20DD">
        <w:rPr>
          <w:rFonts w:ascii="Times New Roman" w:hAnsi="Times New Roman"/>
          <w:i/>
          <w:sz w:val="28"/>
          <w:szCs w:val="28"/>
        </w:rPr>
        <w:t xml:space="preserve"> Veda</w:t>
      </w:r>
      <w:r w:rsidRPr="00FE20DD">
        <w:rPr>
          <w:rFonts w:ascii="Times New Roman" w:hAnsi="Times New Roman"/>
          <w:sz w:val="28"/>
          <w:szCs w:val="28"/>
        </w:rPr>
        <w:t xml:space="preserve"> (a Hindu scripture), </w:t>
      </w:r>
      <w:proofErr w:type="spellStart"/>
      <w:r>
        <w:rPr>
          <w:rFonts w:ascii="Times New Roman" w:hAnsi="Times New Roman"/>
          <w:i/>
          <w:sz w:val="28"/>
          <w:szCs w:val="28"/>
        </w:rPr>
        <w:t>smṛti</w:t>
      </w:r>
      <w:proofErr w:type="spellEnd"/>
      <w:r>
        <w:rPr>
          <w:rFonts w:ascii="Times New Roman" w:hAnsi="Times New Roman"/>
          <w:i/>
          <w:sz w:val="28"/>
          <w:szCs w:val="28"/>
        </w:rPr>
        <w:t xml:space="preserve"> </w:t>
      </w:r>
      <w:r>
        <w:rPr>
          <w:rFonts w:ascii="Times New Roman" w:hAnsi="Times New Roman"/>
          <w:sz w:val="28"/>
          <w:szCs w:val="28"/>
        </w:rPr>
        <w:t xml:space="preserve">(“that which is remembered,” a category of Hindu scriptures less authoritative than </w:t>
      </w:r>
      <w:proofErr w:type="spellStart"/>
      <w:r w:rsidRPr="00A6150A">
        <w:rPr>
          <w:rFonts w:ascii="Times New Roman" w:hAnsi="Times New Roman"/>
          <w:i/>
          <w:sz w:val="28"/>
          <w:szCs w:val="28"/>
        </w:rPr>
        <w:t>śruti</w:t>
      </w:r>
      <w:proofErr w:type="spellEnd"/>
      <w:r>
        <w:rPr>
          <w:rFonts w:ascii="Times New Roman" w:hAnsi="Times New Roman"/>
          <w:sz w:val="28"/>
          <w:szCs w:val="28"/>
        </w:rPr>
        <w:t>, “that which is heard”)</w:t>
      </w:r>
    </w:p>
    <w:p w14:paraId="6ACD61C0" w14:textId="77777777" w:rsidR="0058388E" w:rsidRPr="00FE20DD" w:rsidRDefault="0058388E" w:rsidP="0058388E">
      <w:pPr>
        <w:rPr>
          <w:rFonts w:ascii="Times New Roman" w:hAnsi="Times New Roman"/>
          <w:sz w:val="28"/>
          <w:szCs w:val="28"/>
        </w:rPr>
      </w:pPr>
    </w:p>
    <w:p w14:paraId="642BE8BA" w14:textId="77777777" w:rsidR="0058388E" w:rsidRPr="00FE20DD" w:rsidRDefault="0058388E" w:rsidP="0058388E">
      <w:pPr>
        <w:rPr>
          <w:rFonts w:ascii="Times New Roman" w:hAnsi="Times New Roman"/>
          <w:sz w:val="28"/>
          <w:szCs w:val="28"/>
        </w:rPr>
      </w:pPr>
      <w:r>
        <w:rPr>
          <w:rFonts w:ascii="Times New Roman" w:hAnsi="Times New Roman"/>
          <w:sz w:val="28"/>
          <w:szCs w:val="28"/>
        </w:rPr>
        <w:t xml:space="preserve">6) dh, </w:t>
      </w:r>
      <w:proofErr w:type="spellStart"/>
      <w:r>
        <w:rPr>
          <w:rFonts w:ascii="Times New Roman" w:hAnsi="Times New Roman"/>
          <w:sz w:val="28"/>
          <w:szCs w:val="28"/>
        </w:rPr>
        <w:t>th</w:t>
      </w:r>
      <w:proofErr w:type="spellEnd"/>
      <w:r>
        <w:rPr>
          <w:rFonts w:ascii="Times New Roman" w:hAnsi="Times New Roman"/>
          <w:sz w:val="28"/>
          <w:szCs w:val="28"/>
        </w:rPr>
        <w:t xml:space="preserve">, </w:t>
      </w:r>
      <w:proofErr w:type="spellStart"/>
      <w:r>
        <w:rPr>
          <w:rFonts w:ascii="Times New Roman" w:hAnsi="Times New Roman"/>
          <w:sz w:val="28"/>
          <w:szCs w:val="28"/>
        </w:rPr>
        <w:t>bh</w:t>
      </w:r>
      <w:proofErr w:type="spellEnd"/>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an “h” directly after a consonant means that it is </w:t>
      </w:r>
    </w:p>
    <w:p w14:paraId="038C09A8" w14:textId="77777777" w:rsidR="0058388E" w:rsidRPr="00FE20DD" w:rsidRDefault="0058388E" w:rsidP="0058388E">
      <w:pPr>
        <w:tabs>
          <w:tab w:val="left" w:pos="3060"/>
        </w:tabs>
        <w:ind w:left="2160"/>
        <w:rPr>
          <w:rFonts w:ascii="Times New Roman" w:hAnsi="Times New Roman"/>
          <w:sz w:val="28"/>
          <w:szCs w:val="28"/>
        </w:rPr>
      </w:pPr>
      <w:r w:rsidRPr="00FE20DD">
        <w:rPr>
          <w:rFonts w:ascii="Times New Roman" w:hAnsi="Times New Roman"/>
          <w:sz w:val="28"/>
          <w:szCs w:val="28"/>
        </w:rPr>
        <w:t>aspirated; that is, a smal</w:t>
      </w:r>
      <w:r>
        <w:rPr>
          <w:rFonts w:ascii="Times New Roman" w:hAnsi="Times New Roman"/>
          <w:sz w:val="28"/>
          <w:szCs w:val="28"/>
        </w:rPr>
        <w:t xml:space="preserve">l breath is exhaled while it is </w:t>
      </w:r>
      <w:r w:rsidRPr="00FE20DD">
        <w:rPr>
          <w:rFonts w:ascii="Times New Roman" w:hAnsi="Times New Roman"/>
          <w:sz w:val="28"/>
          <w:szCs w:val="28"/>
        </w:rPr>
        <w:t xml:space="preserve">pronounced.  </w:t>
      </w:r>
      <w:r>
        <w:rPr>
          <w:rFonts w:ascii="Times New Roman" w:hAnsi="Times New Roman"/>
          <w:sz w:val="28"/>
          <w:szCs w:val="28"/>
        </w:rPr>
        <w:t xml:space="preserve"> </w:t>
      </w:r>
      <w:r w:rsidRPr="00FE20DD">
        <w:rPr>
          <w:rFonts w:ascii="Times New Roman" w:hAnsi="Times New Roman"/>
          <w:sz w:val="28"/>
          <w:szCs w:val="28"/>
        </w:rPr>
        <w:t xml:space="preserve">“Th” is never pronounced as in the English “the” or “theory.” </w:t>
      </w:r>
    </w:p>
    <w:p w14:paraId="2E5B1C98" w14:textId="77777777" w:rsidR="0058388E" w:rsidRPr="00FE20DD" w:rsidRDefault="0058388E" w:rsidP="0058388E">
      <w:pPr>
        <w:rPr>
          <w:rFonts w:ascii="Times New Roman" w:hAnsi="Times New Roman"/>
          <w:sz w:val="28"/>
          <w:szCs w:val="28"/>
        </w:rPr>
      </w:pPr>
    </w:p>
    <w:p w14:paraId="7864AD49" w14:textId="77777777" w:rsidR="0058388E" w:rsidRPr="00FE20DD" w:rsidRDefault="0058388E" w:rsidP="0058388E">
      <w:pPr>
        <w:rPr>
          <w:rFonts w:ascii="Times New Roman" w:hAnsi="Times New Roman"/>
          <w:sz w:val="28"/>
          <w:szCs w:val="28"/>
        </w:rPr>
      </w:pPr>
      <w:r w:rsidRPr="00FE20DD">
        <w:rPr>
          <w:rFonts w:ascii="Times New Roman" w:hAnsi="Times New Roman"/>
          <w:sz w:val="28"/>
          <w:szCs w:val="28"/>
        </w:rPr>
        <w:t xml:space="preserve">Examples: </w:t>
      </w:r>
      <w:r w:rsidRPr="00FE20DD">
        <w:rPr>
          <w:rFonts w:ascii="Times New Roman" w:hAnsi="Times New Roman"/>
          <w:i/>
          <w:sz w:val="28"/>
          <w:szCs w:val="28"/>
        </w:rPr>
        <w:t xml:space="preserve">dharma </w:t>
      </w:r>
      <w:r w:rsidRPr="00FE20DD">
        <w:rPr>
          <w:rFonts w:ascii="Times New Roman" w:hAnsi="Times New Roman"/>
          <w:sz w:val="28"/>
          <w:szCs w:val="28"/>
        </w:rPr>
        <w:t>(Hindu usage: religious duty or action in accordan</w:t>
      </w:r>
      <w:r>
        <w:rPr>
          <w:rFonts w:ascii="Times New Roman" w:hAnsi="Times New Roman"/>
          <w:sz w:val="28"/>
          <w:szCs w:val="28"/>
        </w:rPr>
        <w:t xml:space="preserve">ce with the order of the world), </w:t>
      </w:r>
      <w:r w:rsidRPr="00C92C1C">
        <w:rPr>
          <w:rFonts w:ascii="Times New Roman" w:hAnsi="Times New Roman"/>
          <w:i/>
          <w:sz w:val="28"/>
          <w:szCs w:val="28"/>
        </w:rPr>
        <w:t xml:space="preserve">bhakti </w:t>
      </w:r>
      <w:r>
        <w:rPr>
          <w:rFonts w:ascii="Times New Roman" w:hAnsi="Times New Roman"/>
          <w:sz w:val="28"/>
          <w:szCs w:val="28"/>
        </w:rPr>
        <w:t xml:space="preserve">(devotional worship), </w:t>
      </w:r>
      <w:proofErr w:type="spellStart"/>
      <w:r>
        <w:rPr>
          <w:rFonts w:ascii="Times New Roman" w:hAnsi="Times New Roman"/>
          <w:sz w:val="28"/>
          <w:szCs w:val="28"/>
        </w:rPr>
        <w:t>Mahābhārata</w:t>
      </w:r>
      <w:proofErr w:type="spellEnd"/>
      <w:r>
        <w:rPr>
          <w:rFonts w:ascii="Times New Roman" w:hAnsi="Times New Roman"/>
          <w:sz w:val="28"/>
          <w:szCs w:val="28"/>
        </w:rPr>
        <w:t xml:space="preserve"> (Hindu epic).  </w:t>
      </w:r>
    </w:p>
    <w:p w14:paraId="4958C0F4" w14:textId="77777777" w:rsidR="0058388E" w:rsidRDefault="0058388E" w:rsidP="0058388E">
      <w:pPr>
        <w:autoSpaceDE/>
        <w:autoSpaceDN/>
        <w:rPr>
          <w:rFonts w:ascii="Times New Roman" w:hAnsi="Times New Roman"/>
          <w:szCs w:val="24"/>
        </w:rPr>
      </w:pPr>
      <w:r>
        <w:rPr>
          <w:rFonts w:ascii="Times New Roman" w:hAnsi="Times New Roman"/>
          <w:szCs w:val="24"/>
        </w:rPr>
        <w:br w:type="page"/>
      </w:r>
    </w:p>
    <w:p w14:paraId="3156DEAA" w14:textId="67065D7A" w:rsidR="0058388E" w:rsidRDefault="0058388E" w:rsidP="0058388E">
      <w:pPr>
        <w:jc w:val="center"/>
        <w:rPr>
          <w:rFonts w:ascii="Times New Roman" w:hAnsi="Times New Roman"/>
          <w:b/>
          <w:szCs w:val="24"/>
        </w:rPr>
      </w:pPr>
      <w:r>
        <w:rPr>
          <w:rFonts w:ascii="Times New Roman" w:hAnsi="Times New Roman"/>
          <w:b/>
          <w:szCs w:val="24"/>
        </w:rPr>
        <w:lastRenderedPageBreak/>
        <w:t xml:space="preserve">Appendix C: </w:t>
      </w:r>
      <w:r w:rsidRPr="00131C5E">
        <w:rPr>
          <w:rFonts w:ascii="Times New Roman" w:hAnsi="Times New Roman"/>
          <w:b/>
          <w:szCs w:val="24"/>
        </w:rPr>
        <w:t xml:space="preserve">Guidelines Social Annotation Reflection </w:t>
      </w:r>
      <w:r w:rsidRPr="00131C5E">
        <w:rPr>
          <w:rFonts w:ascii="Times New Roman" w:hAnsi="Times New Roman"/>
          <w:b/>
          <w:szCs w:val="24"/>
        </w:rPr>
        <w:br/>
      </w:r>
      <w:r>
        <w:rPr>
          <w:rFonts w:ascii="Times New Roman" w:hAnsi="Times New Roman"/>
          <w:b/>
          <w:szCs w:val="24"/>
        </w:rPr>
        <w:t>RE 330: Goddesses</w:t>
      </w:r>
    </w:p>
    <w:p w14:paraId="7A3D0455" w14:textId="77777777" w:rsidR="0058388E" w:rsidRPr="00131C5E" w:rsidRDefault="0058388E" w:rsidP="0058388E">
      <w:pPr>
        <w:jc w:val="center"/>
        <w:rPr>
          <w:b/>
        </w:rPr>
      </w:pPr>
      <w:r>
        <w:rPr>
          <w:rFonts w:ascii="Times New Roman" w:hAnsi="Times New Roman"/>
          <w:b/>
          <w:szCs w:val="24"/>
        </w:rPr>
        <w:t>Fall 2022</w:t>
      </w:r>
    </w:p>
    <w:p w14:paraId="6CA8E06B" w14:textId="77777777" w:rsidR="0058388E" w:rsidRDefault="0058388E" w:rsidP="0058388E"/>
    <w:p w14:paraId="25B65FB6" w14:textId="4648707A" w:rsidR="0058388E" w:rsidRDefault="0058388E" w:rsidP="0058388E">
      <w:pPr>
        <w:widowControl w:val="0"/>
        <w:rPr>
          <w:rFonts w:ascii="Times New Roman" w:hAnsi="Times New Roman"/>
          <w:szCs w:val="24"/>
        </w:rPr>
      </w:pPr>
      <w:r>
        <w:rPr>
          <w:rFonts w:ascii="Times New Roman" w:hAnsi="Times New Roman"/>
          <w:szCs w:val="24"/>
        </w:rPr>
        <w:t xml:space="preserve">After each unit in the course, you will have an opportunity to reflect on how you have used social annotation. Here are the steps for compiling these reflections: </w:t>
      </w:r>
    </w:p>
    <w:p w14:paraId="60827FE3" w14:textId="77777777" w:rsidR="0058388E" w:rsidRPr="00C2405B" w:rsidRDefault="0058388E" w:rsidP="0058388E">
      <w:pPr>
        <w:pStyle w:val="ListParagraph"/>
        <w:widowControl w:val="0"/>
        <w:numPr>
          <w:ilvl w:val="0"/>
          <w:numId w:val="32"/>
        </w:numPr>
        <w:rPr>
          <w:rFonts w:ascii="Times New Roman" w:eastAsia="Times New Roman" w:hAnsi="Times New Roman"/>
          <w:b/>
        </w:rPr>
      </w:pPr>
      <w:r w:rsidRPr="00C2405B">
        <w:rPr>
          <w:rFonts w:ascii="Times New Roman" w:eastAsia="Times New Roman" w:hAnsi="Times New Roman"/>
        </w:rPr>
        <w:t xml:space="preserve">Review your annotations from that unit and compare them to the list below. </w:t>
      </w:r>
    </w:p>
    <w:p w14:paraId="09711F34" w14:textId="640FDF45" w:rsidR="0058388E" w:rsidRDefault="0058388E" w:rsidP="0058388E">
      <w:pPr>
        <w:pStyle w:val="ListParagraph"/>
        <w:widowControl w:val="0"/>
        <w:numPr>
          <w:ilvl w:val="0"/>
          <w:numId w:val="32"/>
        </w:numPr>
        <w:rPr>
          <w:rFonts w:ascii="Times New Roman" w:eastAsia="Times New Roman" w:hAnsi="Times New Roman"/>
          <w:b/>
        </w:rPr>
      </w:pPr>
      <w:r w:rsidRPr="00C2405B">
        <w:rPr>
          <w:rFonts w:ascii="Times New Roman" w:eastAsia="Times New Roman" w:hAnsi="Times New Roman"/>
        </w:rPr>
        <w:t xml:space="preserve">Where you have used one of these modes, cut and paste your comment under that mode (so if you provided a definition, copy that definition under #4, below). </w:t>
      </w:r>
      <w:r w:rsidRPr="00C2405B">
        <w:rPr>
          <w:rFonts w:ascii="Times New Roman" w:eastAsia="Times New Roman" w:hAnsi="Times New Roman"/>
          <w:b/>
        </w:rPr>
        <w:t xml:space="preserve">You should employ at least five different modes per course </w:t>
      </w:r>
      <w:r>
        <w:rPr>
          <w:rFonts w:ascii="Times New Roman" w:eastAsia="Times New Roman" w:hAnsi="Times New Roman"/>
          <w:b/>
        </w:rPr>
        <w:t>unit</w:t>
      </w:r>
      <w:r w:rsidRPr="00C2405B">
        <w:rPr>
          <w:rFonts w:ascii="Times New Roman" w:eastAsia="Times New Roman" w:hAnsi="Times New Roman"/>
          <w:b/>
        </w:rPr>
        <w:t xml:space="preserve">.  </w:t>
      </w:r>
    </w:p>
    <w:p w14:paraId="53C6CB68" w14:textId="4FF549EF" w:rsidR="0058388E" w:rsidRPr="00C2405B" w:rsidRDefault="0058388E" w:rsidP="0058388E">
      <w:pPr>
        <w:pStyle w:val="ListParagraph"/>
        <w:widowControl w:val="0"/>
        <w:numPr>
          <w:ilvl w:val="0"/>
          <w:numId w:val="32"/>
        </w:numPr>
        <w:rPr>
          <w:rFonts w:ascii="Times New Roman" w:eastAsia="Times New Roman" w:hAnsi="Times New Roman"/>
          <w:b/>
        </w:rPr>
      </w:pPr>
      <w:r>
        <w:rPr>
          <w:rFonts w:ascii="Times New Roman" w:eastAsia="Times New Roman" w:hAnsi="Times New Roman"/>
        </w:rPr>
        <w:t xml:space="preserve">In a separate short paragraph, write two to three sentences on what you think you did well in these annotations and what you could do better on in the next unit.  </w:t>
      </w:r>
    </w:p>
    <w:p w14:paraId="0C76337E" w14:textId="77777777" w:rsidR="0058388E" w:rsidRDefault="0058388E" w:rsidP="0058388E">
      <w:pPr>
        <w:widowControl w:val="0"/>
        <w:rPr>
          <w:rFonts w:ascii="Times New Roman" w:hAnsi="Times New Roman"/>
          <w:szCs w:val="24"/>
        </w:rPr>
      </w:pPr>
      <w:r>
        <w:rPr>
          <w:rFonts w:ascii="Times New Roman" w:hAnsi="Times New Roman"/>
          <w:szCs w:val="24"/>
        </w:rPr>
        <w:t> </w:t>
      </w:r>
    </w:p>
    <w:p w14:paraId="2DA23307" w14:textId="77777777" w:rsidR="0058388E" w:rsidRDefault="0058388E" w:rsidP="0058388E">
      <w:pPr>
        <w:widowControl w:val="0"/>
        <w:rPr>
          <w:rFonts w:ascii="Times New Roman" w:hAnsi="Times New Roman"/>
          <w:szCs w:val="24"/>
        </w:rPr>
      </w:pPr>
      <w:r>
        <w:rPr>
          <w:rFonts w:ascii="Times New Roman" w:hAnsi="Times New Roman"/>
          <w:szCs w:val="24"/>
        </w:rPr>
        <w:t xml:space="preserve">Tip: In </w:t>
      </w:r>
      <w:proofErr w:type="spellStart"/>
      <w:r>
        <w:rPr>
          <w:rFonts w:ascii="Times New Roman" w:hAnsi="Times New Roman"/>
          <w:szCs w:val="24"/>
        </w:rPr>
        <w:t>Perusall</w:t>
      </w:r>
      <w:proofErr w:type="spellEnd"/>
      <w:r>
        <w:rPr>
          <w:rFonts w:ascii="Times New Roman" w:hAnsi="Times New Roman"/>
          <w:szCs w:val="24"/>
        </w:rPr>
        <w:t>, you can download all your annotations for a given article. </w:t>
      </w:r>
    </w:p>
    <w:p w14:paraId="428C6D9B" w14:textId="77777777" w:rsidR="0058388E" w:rsidRDefault="0058388E" w:rsidP="0058388E">
      <w:pPr>
        <w:widowControl w:val="0"/>
        <w:rPr>
          <w:rFonts w:ascii="Times New Roman" w:hAnsi="Times New Roman"/>
          <w:szCs w:val="24"/>
        </w:rPr>
      </w:pPr>
      <w:r>
        <w:rPr>
          <w:rFonts w:ascii="Times New Roman" w:hAnsi="Times New Roman"/>
          <w:szCs w:val="24"/>
        </w:rPr>
        <w:br/>
        <w:t xml:space="preserve">Template: </w:t>
      </w:r>
      <w:hyperlink r:id="rId16">
        <w:r>
          <w:rPr>
            <w:rFonts w:ascii="Times New Roman" w:hAnsi="Times New Roman"/>
            <w:color w:val="1155CC"/>
            <w:szCs w:val="24"/>
            <w:u w:val="single"/>
          </w:rPr>
          <w:t>Engaging in Social Annotation</w:t>
        </w:r>
      </w:hyperlink>
    </w:p>
    <w:p w14:paraId="2055B9E3" w14:textId="77777777" w:rsidR="0058388E" w:rsidRDefault="0058388E" w:rsidP="0058388E">
      <w:pPr>
        <w:widowControl w:val="0"/>
        <w:rPr>
          <w:rFonts w:ascii="Times New Roman" w:hAnsi="Times New Roman"/>
          <w:szCs w:val="24"/>
        </w:rPr>
      </w:pPr>
      <w:r>
        <w:rPr>
          <w:rFonts w:ascii="Times New Roman" w:hAnsi="Times New Roman"/>
          <w:szCs w:val="24"/>
        </w:rPr>
        <w:t> </w:t>
      </w:r>
    </w:p>
    <w:p w14:paraId="13C9067F" w14:textId="77777777" w:rsidR="0058388E" w:rsidRDefault="0058388E" w:rsidP="0058388E">
      <w:pPr>
        <w:widowControl w:val="0"/>
        <w:rPr>
          <w:rFonts w:ascii="Times New Roman" w:hAnsi="Times New Roman"/>
          <w:szCs w:val="24"/>
        </w:rPr>
      </w:pPr>
      <w:r>
        <w:rPr>
          <w:rFonts w:ascii="Times New Roman" w:hAnsi="Times New Roman"/>
          <w:b/>
          <w:szCs w:val="24"/>
        </w:rPr>
        <w:t>Modes of Social Annotation</w:t>
      </w:r>
    </w:p>
    <w:p w14:paraId="220ADF20"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Ask your classmates a question about the text.</w:t>
      </w:r>
    </w:p>
    <w:p w14:paraId="161E8FD1"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Agree with someone and give a few reasons or examples for agreeing.</w:t>
      </w:r>
    </w:p>
    <w:p w14:paraId="2D7FF974"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Wait patiently until at least four other people have annotated.  Then synthesize what they’ve said and comment on it.</w:t>
      </w:r>
    </w:p>
    <w:p w14:paraId="21919748"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 xml:space="preserve">Look up an unfamiliar word, highlight it, and add a definition. </w:t>
      </w:r>
    </w:p>
    <w:p w14:paraId="69656B36"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 xml:space="preserve">Identify who you think the primary / target audience of the text is, and say what difference that makes for the text and for you as a reader. </w:t>
      </w:r>
    </w:p>
    <w:p w14:paraId="72CEF073"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Come up with a possible counterexample to something a text or a classmate says.</w:t>
      </w:r>
    </w:p>
    <w:p w14:paraId="07EB52F5"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Disagree with someone and give a few reasons or examples for disagreeing.</w:t>
      </w:r>
    </w:p>
    <w:p w14:paraId="69DA391F"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Explain how the text connects to an earlier text on the syllabus.</w:t>
      </w:r>
    </w:p>
    <w:p w14:paraId="73CE5C56"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Explain how the text connects to something happening in current events.</w:t>
      </w:r>
    </w:p>
    <w:p w14:paraId="4EB935AB"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Agree with something a classmate says and give another example to support the opinion.</w:t>
      </w:r>
    </w:p>
    <w:p w14:paraId="324CC6A6"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Tell the class what you think is the main point of one part of the text and give them reasons for your interpretation.</w:t>
      </w:r>
    </w:p>
    <w:p w14:paraId="466DACDD"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Find a natural way to change the topic of conversation to focus on a different (though related) question about the text.</w:t>
      </w:r>
    </w:p>
    <w:p w14:paraId="788D7CF6"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 xml:space="preserve">Elaborate or expand on something a classmate says. That is, take </w:t>
      </w:r>
      <w:r>
        <w:rPr>
          <w:rFonts w:ascii="Times New Roman" w:hAnsi="Times New Roman"/>
          <w:szCs w:val="24"/>
          <w:u w:val="single"/>
        </w:rPr>
        <w:t>their</w:t>
      </w:r>
      <w:r>
        <w:rPr>
          <w:rFonts w:ascii="Times New Roman" w:hAnsi="Times New Roman"/>
          <w:szCs w:val="24"/>
        </w:rPr>
        <w:t xml:space="preserve"> argument and develop it further.</w:t>
      </w:r>
    </w:p>
    <w:p w14:paraId="66FFF209"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Say whether you think the conclusion drawn by a classmate is true or false. Give your reasons for thinking it true or false.</w:t>
      </w:r>
    </w:p>
    <w:p w14:paraId="03F5291A" w14:textId="77777777" w:rsidR="0058388E" w:rsidRDefault="0058388E" w:rsidP="0058388E">
      <w:pPr>
        <w:widowControl w:val="0"/>
        <w:numPr>
          <w:ilvl w:val="0"/>
          <w:numId w:val="31"/>
        </w:numPr>
        <w:autoSpaceDE/>
        <w:autoSpaceDN/>
        <w:rPr>
          <w:rFonts w:ascii="Times New Roman" w:hAnsi="Times New Roman"/>
        </w:rPr>
      </w:pPr>
      <w:r>
        <w:rPr>
          <w:rFonts w:ascii="Times New Roman" w:hAnsi="Times New Roman"/>
          <w:szCs w:val="24"/>
        </w:rPr>
        <w:t>After some annotations have been added by peers, identify the general trajectory of the conversation. If you think it should take a different direction, try to change the direction. If not, suggest a way to take the question deeper.</w:t>
      </w:r>
    </w:p>
    <w:p w14:paraId="6F367826" w14:textId="77777777" w:rsidR="0058388E" w:rsidRDefault="0058388E" w:rsidP="0058388E">
      <w:pPr>
        <w:widowControl w:val="0"/>
        <w:rPr>
          <w:rFonts w:ascii="Times New Roman" w:hAnsi="Times New Roman"/>
          <w:szCs w:val="24"/>
        </w:rPr>
      </w:pPr>
      <w:r>
        <w:rPr>
          <w:rFonts w:ascii="Times New Roman" w:hAnsi="Times New Roman"/>
          <w:szCs w:val="24"/>
        </w:rPr>
        <w:br/>
      </w:r>
    </w:p>
    <w:p w14:paraId="17AC425E" w14:textId="77777777" w:rsidR="0058388E" w:rsidRDefault="008201A5" w:rsidP="0058388E">
      <w:pPr>
        <w:widowControl w:val="0"/>
        <w:rPr>
          <w:rFonts w:ascii="Times New Roman" w:hAnsi="Times New Roman"/>
          <w:szCs w:val="24"/>
        </w:rPr>
      </w:pPr>
      <w:r>
        <w:rPr>
          <w:noProof/>
        </w:rPr>
        <w:pict w14:anchorId="1BE0B2DA">
          <v:rect id="_x0000_i1025" alt="" style="width:468pt;height:.05pt;mso-width-percent:0;mso-height-percent:0;mso-width-percent:0;mso-height-percent:0" o:hralign="center" o:hrstd="t" o:hr="t" fillcolor="#a0a0a0" stroked="f"/>
        </w:pict>
      </w:r>
    </w:p>
    <w:bookmarkStart w:id="1" w:name="_gjdgxs" w:colFirst="0" w:colLast="0"/>
    <w:bookmarkEnd w:id="1"/>
    <w:p w14:paraId="467ACDAA" w14:textId="77777777" w:rsidR="0058388E" w:rsidRDefault="0058388E" w:rsidP="0058388E">
      <w:pPr>
        <w:widowControl w:val="0"/>
        <w:rPr>
          <w:rFonts w:ascii="Times New Roman" w:hAnsi="Times New Roman"/>
          <w:szCs w:val="24"/>
        </w:rPr>
      </w:pPr>
      <w:r>
        <w:rPr>
          <w:rFonts w:ascii="Arial" w:eastAsia="Arial" w:hAnsi="Arial" w:cs="Arial"/>
          <w:sz w:val="22"/>
          <w:szCs w:val="22"/>
        </w:rPr>
        <w:fldChar w:fldCharType="begin"/>
      </w:r>
      <w:r>
        <w:instrText xml:space="preserve"> HYPERLINK "https://docs.google.com/document/d/1OB36eXDi0o7MJvvBvkeakEkEt1VAIWIIY2_s6QO7Dxs/edit" \l "heading=h.1fob9te" \h </w:instrText>
      </w:r>
      <w:r>
        <w:rPr>
          <w:rFonts w:ascii="Arial" w:eastAsia="Arial" w:hAnsi="Arial" w:cs="Arial"/>
          <w:sz w:val="22"/>
          <w:szCs w:val="22"/>
        </w:rPr>
        <w:fldChar w:fldCharType="separate"/>
      </w:r>
      <w:r>
        <w:rPr>
          <w:rFonts w:ascii="Times New Roman" w:hAnsi="Times New Roman"/>
          <w:color w:val="0000FF"/>
          <w:szCs w:val="24"/>
          <w:u w:val="single"/>
          <w:vertAlign w:val="superscript"/>
        </w:rPr>
        <w:t>[1]</w:t>
      </w:r>
      <w:r>
        <w:rPr>
          <w:rFonts w:ascii="Times New Roman" w:hAnsi="Times New Roman"/>
          <w:color w:val="0000FF"/>
          <w:szCs w:val="24"/>
          <w:u w:val="single"/>
          <w:vertAlign w:val="superscript"/>
        </w:rPr>
        <w:fldChar w:fldCharType="end"/>
      </w:r>
      <w:r>
        <w:rPr>
          <w:rFonts w:ascii="Times New Roman" w:hAnsi="Times New Roman"/>
          <w:szCs w:val="24"/>
        </w:rPr>
        <w:t xml:space="preserve"> This handout is revised from one developed by Larry M. Jorgensen and L. Caitlin Jorgensen. </w:t>
      </w:r>
    </w:p>
    <w:p w14:paraId="7030D177" w14:textId="77777777" w:rsidR="0058388E" w:rsidRPr="0024647E" w:rsidRDefault="0058388E" w:rsidP="0058388E">
      <w:pPr>
        <w:autoSpaceDE/>
        <w:autoSpaceDN/>
        <w:rPr>
          <w:rFonts w:ascii="Times New Roman" w:hAnsi="Times New Roman"/>
          <w:szCs w:val="24"/>
        </w:rPr>
      </w:pPr>
    </w:p>
    <w:p w14:paraId="74F1AC52" w14:textId="77777777" w:rsidR="0073051C" w:rsidRPr="00381F44" w:rsidRDefault="0073051C" w:rsidP="00E10D14">
      <w:pPr>
        <w:rPr>
          <w:rFonts w:ascii="Times New Roman" w:hAnsi="Times New Roman"/>
          <w:b/>
          <w:sz w:val="22"/>
          <w:szCs w:val="22"/>
        </w:rPr>
      </w:pPr>
    </w:p>
    <w:p w14:paraId="6FF50FE8" w14:textId="0BA231E3" w:rsidR="002267B6" w:rsidRPr="0058388E" w:rsidRDefault="00E10D14" w:rsidP="0058388E">
      <w:pPr>
        <w:rPr>
          <w:rFonts w:ascii="Times New Roman" w:hAnsi="Times New Roman"/>
          <w:b/>
          <w:sz w:val="22"/>
          <w:szCs w:val="22"/>
        </w:rPr>
      </w:pPr>
      <w:r w:rsidRPr="00381F44">
        <w:rPr>
          <w:rFonts w:ascii="Times New Roman" w:hAnsi="Times New Roman"/>
          <w:b/>
          <w:sz w:val="22"/>
          <w:szCs w:val="22"/>
        </w:rPr>
        <w:t xml:space="preserve"> </w:t>
      </w:r>
    </w:p>
    <w:sectPr w:rsidR="002267B6" w:rsidRPr="0058388E" w:rsidSect="00555244">
      <w:headerReference w:type="even" r:id="rId17"/>
      <w:headerReference w:type="default" r:id="rId18"/>
      <w:footerReference w:type="default" r:id="rId19"/>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D66D" w14:textId="77777777" w:rsidR="008201A5" w:rsidRDefault="008201A5">
      <w:r>
        <w:separator/>
      </w:r>
    </w:p>
  </w:endnote>
  <w:endnote w:type="continuationSeparator" w:id="0">
    <w:p w14:paraId="05C0985A" w14:textId="77777777" w:rsidR="008201A5" w:rsidRDefault="008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ode 2000">
    <w:altName w:val="Times New Roman"/>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F785" w14:textId="77777777" w:rsidR="0004603F" w:rsidRDefault="0004603F">
    <w:pPr>
      <w:pStyle w:val="Footer"/>
      <w:widowControl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AE42" w14:textId="77777777" w:rsidR="008201A5" w:rsidRDefault="008201A5">
      <w:r>
        <w:separator/>
      </w:r>
    </w:p>
  </w:footnote>
  <w:footnote w:type="continuationSeparator" w:id="0">
    <w:p w14:paraId="5E8C5C23" w14:textId="77777777" w:rsidR="008201A5" w:rsidRDefault="0082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0F33" w14:textId="77777777" w:rsidR="0004603F" w:rsidRDefault="0004603F" w:rsidP="00C8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4D5F2" w14:textId="77777777" w:rsidR="0004603F" w:rsidRDefault="0004603F" w:rsidP="00C8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28B4" w14:textId="77777777" w:rsidR="0004603F" w:rsidRDefault="0004603F" w:rsidP="00C8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F93085" w14:textId="77777777" w:rsidR="0004603F" w:rsidRDefault="0004603F" w:rsidP="00C825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753151"/>
    <w:multiLevelType w:val="hybridMultilevel"/>
    <w:tmpl w:val="7B84F7D2"/>
    <w:lvl w:ilvl="0" w:tplc="32EC01B2">
      <w:start w:val="3"/>
      <w:numFmt w:val="decimal"/>
      <w:lvlText w:val="%1."/>
      <w:lvlJc w:val="left"/>
      <w:pPr>
        <w:tabs>
          <w:tab w:val="num" w:pos="720"/>
        </w:tabs>
        <w:ind w:left="720" w:hanging="360"/>
      </w:pPr>
      <w:rPr>
        <w:rFonts w:hint="default"/>
      </w:rPr>
    </w:lvl>
    <w:lvl w:ilvl="1" w:tplc="6B14627A" w:tentative="1">
      <w:start w:val="1"/>
      <w:numFmt w:val="lowerLetter"/>
      <w:lvlText w:val="%2."/>
      <w:lvlJc w:val="left"/>
      <w:pPr>
        <w:tabs>
          <w:tab w:val="num" w:pos="1440"/>
        </w:tabs>
        <w:ind w:left="1440" w:hanging="360"/>
      </w:pPr>
    </w:lvl>
    <w:lvl w:ilvl="2" w:tplc="3A007076" w:tentative="1">
      <w:start w:val="1"/>
      <w:numFmt w:val="lowerRoman"/>
      <w:lvlText w:val="%3."/>
      <w:lvlJc w:val="right"/>
      <w:pPr>
        <w:tabs>
          <w:tab w:val="num" w:pos="2160"/>
        </w:tabs>
        <w:ind w:left="2160" w:hanging="180"/>
      </w:pPr>
    </w:lvl>
    <w:lvl w:ilvl="3" w:tplc="BB7AE0DA" w:tentative="1">
      <w:start w:val="1"/>
      <w:numFmt w:val="decimal"/>
      <w:lvlText w:val="%4."/>
      <w:lvlJc w:val="left"/>
      <w:pPr>
        <w:tabs>
          <w:tab w:val="num" w:pos="2880"/>
        </w:tabs>
        <w:ind w:left="2880" w:hanging="360"/>
      </w:pPr>
    </w:lvl>
    <w:lvl w:ilvl="4" w:tplc="B150F42A" w:tentative="1">
      <w:start w:val="1"/>
      <w:numFmt w:val="lowerLetter"/>
      <w:lvlText w:val="%5."/>
      <w:lvlJc w:val="left"/>
      <w:pPr>
        <w:tabs>
          <w:tab w:val="num" w:pos="3600"/>
        </w:tabs>
        <w:ind w:left="3600" w:hanging="360"/>
      </w:pPr>
    </w:lvl>
    <w:lvl w:ilvl="5" w:tplc="89B45676" w:tentative="1">
      <w:start w:val="1"/>
      <w:numFmt w:val="lowerRoman"/>
      <w:lvlText w:val="%6."/>
      <w:lvlJc w:val="right"/>
      <w:pPr>
        <w:tabs>
          <w:tab w:val="num" w:pos="4320"/>
        </w:tabs>
        <w:ind w:left="4320" w:hanging="180"/>
      </w:pPr>
    </w:lvl>
    <w:lvl w:ilvl="6" w:tplc="643A946E" w:tentative="1">
      <w:start w:val="1"/>
      <w:numFmt w:val="decimal"/>
      <w:lvlText w:val="%7."/>
      <w:lvlJc w:val="left"/>
      <w:pPr>
        <w:tabs>
          <w:tab w:val="num" w:pos="5040"/>
        </w:tabs>
        <w:ind w:left="5040" w:hanging="360"/>
      </w:pPr>
    </w:lvl>
    <w:lvl w:ilvl="7" w:tplc="C21654CA" w:tentative="1">
      <w:start w:val="1"/>
      <w:numFmt w:val="lowerLetter"/>
      <w:lvlText w:val="%8."/>
      <w:lvlJc w:val="left"/>
      <w:pPr>
        <w:tabs>
          <w:tab w:val="num" w:pos="5760"/>
        </w:tabs>
        <w:ind w:left="5760" w:hanging="360"/>
      </w:pPr>
    </w:lvl>
    <w:lvl w:ilvl="8" w:tplc="18F83056" w:tentative="1">
      <w:start w:val="1"/>
      <w:numFmt w:val="lowerRoman"/>
      <w:lvlText w:val="%9."/>
      <w:lvlJc w:val="right"/>
      <w:pPr>
        <w:tabs>
          <w:tab w:val="num" w:pos="6480"/>
        </w:tabs>
        <w:ind w:left="6480" w:hanging="180"/>
      </w:pPr>
    </w:lvl>
  </w:abstractNum>
  <w:abstractNum w:abstractNumId="3" w15:restartNumberingAfterBreak="0">
    <w:nsid w:val="024E1D5C"/>
    <w:multiLevelType w:val="hybridMultilevel"/>
    <w:tmpl w:val="1D60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52E93"/>
    <w:multiLevelType w:val="hybridMultilevel"/>
    <w:tmpl w:val="519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00E5A"/>
    <w:multiLevelType w:val="multilevel"/>
    <w:tmpl w:val="A54CE50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2196D2C"/>
    <w:multiLevelType w:val="hybridMultilevel"/>
    <w:tmpl w:val="9176EE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F715A"/>
    <w:multiLevelType w:val="hybridMultilevel"/>
    <w:tmpl w:val="A210B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E186F"/>
    <w:multiLevelType w:val="hybridMultilevel"/>
    <w:tmpl w:val="D25A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36F2"/>
    <w:multiLevelType w:val="hybridMultilevel"/>
    <w:tmpl w:val="5052E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8C1B9B"/>
    <w:multiLevelType w:val="hybridMultilevel"/>
    <w:tmpl w:val="84DA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C0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9C4190"/>
    <w:multiLevelType w:val="hybridMultilevel"/>
    <w:tmpl w:val="E05847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3F1FAD"/>
    <w:multiLevelType w:val="multilevel"/>
    <w:tmpl w:val="D3DE99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C161098"/>
    <w:multiLevelType w:val="hybridMultilevel"/>
    <w:tmpl w:val="3DA07C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029D7"/>
    <w:multiLevelType w:val="hybridMultilevel"/>
    <w:tmpl w:val="93022C78"/>
    <w:lvl w:ilvl="0" w:tplc="CC442E7C">
      <w:start w:val="1"/>
      <w:numFmt w:val="bullet"/>
      <w:lvlText w:val=""/>
      <w:lvlJc w:val="left"/>
      <w:pPr>
        <w:tabs>
          <w:tab w:val="num" w:pos="1368"/>
        </w:tabs>
        <w:ind w:left="1368" w:hanging="288"/>
      </w:pPr>
      <w:rPr>
        <w:rFonts w:ascii="Symbol" w:hAnsi="Symbol" w:hint="default"/>
        <w:color w:val="auto"/>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64A8F"/>
    <w:multiLevelType w:val="hybridMultilevel"/>
    <w:tmpl w:val="444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4074D"/>
    <w:multiLevelType w:val="hybridMultilevel"/>
    <w:tmpl w:val="12A0EE0E"/>
    <w:lvl w:ilvl="0" w:tplc="003428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06517"/>
    <w:multiLevelType w:val="hybridMultilevel"/>
    <w:tmpl w:val="DC28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37646"/>
    <w:multiLevelType w:val="hybridMultilevel"/>
    <w:tmpl w:val="4A48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C4AC1"/>
    <w:multiLevelType w:val="hybridMultilevel"/>
    <w:tmpl w:val="39DE8320"/>
    <w:lvl w:ilvl="0" w:tplc="020CD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45CAA"/>
    <w:multiLevelType w:val="hybridMultilevel"/>
    <w:tmpl w:val="5E30B0BE"/>
    <w:lvl w:ilvl="0" w:tplc="AF7A76C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4034F"/>
    <w:multiLevelType w:val="hybridMultilevel"/>
    <w:tmpl w:val="2F94960A"/>
    <w:lvl w:ilvl="0" w:tplc="CC442E7C">
      <w:start w:val="1"/>
      <w:numFmt w:val="bullet"/>
      <w:lvlText w:val=""/>
      <w:lvlJc w:val="left"/>
      <w:pPr>
        <w:tabs>
          <w:tab w:val="num" w:pos="1368"/>
        </w:tabs>
        <w:ind w:left="1368" w:hanging="288"/>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6010E"/>
    <w:multiLevelType w:val="hybridMultilevel"/>
    <w:tmpl w:val="27AA28A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48944B9"/>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D656D"/>
    <w:multiLevelType w:val="hybridMultilevel"/>
    <w:tmpl w:val="A4140E60"/>
    <w:lvl w:ilvl="0" w:tplc="4FAE36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F7C27"/>
    <w:multiLevelType w:val="hybridMultilevel"/>
    <w:tmpl w:val="C71CF7EC"/>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A3A6F75"/>
    <w:multiLevelType w:val="hybridMultilevel"/>
    <w:tmpl w:val="89E23508"/>
    <w:lvl w:ilvl="0" w:tplc="F216FC44">
      <w:start w:val="25"/>
      <w:numFmt w:val="bullet"/>
      <w:lvlText w:val="-"/>
      <w:lvlJc w:val="left"/>
      <w:pPr>
        <w:ind w:left="580" w:hanging="360"/>
      </w:pPr>
      <w:rPr>
        <w:rFonts w:ascii="Cambria" w:eastAsia="Times New Roman" w:hAnsi="Cambria"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15:restartNumberingAfterBreak="0">
    <w:nsid w:val="766723F8"/>
    <w:multiLevelType w:val="hybridMultilevel"/>
    <w:tmpl w:val="2F32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9395A"/>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B3185"/>
    <w:multiLevelType w:val="hybridMultilevel"/>
    <w:tmpl w:val="BAE8DA2A"/>
    <w:lvl w:ilvl="0" w:tplc="EBD28CA8">
      <w:start w:val="3"/>
      <w:numFmt w:val="decimal"/>
      <w:lvlText w:val="%1."/>
      <w:lvlJc w:val="left"/>
      <w:pPr>
        <w:tabs>
          <w:tab w:val="num" w:pos="720"/>
        </w:tabs>
        <w:ind w:left="720" w:hanging="360"/>
      </w:pPr>
      <w:rPr>
        <w:rFonts w:hint="default"/>
        <w:u w:val="single"/>
      </w:rPr>
    </w:lvl>
    <w:lvl w:ilvl="1" w:tplc="85C0B168" w:tentative="1">
      <w:start w:val="1"/>
      <w:numFmt w:val="lowerLetter"/>
      <w:lvlText w:val="%2."/>
      <w:lvlJc w:val="left"/>
      <w:pPr>
        <w:tabs>
          <w:tab w:val="num" w:pos="1440"/>
        </w:tabs>
        <w:ind w:left="1440" w:hanging="360"/>
      </w:pPr>
    </w:lvl>
    <w:lvl w:ilvl="2" w:tplc="7ED8A042" w:tentative="1">
      <w:start w:val="1"/>
      <w:numFmt w:val="lowerRoman"/>
      <w:lvlText w:val="%3."/>
      <w:lvlJc w:val="right"/>
      <w:pPr>
        <w:tabs>
          <w:tab w:val="num" w:pos="2160"/>
        </w:tabs>
        <w:ind w:left="2160" w:hanging="180"/>
      </w:pPr>
    </w:lvl>
    <w:lvl w:ilvl="3" w:tplc="8CF2C8BC" w:tentative="1">
      <w:start w:val="1"/>
      <w:numFmt w:val="decimal"/>
      <w:lvlText w:val="%4."/>
      <w:lvlJc w:val="left"/>
      <w:pPr>
        <w:tabs>
          <w:tab w:val="num" w:pos="2880"/>
        </w:tabs>
        <w:ind w:left="2880" w:hanging="360"/>
      </w:pPr>
    </w:lvl>
    <w:lvl w:ilvl="4" w:tplc="629C563A" w:tentative="1">
      <w:start w:val="1"/>
      <w:numFmt w:val="lowerLetter"/>
      <w:lvlText w:val="%5."/>
      <w:lvlJc w:val="left"/>
      <w:pPr>
        <w:tabs>
          <w:tab w:val="num" w:pos="3600"/>
        </w:tabs>
        <w:ind w:left="3600" w:hanging="360"/>
      </w:pPr>
    </w:lvl>
    <w:lvl w:ilvl="5" w:tplc="7646B742" w:tentative="1">
      <w:start w:val="1"/>
      <w:numFmt w:val="lowerRoman"/>
      <w:lvlText w:val="%6."/>
      <w:lvlJc w:val="right"/>
      <w:pPr>
        <w:tabs>
          <w:tab w:val="num" w:pos="4320"/>
        </w:tabs>
        <w:ind w:left="4320" w:hanging="180"/>
      </w:pPr>
    </w:lvl>
    <w:lvl w:ilvl="6" w:tplc="04D6C6C4" w:tentative="1">
      <w:start w:val="1"/>
      <w:numFmt w:val="decimal"/>
      <w:lvlText w:val="%7."/>
      <w:lvlJc w:val="left"/>
      <w:pPr>
        <w:tabs>
          <w:tab w:val="num" w:pos="5040"/>
        </w:tabs>
        <w:ind w:left="5040" w:hanging="360"/>
      </w:pPr>
    </w:lvl>
    <w:lvl w:ilvl="7" w:tplc="D054D492" w:tentative="1">
      <w:start w:val="1"/>
      <w:numFmt w:val="lowerLetter"/>
      <w:lvlText w:val="%8."/>
      <w:lvlJc w:val="left"/>
      <w:pPr>
        <w:tabs>
          <w:tab w:val="num" w:pos="5760"/>
        </w:tabs>
        <w:ind w:left="5760" w:hanging="360"/>
      </w:pPr>
    </w:lvl>
    <w:lvl w:ilvl="8" w:tplc="74A08774" w:tentative="1">
      <w:start w:val="1"/>
      <w:numFmt w:val="lowerRoman"/>
      <w:lvlText w:val="%9."/>
      <w:lvlJc w:val="right"/>
      <w:pPr>
        <w:tabs>
          <w:tab w:val="num" w:pos="6480"/>
        </w:tabs>
        <w:ind w:left="6480" w:hanging="180"/>
      </w:pPr>
    </w:lvl>
  </w:abstractNum>
  <w:abstractNum w:abstractNumId="31" w15:restartNumberingAfterBreak="0">
    <w:nsid w:val="7E8E53F0"/>
    <w:multiLevelType w:val="hybridMultilevel"/>
    <w:tmpl w:val="E640C2F6"/>
    <w:lvl w:ilvl="0" w:tplc="690421FA">
      <w:start w:val="1"/>
      <w:numFmt w:val="decimal"/>
      <w:lvlText w:val="%1."/>
      <w:lvlJc w:val="left"/>
      <w:pPr>
        <w:tabs>
          <w:tab w:val="num" w:pos="720"/>
        </w:tabs>
        <w:ind w:left="720" w:hanging="360"/>
      </w:pPr>
    </w:lvl>
    <w:lvl w:ilvl="1" w:tplc="CA92D48C" w:tentative="1">
      <w:start w:val="1"/>
      <w:numFmt w:val="decimal"/>
      <w:lvlText w:val="%2."/>
      <w:lvlJc w:val="left"/>
      <w:pPr>
        <w:tabs>
          <w:tab w:val="num" w:pos="1440"/>
        </w:tabs>
        <w:ind w:left="1440" w:hanging="360"/>
      </w:pPr>
    </w:lvl>
    <w:lvl w:ilvl="2" w:tplc="A7D0507A" w:tentative="1">
      <w:start w:val="1"/>
      <w:numFmt w:val="decimal"/>
      <w:lvlText w:val="%3."/>
      <w:lvlJc w:val="left"/>
      <w:pPr>
        <w:tabs>
          <w:tab w:val="num" w:pos="2160"/>
        </w:tabs>
        <w:ind w:left="2160" w:hanging="360"/>
      </w:pPr>
    </w:lvl>
    <w:lvl w:ilvl="3" w:tplc="D0060C00" w:tentative="1">
      <w:start w:val="1"/>
      <w:numFmt w:val="decimal"/>
      <w:lvlText w:val="%4."/>
      <w:lvlJc w:val="left"/>
      <w:pPr>
        <w:tabs>
          <w:tab w:val="num" w:pos="2880"/>
        </w:tabs>
        <w:ind w:left="2880" w:hanging="360"/>
      </w:pPr>
    </w:lvl>
    <w:lvl w:ilvl="4" w:tplc="C41CF022" w:tentative="1">
      <w:start w:val="1"/>
      <w:numFmt w:val="decimal"/>
      <w:lvlText w:val="%5."/>
      <w:lvlJc w:val="left"/>
      <w:pPr>
        <w:tabs>
          <w:tab w:val="num" w:pos="3600"/>
        </w:tabs>
        <w:ind w:left="3600" w:hanging="360"/>
      </w:pPr>
    </w:lvl>
    <w:lvl w:ilvl="5" w:tplc="051C85FA" w:tentative="1">
      <w:start w:val="1"/>
      <w:numFmt w:val="decimal"/>
      <w:lvlText w:val="%6."/>
      <w:lvlJc w:val="left"/>
      <w:pPr>
        <w:tabs>
          <w:tab w:val="num" w:pos="4320"/>
        </w:tabs>
        <w:ind w:left="4320" w:hanging="360"/>
      </w:pPr>
    </w:lvl>
    <w:lvl w:ilvl="6" w:tplc="7188FFCC" w:tentative="1">
      <w:start w:val="1"/>
      <w:numFmt w:val="decimal"/>
      <w:lvlText w:val="%7."/>
      <w:lvlJc w:val="left"/>
      <w:pPr>
        <w:tabs>
          <w:tab w:val="num" w:pos="5040"/>
        </w:tabs>
        <w:ind w:left="5040" w:hanging="360"/>
      </w:pPr>
    </w:lvl>
    <w:lvl w:ilvl="7" w:tplc="044AD726" w:tentative="1">
      <w:start w:val="1"/>
      <w:numFmt w:val="decimal"/>
      <w:lvlText w:val="%8."/>
      <w:lvlJc w:val="left"/>
      <w:pPr>
        <w:tabs>
          <w:tab w:val="num" w:pos="5760"/>
        </w:tabs>
        <w:ind w:left="5760" w:hanging="360"/>
      </w:pPr>
    </w:lvl>
    <w:lvl w:ilvl="8" w:tplc="73146AE4"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
  </w:num>
  <w:num w:numId="3">
    <w:abstractNumId w:val="31"/>
  </w:num>
  <w:num w:numId="4">
    <w:abstractNumId w:val="30"/>
  </w:num>
  <w:num w:numId="5">
    <w:abstractNumId w:val="2"/>
  </w:num>
  <w:num w:numId="6">
    <w:abstractNumId w:val="26"/>
  </w:num>
  <w:num w:numId="7">
    <w:abstractNumId w:val="16"/>
  </w:num>
  <w:num w:numId="8">
    <w:abstractNumId w:val="21"/>
  </w:num>
  <w:num w:numId="9">
    <w:abstractNumId w:val="29"/>
  </w:num>
  <w:num w:numId="10">
    <w:abstractNumId w:val="24"/>
  </w:num>
  <w:num w:numId="11">
    <w:abstractNumId w:val="17"/>
  </w:num>
  <w:num w:numId="12">
    <w:abstractNumId w:val="5"/>
  </w:num>
  <w:num w:numId="13">
    <w:abstractNumId w:val="19"/>
  </w:num>
  <w:num w:numId="14">
    <w:abstractNumId w:val="8"/>
  </w:num>
  <w:num w:numId="15">
    <w:abstractNumId w:val="22"/>
  </w:num>
  <w:num w:numId="16">
    <w:abstractNumId w:val="6"/>
  </w:num>
  <w:num w:numId="17">
    <w:abstractNumId w:val="15"/>
  </w:num>
  <w:num w:numId="18">
    <w:abstractNumId w:val="23"/>
  </w:num>
  <w:num w:numId="19">
    <w:abstractNumId w:val="9"/>
  </w:num>
  <w:num w:numId="20">
    <w:abstractNumId w:val="12"/>
  </w:num>
  <w:num w:numId="21">
    <w:abstractNumId w:val="10"/>
  </w:num>
  <w:num w:numId="22">
    <w:abstractNumId w:val="20"/>
  </w:num>
  <w:num w:numId="23">
    <w:abstractNumId w:val="28"/>
  </w:num>
  <w:num w:numId="24">
    <w:abstractNumId w:val="3"/>
  </w:num>
  <w:num w:numId="25">
    <w:abstractNumId w:val="7"/>
  </w:num>
  <w:num w:numId="26">
    <w:abstractNumId w:val="11"/>
  </w:num>
  <w:num w:numId="27">
    <w:abstractNumId w:val="25"/>
  </w:num>
  <w:num w:numId="28">
    <w:abstractNumId w:val="4"/>
  </w:num>
  <w:num w:numId="29">
    <w:abstractNumId w:val="18"/>
  </w:num>
  <w:num w:numId="30">
    <w:abstractNumId w:val="27"/>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12"/>
    <w:rsid w:val="00003E68"/>
    <w:rsid w:val="00005DBC"/>
    <w:rsid w:val="00012877"/>
    <w:rsid w:val="000158CC"/>
    <w:rsid w:val="000251E1"/>
    <w:rsid w:val="00026D44"/>
    <w:rsid w:val="000318AE"/>
    <w:rsid w:val="00032E5B"/>
    <w:rsid w:val="00042917"/>
    <w:rsid w:val="0004603F"/>
    <w:rsid w:val="00050C3A"/>
    <w:rsid w:val="00054835"/>
    <w:rsid w:val="0005635C"/>
    <w:rsid w:val="00080B03"/>
    <w:rsid w:val="000B187D"/>
    <w:rsid w:val="00107ADD"/>
    <w:rsid w:val="00117D22"/>
    <w:rsid w:val="001B1A5F"/>
    <w:rsid w:val="001B67E0"/>
    <w:rsid w:val="001C2C55"/>
    <w:rsid w:val="001D5F07"/>
    <w:rsid w:val="00204D4E"/>
    <w:rsid w:val="00213E2C"/>
    <w:rsid w:val="002267B6"/>
    <w:rsid w:val="00230E92"/>
    <w:rsid w:val="00242DE7"/>
    <w:rsid w:val="00247C93"/>
    <w:rsid w:val="00266510"/>
    <w:rsid w:val="002706FC"/>
    <w:rsid w:val="002763FE"/>
    <w:rsid w:val="00281558"/>
    <w:rsid w:val="002870EC"/>
    <w:rsid w:val="002A3B42"/>
    <w:rsid w:val="002A602B"/>
    <w:rsid w:val="002B49B6"/>
    <w:rsid w:val="002B6A4E"/>
    <w:rsid w:val="002C0BB9"/>
    <w:rsid w:val="002F2632"/>
    <w:rsid w:val="00306A45"/>
    <w:rsid w:val="00323562"/>
    <w:rsid w:val="00335708"/>
    <w:rsid w:val="003443FC"/>
    <w:rsid w:val="003660FB"/>
    <w:rsid w:val="003715DF"/>
    <w:rsid w:val="00375AF8"/>
    <w:rsid w:val="00381F44"/>
    <w:rsid w:val="003A06D3"/>
    <w:rsid w:val="003B49E3"/>
    <w:rsid w:val="003C2DB6"/>
    <w:rsid w:val="003E6A3B"/>
    <w:rsid w:val="003F16B5"/>
    <w:rsid w:val="00431B0E"/>
    <w:rsid w:val="00491ADF"/>
    <w:rsid w:val="004A1B0C"/>
    <w:rsid w:val="004C6927"/>
    <w:rsid w:val="004D6012"/>
    <w:rsid w:val="004E0309"/>
    <w:rsid w:val="00517016"/>
    <w:rsid w:val="0052138D"/>
    <w:rsid w:val="00530289"/>
    <w:rsid w:val="00531107"/>
    <w:rsid w:val="00535093"/>
    <w:rsid w:val="0053657E"/>
    <w:rsid w:val="00547939"/>
    <w:rsid w:val="00552ACC"/>
    <w:rsid w:val="00554F54"/>
    <w:rsid w:val="00555244"/>
    <w:rsid w:val="00557511"/>
    <w:rsid w:val="0058388E"/>
    <w:rsid w:val="005A4BAD"/>
    <w:rsid w:val="005E52B1"/>
    <w:rsid w:val="00600738"/>
    <w:rsid w:val="00632DF9"/>
    <w:rsid w:val="0064609E"/>
    <w:rsid w:val="00664732"/>
    <w:rsid w:val="00690EA3"/>
    <w:rsid w:val="006D0668"/>
    <w:rsid w:val="006F40CD"/>
    <w:rsid w:val="0071127A"/>
    <w:rsid w:val="00716268"/>
    <w:rsid w:val="00716A20"/>
    <w:rsid w:val="0073051C"/>
    <w:rsid w:val="00734CC5"/>
    <w:rsid w:val="007361C2"/>
    <w:rsid w:val="00745FCC"/>
    <w:rsid w:val="00747DE6"/>
    <w:rsid w:val="00782A85"/>
    <w:rsid w:val="0078630F"/>
    <w:rsid w:val="007A5DF2"/>
    <w:rsid w:val="007B1454"/>
    <w:rsid w:val="007B3BED"/>
    <w:rsid w:val="007C0F2D"/>
    <w:rsid w:val="007D1E1A"/>
    <w:rsid w:val="008201A5"/>
    <w:rsid w:val="00832871"/>
    <w:rsid w:val="008668C8"/>
    <w:rsid w:val="00885CFC"/>
    <w:rsid w:val="008B3BC6"/>
    <w:rsid w:val="008B4A42"/>
    <w:rsid w:val="008B4ED8"/>
    <w:rsid w:val="008C641A"/>
    <w:rsid w:val="008E71A9"/>
    <w:rsid w:val="008F0998"/>
    <w:rsid w:val="00911B64"/>
    <w:rsid w:val="00946AF5"/>
    <w:rsid w:val="0095447B"/>
    <w:rsid w:val="00962B6D"/>
    <w:rsid w:val="00974F5B"/>
    <w:rsid w:val="009C34F3"/>
    <w:rsid w:val="009D34FF"/>
    <w:rsid w:val="00A1181E"/>
    <w:rsid w:val="00A133BE"/>
    <w:rsid w:val="00A17BBF"/>
    <w:rsid w:val="00A44375"/>
    <w:rsid w:val="00A53CF2"/>
    <w:rsid w:val="00A543A1"/>
    <w:rsid w:val="00A6426B"/>
    <w:rsid w:val="00A65691"/>
    <w:rsid w:val="00A7604F"/>
    <w:rsid w:val="00AC6771"/>
    <w:rsid w:val="00AF14CB"/>
    <w:rsid w:val="00AF1E6B"/>
    <w:rsid w:val="00AF5414"/>
    <w:rsid w:val="00B167A0"/>
    <w:rsid w:val="00B74665"/>
    <w:rsid w:val="00BA353E"/>
    <w:rsid w:val="00BB281A"/>
    <w:rsid w:val="00BD5B59"/>
    <w:rsid w:val="00BD5DB7"/>
    <w:rsid w:val="00BD7BB5"/>
    <w:rsid w:val="00BE63C6"/>
    <w:rsid w:val="00BF21E7"/>
    <w:rsid w:val="00C12ED1"/>
    <w:rsid w:val="00C14EAA"/>
    <w:rsid w:val="00C229FA"/>
    <w:rsid w:val="00C23A56"/>
    <w:rsid w:val="00C5481A"/>
    <w:rsid w:val="00C5723E"/>
    <w:rsid w:val="00C61A9E"/>
    <w:rsid w:val="00C628B7"/>
    <w:rsid w:val="00C6730C"/>
    <w:rsid w:val="00C73C4E"/>
    <w:rsid w:val="00C74F03"/>
    <w:rsid w:val="00C825E1"/>
    <w:rsid w:val="00C86289"/>
    <w:rsid w:val="00C8665C"/>
    <w:rsid w:val="00C86E27"/>
    <w:rsid w:val="00CA7124"/>
    <w:rsid w:val="00CB4D7D"/>
    <w:rsid w:val="00CC5B51"/>
    <w:rsid w:val="00CD37D2"/>
    <w:rsid w:val="00CE7E9E"/>
    <w:rsid w:val="00CF2700"/>
    <w:rsid w:val="00D03610"/>
    <w:rsid w:val="00D34717"/>
    <w:rsid w:val="00D42453"/>
    <w:rsid w:val="00D56320"/>
    <w:rsid w:val="00D64B32"/>
    <w:rsid w:val="00D85250"/>
    <w:rsid w:val="00D93CAC"/>
    <w:rsid w:val="00D974AF"/>
    <w:rsid w:val="00DA4FCF"/>
    <w:rsid w:val="00DB078B"/>
    <w:rsid w:val="00DB462A"/>
    <w:rsid w:val="00DB5ACD"/>
    <w:rsid w:val="00DC1334"/>
    <w:rsid w:val="00DC4EE4"/>
    <w:rsid w:val="00DD261B"/>
    <w:rsid w:val="00E10D14"/>
    <w:rsid w:val="00E2045A"/>
    <w:rsid w:val="00E43C59"/>
    <w:rsid w:val="00E52156"/>
    <w:rsid w:val="00E52D98"/>
    <w:rsid w:val="00E6107A"/>
    <w:rsid w:val="00E96059"/>
    <w:rsid w:val="00EC63C8"/>
    <w:rsid w:val="00EE21D0"/>
    <w:rsid w:val="00F03147"/>
    <w:rsid w:val="00F04CD2"/>
    <w:rsid w:val="00F154C4"/>
    <w:rsid w:val="00F26872"/>
    <w:rsid w:val="00F30990"/>
    <w:rsid w:val="00F36833"/>
    <w:rsid w:val="00F42479"/>
    <w:rsid w:val="00F53D82"/>
    <w:rsid w:val="00F603F3"/>
    <w:rsid w:val="00FB6E17"/>
    <w:rsid w:val="00FC433B"/>
    <w:rsid w:val="00FC61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C008F7"/>
  <w14:defaultImageDpi w14:val="300"/>
  <w15:docId w15:val="{59CCE8E3-01D5-1D45-A02E-8231475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rPr>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ind w:firstLine="720"/>
      <w:outlineLvl w:val="4"/>
    </w:pPr>
    <w:rPr>
      <w:b/>
      <w:sz w:val="22"/>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ind w:left="360"/>
    </w:pPr>
  </w:style>
  <w:style w:type="paragraph" w:styleId="NormalWeb">
    <w:name w:val="Normal (Web)"/>
    <w:basedOn w:val="Normal"/>
    <w:uiPriority w:val="99"/>
    <w:pPr>
      <w:autoSpaceDE/>
      <w:autoSpaceDN/>
      <w:spacing w:before="100" w:beforeAutospacing="1" w:after="100" w:afterAutospacing="1"/>
    </w:pPr>
    <w:rPr>
      <w:rFonts w:ascii="Arial Unicode MS" w:eastAsia="Arial Unicode MS" w:hAnsi="Arial Unicode MS"/>
      <w:color w:val="000000"/>
    </w:rPr>
  </w:style>
  <w:style w:type="character" w:styleId="FollowedHyperlink">
    <w:name w:val="FollowedHyperlink"/>
    <w:rPr>
      <w:color w:val="800080"/>
      <w:u w:val="single"/>
    </w:rPr>
  </w:style>
  <w:style w:type="paragraph" w:styleId="BodyText">
    <w:name w:val="Body Text"/>
    <w:basedOn w:val="Normal"/>
    <w:link w:val="BodyTextChar"/>
    <w:rPr>
      <w:rFonts w:ascii="Times New Roman" w:hAnsi="Times New Roman"/>
      <w:sz w:val="22"/>
      <w:lang w:val="x-none" w:eastAsia="x-none"/>
    </w:rPr>
  </w:style>
  <w:style w:type="paragraph" w:styleId="BalloonText">
    <w:name w:val="Balloon Text"/>
    <w:basedOn w:val="Normal"/>
    <w:semiHidden/>
    <w:rPr>
      <w:rFonts w:ascii="Tahoma" w:hAnsi="Tahoma"/>
      <w:sz w:val="16"/>
    </w:rPr>
  </w:style>
  <w:style w:type="paragraph" w:styleId="BodyText2">
    <w:name w:val="Body Text 2"/>
    <w:basedOn w:val="Normal"/>
    <w:rPr>
      <w:b/>
    </w:rPr>
  </w:style>
  <w:style w:type="paragraph" w:styleId="DocumentMap">
    <w:name w:val="Document Map"/>
    <w:basedOn w:val="Normal"/>
    <w:pPr>
      <w:shd w:val="clear" w:color="auto" w:fill="000080"/>
    </w:pPr>
    <w:rPr>
      <w:rFonts w:ascii="Geneva" w:hAnsi="Geneva"/>
    </w:rPr>
  </w:style>
  <w:style w:type="character" w:styleId="PageNumber">
    <w:name w:val="page number"/>
    <w:basedOn w:val="DefaultParagraphFont"/>
  </w:style>
  <w:style w:type="character" w:customStyle="1" w:styleId="ptbrand">
    <w:name w:val="ptbrand"/>
    <w:basedOn w:val="DefaultParagraphFont"/>
    <w:rsid w:val="00A4663B"/>
  </w:style>
  <w:style w:type="character" w:customStyle="1" w:styleId="gsa">
    <w:name w:val="gs_a"/>
    <w:basedOn w:val="DefaultParagraphFont"/>
    <w:rsid w:val="00A4663B"/>
  </w:style>
  <w:style w:type="character" w:customStyle="1" w:styleId="il">
    <w:name w:val="il"/>
    <w:basedOn w:val="DefaultParagraphFont"/>
    <w:rsid w:val="002509D7"/>
  </w:style>
  <w:style w:type="character" w:customStyle="1" w:styleId="st">
    <w:name w:val="st"/>
    <w:basedOn w:val="DefaultParagraphFont"/>
    <w:rsid w:val="003D5108"/>
  </w:style>
  <w:style w:type="character" w:styleId="Emphasis">
    <w:name w:val="Emphasis"/>
    <w:uiPriority w:val="20"/>
    <w:rsid w:val="003D5108"/>
    <w:rPr>
      <w:i/>
    </w:rPr>
  </w:style>
  <w:style w:type="character" w:customStyle="1" w:styleId="Heading1Char">
    <w:name w:val="Heading 1 Char"/>
    <w:link w:val="Heading1"/>
    <w:rsid w:val="00B2523D"/>
    <w:rPr>
      <w:rFonts w:ascii="Times" w:hAnsi="Times"/>
      <w:b/>
      <w:sz w:val="24"/>
    </w:rPr>
  </w:style>
  <w:style w:type="paragraph" w:styleId="Title">
    <w:name w:val="Title"/>
    <w:basedOn w:val="Normal"/>
    <w:link w:val="TitleChar"/>
    <w:qFormat/>
    <w:rsid w:val="00292347"/>
    <w:pPr>
      <w:autoSpaceDE/>
      <w:autoSpaceDN/>
      <w:jc w:val="center"/>
    </w:pPr>
    <w:rPr>
      <w:b/>
      <w:lang w:val="x-none" w:eastAsia="x-none"/>
    </w:rPr>
  </w:style>
  <w:style w:type="character" w:customStyle="1" w:styleId="TitleChar">
    <w:name w:val="Title Char"/>
    <w:link w:val="Title"/>
    <w:rsid w:val="00292347"/>
    <w:rPr>
      <w:rFonts w:ascii="Times" w:hAnsi="Times"/>
      <w:b/>
      <w:sz w:val="24"/>
    </w:rPr>
  </w:style>
  <w:style w:type="character" w:customStyle="1" w:styleId="chapter-text">
    <w:name w:val="chapter-text"/>
    <w:basedOn w:val="DefaultParagraphFont"/>
    <w:rsid w:val="00FA0576"/>
  </w:style>
  <w:style w:type="paragraph" w:customStyle="1" w:styleId="Default">
    <w:name w:val="Default"/>
    <w:rsid w:val="001679DB"/>
    <w:pPr>
      <w:widowControl w:val="0"/>
      <w:autoSpaceDE w:val="0"/>
      <w:autoSpaceDN w:val="0"/>
      <w:adjustRightInd w:val="0"/>
    </w:pPr>
    <w:rPr>
      <w:rFonts w:ascii="Code 2000" w:eastAsia="Times" w:hAnsi="Code 2000" w:cs="Code 2000"/>
      <w:color w:val="000000"/>
      <w:sz w:val="24"/>
      <w:szCs w:val="24"/>
    </w:rPr>
  </w:style>
  <w:style w:type="character" w:styleId="HTMLCite">
    <w:name w:val="HTML Cite"/>
    <w:uiPriority w:val="99"/>
    <w:rsid w:val="004A307A"/>
    <w:rPr>
      <w:i/>
    </w:rPr>
  </w:style>
  <w:style w:type="character" w:customStyle="1" w:styleId="ecxitemprop">
    <w:name w:val="ecxitemprop"/>
    <w:rsid w:val="005826EE"/>
  </w:style>
  <w:style w:type="character" w:customStyle="1" w:styleId="BodyTextChar">
    <w:name w:val="Body Text Char"/>
    <w:link w:val="BodyText"/>
    <w:rsid w:val="00C92C1C"/>
    <w:rPr>
      <w:sz w:val="22"/>
    </w:rPr>
  </w:style>
  <w:style w:type="character" w:customStyle="1" w:styleId="owner">
    <w:name w:val="owner"/>
    <w:rsid w:val="00C92C1C"/>
  </w:style>
  <w:style w:type="character" w:styleId="Strong">
    <w:name w:val="Strong"/>
    <w:qFormat/>
    <w:rsid w:val="00C92C1C"/>
    <w:rPr>
      <w:b/>
    </w:rPr>
  </w:style>
  <w:style w:type="paragraph" w:styleId="ListParagraph">
    <w:name w:val="List Paragraph"/>
    <w:basedOn w:val="Normal"/>
    <w:uiPriority w:val="34"/>
    <w:qFormat/>
    <w:rsid w:val="00C4070F"/>
    <w:pPr>
      <w:autoSpaceDE/>
      <w:autoSpaceDN/>
      <w:ind w:left="720"/>
      <w:contextualSpacing/>
    </w:pPr>
    <w:rPr>
      <w:rFonts w:ascii="Cambria" w:eastAsia="MS Mincho" w:hAnsi="Cambria"/>
      <w:szCs w:val="24"/>
    </w:rPr>
  </w:style>
  <w:style w:type="paragraph" w:styleId="BodyTextIndent">
    <w:name w:val="Body Text Indent"/>
    <w:basedOn w:val="Normal"/>
    <w:link w:val="BodyTextIndentChar"/>
    <w:uiPriority w:val="99"/>
    <w:unhideWhenUsed/>
    <w:rsid w:val="005140BE"/>
    <w:pPr>
      <w:spacing w:after="120"/>
      <w:ind w:left="360"/>
    </w:pPr>
    <w:rPr>
      <w:lang w:val="x-none" w:eastAsia="x-none"/>
    </w:rPr>
  </w:style>
  <w:style w:type="character" w:customStyle="1" w:styleId="BodyTextIndentChar">
    <w:name w:val="Body Text Indent Char"/>
    <w:link w:val="BodyTextIndent"/>
    <w:uiPriority w:val="99"/>
    <w:rsid w:val="005140BE"/>
    <w:rPr>
      <w:rFonts w:ascii="Times" w:hAnsi="Times"/>
      <w:sz w:val="24"/>
    </w:rPr>
  </w:style>
  <w:style w:type="paragraph" w:styleId="Header">
    <w:name w:val="header"/>
    <w:basedOn w:val="Normal"/>
    <w:link w:val="HeaderChar"/>
    <w:rsid w:val="00AF2CC9"/>
    <w:pPr>
      <w:tabs>
        <w:tab w:val="center" w:pos="4320"/>
        <w:tab w:val="right" w:pos="8640"/>
      </w:tabs>
    </w:pPr>
    <w:rPr>
      <w:lang w:val="x-none" w:eastAsia="x-none"/>
    </w:rPr>
  </w:style>
  <w:style w:type="character" w:customStyle="1" w:styleId="HeaderChar">
    <w:name w:val="Header Char"/>
    <w:link w:val="Header"/>
    <w:rsid w:val="00AF2CC9"/>
    <w:rPr>
      <w:rFonts w:ascii="Times" w:hAnsi="Times"/>
      <w:sz w:val="24"/>
    </w:rPr>
  </w:style>
  <w:style w:type="character" w:styleId="CommentReference">
    <w:name w:val="annotation reference"/>
    <w:uiPriority w:val="99"/>
    <w:unhideWhenUsed/>
    <w:rsid w:val="002B2DD9"/>
    <w:rPr>
      <w:sz w:val="18"/>
      <w:szCs w:val="18"/>
    </w:rPr>
  </w:style>
  <w:style w:type="paragraph" w:styleId="CommentText">
    <w:name w:val="annotation text"/>
    <w:basedOn w:val="Normal"/>
    <w:link w:val="CommentTextChar"/>
    <w:uiPriority w:val="99"/>
    <w:unhideWhenUsed/>
    <w:rsid w:val="002B2DD9"/>
    <w:rPr>
      <w:szCs w:val="24"/>
    </w:rPr>
  </w:style>
  <w:style w:type="character" w:customStyle="1" w:styleId="CommentTextChar">
    <w:name w:val="Comment Text Char"/>
    <w:link w:val="CommentText"/>
    <w:uiPriority w:val="99"/>
    <w:rsid w:val="002B2DD9"/>
    <w:rPr>
      <w:rFonts w:ascii="Times" w:hAnsi="Times"/>
      <w:sz w:val="24"/>
      <w:szCs w:val="24"/>
    </w:rPr>
  </w:style>
  <w:style w:type="character" w:customStyle="1" w:styleId="additionalfields">
    <w:name w:val="additionalfields"/>
    <w:rsid w:val="00FB6E17"/>
  </w:style>
  <w:style w:type="paragraph" w:customStyle="1" w:styleId="chapternumber">
    <w:name w:val="chapternumber"/>
    <w:basedOn w:val="Normal"/>
    <w:rsid w:val="00C8665C"/>
    <w:pPr>
      <w:autoSpaceDE/>
      <w:autoSpaceDN/>
      <w:spacing w:before="100" w:beforeAutospacing="1" w:after="100" w:afterAutospacing="1"/>
    </w:pPr>
    <w:rPr>
      <w:sz w:val="20"/>
    </w:rPr>
  </w:style>
  <w:style w:type="character" w:customStyle="1" w:styleId="hithighlite">
    <w:name w:val="hithighlite"/>
    <w:rsid w:val="000318AE"/>
  </w:style>
  <w:style w:type="paragraph" w:styleId="Revision">
    <w:name w:val="Revision"/>
    <w:hidden/>
    <w:rsid w:val="00D93CAC"/>
    <w:rPr>
      <w:rFonts w:ascii="Times" w:hAnsi="Times"/>
      <w:sz w:val="24"/>
    </w:rPr>
  </w:style>
  <w:style w:type="paragraph" w:styleId="FootnoteText">
    <w:name w:val="footnote text"/>
    <w:basedOn w:val="Normal"/>
    <w:link w:val="FootnoteTextChar"/>
    <w:rsid w:val="00DB5ACD"/>
    <w:rPr>
      <w:szCs w:val="24"/>
    </w:rPr>
  </w:style>
  <w:style w:type="character" w:customStyle="1" w:styleId="FootnoteTextChar">
    <w:name w:val="Footnote Text Char"/>
    <w:basedOn w:val="DefaultParagraphFont"/>
    <w:link w:val="FootnoteText"/>
    <w:rsid w:val="00DB5ACD"/>
    <w:rPr>
      <w:rFonts w:ascii="Times" w:hAnsi="Times"/>
      <w:sz w:val="24"/>
      <w:szCs w:val="24"/>
    </w:rPr>
  </w:style>
  <w:style w:type="character" w:styleId="FootnoteReference">
    <w:name w:val="footnote reference"/>
    <w:basedOn w:val="DefaultParagraphFont"/>
    <w:rsid w:val="00DB5ACD"/>
    <w:rPr>
      <w:vertAlign w:val="superscript"/>
    </w:rPr>
  </w:style>
  <w:style w:type="paragraph" w:customStyle="1" w:styleId="citationtext">
    <w:name w:val="citationtext"/>
    <w:basedOn w:val="Normal"/>
    <w:rsid w:val="003C2DB6"/>
    <w:pPr>
      <w:autoSpaceDE/>
      <w:autoSpaceDN/>
      <w:spacing w:before="100" w:beforeAutospacing="1" w:after="100" w:afterAutospacing="1"/>
    </w:pPr>
    <w:rPr>
      <w:rFonts w:ascii="Times New Roman" w:hAnsi="Times New Roman"/>
      <w:szCs w:val="24"/>
      <w:lang w:eastAsia="zh-CN"/>
    </w:rPr>
  </w:style>
  <w:style w:type="character" w:customStyle="1" w:styleId="text-node">
    <w:name w:val="text-node"/>
    <w:basedOn w:val="DefaultParagraphFont"/>
    <w:rsid w:val="003C2DB6"/>
  </w:style>
  <w:style w:type="character" w:customStyle="1" w:styleId="highlight">
    <w:name w:val="highlight"/>
    <w:rsid w:val="00BD5DB7"/>
  </w:style>
  <w:style w:type="paragraph" w:styleId="NoSpacing">
    <w:name w:val="No Spacing"/>
    <w:uiPriority w:val="1"/>
    <w:qFormat/>
    <w:rsid w:val="00600738"/>
    <w:rPr>
      <w:rFonts w:eastAsiaTheme="minorEastAsia" w:cstheme="minorBidi"/>
      <w:sz w:val="24"/>
      <w:szCs w:val="24"/>
    </w:rPr>
  </w:style>
  <w:style w:type="character" w:styleId="UnresolvedMention">
    <w:name w:val="Unresolved Mention"/>
    <w:basedOn w:val="DefaultParagraphFont"/>
    <w:uiPriority w:val="99"/>
    <w:semiHidden/>
    <w:unhideWhenUsed/>
    <w:rsid w:val="00C14EAA"/>
    <w:rPr>
      <w:color w:val="605E5C"/>
      <w:shd w:val="clear" w:color="auto" w:fill="E1DFDD"/>
    </w:rPr>
  </w:style>
  <w:style w:type="character" w:customStyle="1" w:styleId="nlmarticle-title">
    <w:name w:val="nlm_article-title"/>
    <w:basedOn w:val="DefaultParagraphFont"/>
    <w:rsid w:val="0038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9374">
      <w:bodyDiv w:val="1"/>
      <w:marLeft w:val="0"/>
      <w:marRight w:val="0"/>
      <w:marTop w:val="0"/>
      <w:marBottom w:val="0"/>
      <w:divBdr>
        <w:top w:val="none" w:sz="0" w:space="0" w:color="auto"/>
        <w:left w:val="none" w:sz="0" w:space="0" w:color="auto"/>
        <w:bottom w:val="none" w:sz="0" w:space="0" w:color="auto"/>
        <w:right w:val="none" w:sz="0" w:space="0" w:color="auto"/>
      </w:divBdr>
    </w:div>
    <w:div w:id="406852509">
      <w:bodyDiv w:val="1"/>
      <w:marLeft w:val="0"/>
      <w:marRight w:val="0"/>
      <w:marTop w:val="0"/>
      <w:marBottom w:val="0"/>
      <w:divBdr>
        <w:top w:val="none" w:sz="0" w:space="0" w:color="auto"/>
        <w:left w:val="none" w:sz="0" w:space="0" w:color="auto"/>
        <w:bottom w:val="none" w:sz="0" w:space="0" w:color="auto"/>
        <w:right w:val="none" w:sz="0" w:space="0" w:color="auto"/>
      </w:divBdr>
    </w:div>
    <w:div w:id="458954703">
      <w:bodyDiv w:val="1"/>
      <w:marLeft w:val="0"/>
      <w:marRight w:val="0"/>
      <w:marTop w:val="0"/>
      <w:marBottom w:val="0"/>
      <w:divBdr>
        <w:top w:val="none" w:sz="0" w:space="0" w:color="auto"/>
        <w:left w:val="none" w:sz="0" w:space="0" w:color="auto"/>
        <w:bottom w:val="none" w:sz="0" w:space="0" w:color="auto"/>
        <w:right w:val="none" w:sz="0" w:space="0" w:color="auto"/>
      </w:divBdr>
    </w:div>
    <w:div w:id="727000469">
      <w:bodyDiv w:val="1"/>
      <w:marLeft w:val="0"/>
      <w:marRight w:val="0"/>
      <w:marTop w:val="0"/>
      <w:marBottom w:val="0"/>
      <w:divBdr>
        <w:top w:val="none" w:sz="0" w:space="0" w:color="auto"/>
        <w:left w:val="none" w:sz="0" w:space="0" w:color="auto"/>
        <w:bottom w:val="none" w:sz="0" w:space="0" w:color="auto"/>
        <w:right w:val="none" w:sz="0" w:space="0" w:color="auto"/>
      </w:divBdr>
    </w:div>
    <w:div w:id="1081759118">
      <w:bodyDiv w:val="1"/>
      <w:marLeft w:val="0"/>
      <w:marRight w:val="0"/>
      <w:marTop w:val="0"/>
      <w:marBottom w:val="0"/>
      <w:divBdr>
        <w:top w:val="none" w:sz="0" w:space="0" w:color="auto"/>
        <w:left w:val="none" w:sz="0" w:space="0" w:color="auto"/>
        <w:bottom w:val="none" w:sz="0" w:space="0" w:color="auto"/>
        <w:right w:val="none" w:sz="0" w:space="0" w:color="auto"/>
      </w:divBdr>
    </w:div>
    <w:div w:id="1097599394">
      <w:bodyDiv w:val="1"/>
      <w:marLeft w:val="0"/>
      <w:marRight w:val="0"/>
      <w:marTop w:val="0"/>
      <w:marBottom w:val="0"/>
      <w:divBdr>
        <w:top w:val="none" w:sz="0" w:space="0" w:color="auto"/>
        <w:left w:val="none" w:sz="0" w:space="0" w:color="auto"/>
        <w:bottom w:val="none" w:sz="0" w:space="0" w:color="auto"/>
        <w:right w:val="none" w:sz="0" w:space="0" w:color="auto"/>
      </w:divBdr>
    </w:div>
    <w:div w:id="1195460310">
      <w:bodyDiv w:val="1"/>
      <w:marLeft w:val="0"/>
      <w:marRight w:val="0"/>
      <w:marTop w:val="0"/>
      <w:marBottom w:val="0"/>
      <w:divBdr>
        <w:top w:val="none" w:sz="0" w:space="0" w:color="auto"/>
        <w:left w:val="none" w:sz="0" w:space="0" w:color="auto"/>
        <w:bottom w:val="none" w:sz="0" w:space="0" w:color="auto"/>
        <w:right w:val="none" w:sz="0" w:space="0" w:color="auto"/>
      </w:divBdr>
    </w:div>
    <w:div w:id="1339843291">
      <w:bodyDiv w:val="1"/>
      <w:marLeft w:val="0"/>
      <w:marRight w:val="0"/>
      <w:marTop w:val="0"/>
      <w:marBottom w:val="0"/>
      <w:divBdr>
        <w:top w:val="none" w:sz="0" w:space="0" w:color="auto"/>
        <w:left w:val="none" w:sz="0" w:space="0" w:color="auto"/>
        <w:bottom w:val="none" w:sz="0" w:space="0" w:color="auto"/>
        <w:right w:val="none" w:sz="0" w:space="0" w:color="auto"/>
      </w:divBdr>
    </w:div>
    <w:div w:id="1736585919">
      <w:bodyDiv w:val="1"/>
      <w:marLeft w:val="0"/>
      <w:marRight w:val="0"/>
      <w:marTop w:val="0"/>
      <w:marBottom w:val="0"/>
      <w:divBdr>
        <w:top w:val="none" w:sz="0" w:space="0" w:color="auto"/>
        <w:left w:val="none" w:sz="0" w:space="0" w:color="auto"/>
        <w:bottom w:val="none" w:sz="0" w:space="0" w:color="auto"/>
        <w:right w:val="none" w:sz="0" w:space="0" w:color="auto"/>
      </w:divBdr>
    </w:div>
    <w:div w:id="1766001080">
      <w:bodyDiv w:val="1"/>
      <w:marLeft w:val="0"/>
      <w:marRight w:val="0"/>
      <w:marTop w:val="0"/>
      <w:marBottom w:val="0"/>
      <w:divBdr>
        <w:top w:val="none" w:sz="0" w:space="0" w:color="auto"/>
        <w:left w:val="none" w:sz="0" w:space="0" w:color="auto"/>
        <w:bottom w:val="none" w:sz="0" w:space="0" w:color="auto"/>
        <w:right w:val="none" w:sz="0" w:space="0" w:color="auto"/>
      </w:divBdr>
    </w:div>
    <w:div w:id="1873640564">
      <w:bodyDiv w:val="1"/>
      <w:marLeft w:val="0"/>
      <w:marRight w:val="0"/>
      <w:marTop w:val="0"/>
      <w:marBottom w:val="0"/>
      <w:divBdr>
        <w:top w:val="none" w:sz="0" w:space="0" w:color="auto"/>
        <w:left w:val="none" w:sz="0" w:space="0" w:color="auto"/>
        <w:bottom w:val="none" w:sz="0" w:space="0" w:color="auto"/>
        <w:right w:val="none" w:sz="0" w:space="0" w:color="auto"/>
      </w:divBdr>
    </w:div>
    <w:div w:id="1934123618">
      <w:bodyDiv w:val="1"/>
      <w:marLeft w:val="0"/>
      <w:marRight w:val="0"/>
      <w:marTop w:val="0"/>
      <w:marBottom w:val="0"/>
      <w:divBdr>
        <w:top w:val="none" w:sz="0" w:space="0" w:color="auto"/>
        <w:left w:val="none" w:sz="0" w:space="0" w:color="auto"/>
        <w:bottom w:val="none" w:sz="0" w:space="0" w:color="auto"/>
        <w:right w:val="none" w:sz="0" w:space="0" w:color="auto"/>
      </w:divBdr>
    </w:div>
    <w:div w:id="212561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author.skidmore.edu/academic_services/accessibility/" TargetMode="External"/><Relationship Id="rId13" Type="http://schemas.openxmlformats.org/officeDocument/2006/relationships/hyperlink" Target="https://vimeo.com/20394144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kidmore.edu/writingcenter/" TargetMode="External"/><Relationship Id="rId12" Type="http://schemas.openxmlformats.org/officeDocument/2006/relationships/hyperlink" Target="https://archive.org/details/19198539514amarchitrakathatalesofdurgaamarchitrakatha_645_h/page/n3/mode/2u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uBmE28rhF0BqDRXGMpUIUpTORGZtQhHv/view?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ire.in/culture/kaali-poster-smoking-history" TargetMode="External"/><Relationship Id="rId5" Type="http://schemas.openxmlformats.org/officeDocument/2006/relationships/footnotes" Target="footnotes.xml"/><Relationship Id="rId15" Type="http://schemas.openxmlformats.org/officeDocument/2006/relationships/hyperlink" Target="http://www.britannica.com/EBchecked/topic/266312/Hinduism" TargetMode="External"/><Relationship Id="rId10" Type="http://schemas.openxmlformats.org/officeDocument/2006/relationships/hyperlink" Target="https://www.bbc.com/news/world-asia-india-6203300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lth@skidmore.edu" TargetMode="External"/><Relationship Id="rId14" Type="http://schemas.openxmlformats.org/officeDocument/2006/relationships/hyperlink" Target="http://lucy2.skidmore.edu/vwebv/holdingsInfo?searchId=372&amp;recCount=50&amp;recPointer=1&amp;bibId=857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Religion 101: Introduction to Religion – World Religions</vt:lpstr>
    </vt:vector>
  </TitlesOfParts>
  <Company>Citizen of  the World</Company>
  <LinksUpToDate>false</LinksUpToDate>
  <CharactersWithSpaces>30956</CharactersWithSpaces>
  <SharedDoc>false</SharedDoc>
  <HLinks>
    <vt:vector size="30" baseType="variant">
      <vt:variant>
        <vt:i4>2031654</vt:i4>
      </vt:variant>
      <vt:variant>
        <vt:i4>12</vt:i4>
      </vt:variant>
      <vt:variant>
        <vt:i4>0</vt:i4>
      </vt:variant>
      <vt:variant>
        <vt:i4>5</vt:i4>
      </vt:variant>
      <vt:variant>
        <vt:lpwstr>http://www.britannica.com/EBchecked/topic/266312/Hinduism</vt:lpwstr>
      </vt:variant>
      <vt:variant>
        <vt:lpwstr/>
      </vt:variant>
      <vt:variant>
        <vt:i4>6946817</vt:i4>
      </vt:variant>
      <vt:variant>
        <vt:i4>9</vt:i4>
      </vt:variant>
      <vt:variant>
        <vt:i4>0</vt:i4>
      </vt:variant>
      <vt:variant>
        <vt:i4>5</vt:i4>
      </vt:variant>
      <vt:variant>
        <vt:lpwstr>http://lucy2.skidmore.edu/vwebv/holdingsInfo?searchId=372&amp;recCount=50&amp;recPointer=1&amp;bibId=857110</vt:lpwstr>
      </vt:variant>
      <vt:variant>
        <vt:lpwstr/>
      </vt:variant>
      <vt:variant>
        <vt:i4>1966099</vt:i4>
      </vt:variant>
      <vt:variant>
        <vt:i4>6</vt:i4>
      </vt:variant>
      <vt:variant>
        <vt:i4>0</vt:i4>
      </vt:variant>
      <vt:variant>
        <vt:i4>5</vt:i4>
      </vt:variant>
      <vt:variant>
        <vt:lpwstr>https://mythicthinking.org/2011/07/28/persephone-queen-of-individuation/</vt:lpwstr>
      </vt:variant>
      <vt:variant>
        <vt:lpwstr/>
      </vt:variant>
      <vt:variant>
        <vt:i4>4128788</vt:i4>
      </vt:variant>
      <vt:variant>
        <vt:i4>3</vt:i4>
      </vt:variant>
      <vt:variant>
        <vt:i4>0</vt:i4>
      </vt:variant>
      <vt:variant>
        <vt:i4>5</vt:i4>
      </vt:variant>
      <vt:variant>
        <vt:lpwstr>http://cmsauthor.skidmore.edu/academic_services/accessibility/</vt:lpwstr>
      </vt:variant>
      <vt:variant>
        <vt:lpwstr/>
      </vt:variant>
      <vt:variant>
        <vt:i4>3014671</vt:i4>
      </vt:variant>
      <vt:variant>
        <vt:i4>0</vt:i4>
      </vt:variant>
      <vt:variant>
        <vt:i4>0</vt:i4>
      </vt:variant>
      <vt:variant>
        <vt:i4>5</vt:i4>
      </vt:variant>
      <vt:variant>
        <vt:lpwstr>https://www.skidmore.edu/writingcenter/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101: Introduction to Religion – World Religions</dc:title>
  <dc:subject/>
  <dc:creator>Colgate University</dc:creator>
  <cp:keywords/>
  <dc:description/>
  <cp:lastModifiedBy>Eliza Kent</cp:lastModifiedBy>
  <cp:revision>2</cp:revision>
  <cp:lastPrinted>2022-09-02T18:45:00Z</cp:lastPrinted>
  <dcterms:created xsi:type="dcterms:W3CDTF">2022-09-07T11:28:00Z</dcterms:created>
  <dcterms:modified xsi:type="dcterms:W3CDTF">2022-09-07T11:28:00Z</dcterms:modified>
</cp:coreProperties>
</file>