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92E50" w14:textId="77777777" w:rsidR="005F0440" w:rsidRPr="003B47CE" w:rsidRDefault="002E5FE6" w:rsidP="002E5FE6">
      <w:pPr>
        <w:jc w:val="center"/>
        <w:rPr>
          <w:rFonts w:ascii="Palatino Linotype" w:hAnsi="Palatino Linotype" w:cs="Times New Roman"/>
          <w:b/>
        </w:rPr>
      </w:pPr>
      <w:r w:rsidRPr="003B47CE">
        <w:rPr>
          <w:rFonts w:ascii="Palatino Linotype" w:hAnsi="Palatino Linotype" w:cs="Times New Roman"/>
          <w:b/>
        </w:rPr>
        <w:t>Committee on Educational Policy and Planning</w:t>
      </w:r>
    </w:p>
    <w:p w14:paraId="6FD29058" w14:textId="046850F7" w:rsidR="002E5FE6" w:rsidRPr="003B47CE" w:rsidRDefault="005E0523" w:rsidP="002E5FE6">
      <w:pPr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Retreat </w:t>
      </w:r>
      <w:r w:rsidR="006A3BEF" w:rsidRPr="003B47CE">
        <w:rPr>
          <w:rFonts w:ascii="Palatino Linotype" w:hAnsi="Palatino Linotype" w:cs="Times New Roman"/>
          <w:b/>
        </w:rPr>
        <w:t>Meeting Minutes</w:t>
      </w:r>
    </w:p>
    <w:p w14:paraId="7BF885A3" w14:textId="48B3EF6B" w:rsidR="002E5FE6" w:rsidRPr="003B47CE" w:rsidRDefault="00B9155F" w:rsidP="002E5FE6">
      <w:pPr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>January 10</w:t>
      </w:r>
      <w:r w:rsidR="002E5FE6" w:rsidRPr="003B47CE">
        <w:rPr>
          <w:rFonts w:ascii="Palatino Linotype" w:hAnsi="Palatino Linotype" w:cs="Times New Roman"/>
          <w:b/>
        </w:rPr>
        <w:t>, 201</w:t>
      </w:r>
      <w:r w:rsidR="005E0523">
        <w:rPr>
          <w:rFonts w:ascii="Palatino Linotype" w:hAnsi="Palatino Linotype" w:cs="Times New Roman"/>
          <w:b/>
        </w:rPr>
        <w:t>7</w:t>
      </w:r>
    </w:p>
    <w:p w14:paraId="082BC038" w14:textId="77777777" w:rsidR="006A3BEF" w:rsidRPr="003B47CE" w:rsidRDefault="006A3BEF" w:rsidP="006A3BEF">
      <w:pPr>
        <w:rPr>
          <w:rFonts w:ascii="Palatino Linotype" w:hAnsi="Palatino Linotype" w:cs="Times New Roman"/>
          <w:b/>
        </w:rPr>
      </w:pPr>
    </w:p>
    <w:p w14:paraId="1179DD84" w14:textId="26F086B5" w:rsidR="006A3BEF" w:rsidRDefault="006A3BEF" w:rsidP="006A3BEF">
      <w:pPr>
        <w:rPr>
          <w:rFonts w:ascii="Palatino Linotype" w:hAnsi="Palatino Linotype" w:cs="Times New Roman"/>
        </w:rPr>
      </w:pPr>
      <w:r w:rsidRPr="003B47CE">
        <w:rPr>
          <w:rFonts w:ascii="Palatino Linotype" w:hAnsi="Palatino Linotype" w:cs="Times New Roman"/>
          <w:b/>
        </w:rPr>
        <w:t>In attendance:</w:t>
      </w:r>
      <w:r w:rsidRPr="003B47CE">
        <w:rPr>
          <w:rFonts w:ascii="Palatino Linotype" w:hAnsi="Palatino Linotype" w:cs="Times New Roman"/>
        </w:rPr>
        <w:t xml:space="preserve"> Erica Bastress-Dukehart (Chair), Catherine Hill</w:t>
      </w:r>
      <w:r w:rsidR="00223F5F">
        <w:rPr>
          <w:rFonts w:ascii="Palatino Linotype" w:hAnsi="Palatino Linotype" w:cs="Times New Roman"/>
        </w:rPr>
        <w:t>,</w:t>
      </w:r>
      <w:r w:rsidRPr="003B47CE">
        <w:rPr>
          <w:rFonts w:ascii="Palatino Linotype" w:hAnsi="Palatino Linotype" w:cs="Times New Roman"/>
        </w:rPr>
        <w:t xml:space="preserve"> Henr</w:t>
      </w:r>
      <w:r w:rsidR="00B9155F">
        <w:rPr>
          <w:rFonts w:ascii="Palatino Linotype" w:hAnsi="Palatino Linotype" w:cs="Times New Roman"/>
        </w:rPr>
        <w:t>y Jaffe, Kelly Sheppard</w:t>
      </w:r>
      <w:r w:rsidRPr="003B47CE">
        <w:rPr>
          <w:rFonts w:ascii="Palatino Linotype" w:hAnsi="Palatino Linotype" w:cs="Times New Roman"/>
        </w:rPr>
        <w:t>, J</w:t>
      </w:r>
      <w:r w:rsidR="00B9155F">
        <w:rPr>
          <w:rFonts w:ascii="Palatino Linotype" w:hAnsi="Palatino Linotype" w:cs="Times New Roman"/>
        </w:rPr>
        <w:t>anet Sorensen, Marta</w:t>
      </w:r>
      <w:r w:rsidR="00913967">
        <w:rPr>
          <w:rFonts w:ascii="Palatino Linotype" w:hAnsi="Palatino Linotype" w:cs="Times New Roman"/>
        </w:rPr>
        <w:t xml:space="preserve"> Brun</w:t>
      </w:r>
      <w:r w:rsidR="007D12FB">
        <w:rPr>
          <w:rFonts w:ascii="Palatino Linotype" w:hAnsi="Palatino Linotype" w:cs="Times New Roman"/>
        </w:rPr>
        <w:t>n</w:t>
      </w:r>
      <w:bookmarkStart w:id="0" w:name="_GoBack"/>
      <w:bookmarkEnd w:id="0"/>
      <w:r w:rsidR="00913967">
        <w:rPr>
          <w:rFonts w:ascii="Palatino Linotype" w:hAnsi="Palatino Linotype" w:cs="Times New Roman"/>
        </w:rPr>
        <w:t>er</w:t>
      </w:r>
      <w:r w:rsidR="005E0523">
        <w:rPr>
          <w:rFonts w:ascii="Palatino Linotype" w:hAnsi="Palatino Linotype" w:cs="Times New Roman"/>
        </w:rPr>
        <w:t xml:space="preserve">, </w:t>
      </w:r>
      <w:proofErr w:type="spellStart"/>
      <w:r w:rsidR="005E0523">
        <w:rPr>
          <w:rFonts w:ascii="Palatino Linotype" w:hAnsi="Palatino Linotype" w:cs="Times New Roman"/>
        </w:rPr>
        <w:t>C</w:t>
      </w:r>
      <w:r w:rsidR="00B9155F">
        <w:rPr>
          <w:rFonts w:ascii="Palatino Linotype" w:hAnsi="Palatino Linotype" w:cs="Times New Roman"/>
        </w:rPr>
        <w:t>erri</w:t>
      </w:r>
      <w:proofErr w:type="spellEnd"/>
      <w:r w:rsidR="00913967">
        <w:rPr>
          <w:rFonts w:ascii="Palatino Linotype" w:hAnsi="Palatino Linotype" w:cs="Times New Roman"/>
        </w:rPr>
        <w:t xml:space="preserve"> Banks</w:t>
      </w:r>
      <w:r w:rsidR="0067175C">
        <w:rPr>
          <w:rFonts w:ascii="Palatino Linotype" w:hAnsi="Palatino Linotype" w:cs="Times New Roman"/>
        </w:rPr>
        <w:t xml:space="preserve">, Sarah </w:t>
      </w:r>
      <w:r w:rsidR="00913967">
        <w:rPr>
          <w:rFonts w:ascii="Palatino Linotype" w:hAnsi="Palatino Linotype" w:cs="Times New Roman"/>
        </w:rPr>
        <w:t>Coker</w:t>
      </w:r>
    </w:p>
    <w:p w14:paraId="39121BDB" w14:textId="77777777" w:rsidR="00223F5F" w:rsidRDefault="00223F5F" w:rsidP="006A3BEF">
      <w:pPr>
        <w:rPr>
          <w:rFonts w:ascii="Palatino Linotype" w:hAnsi="Palatino Linotype" w:cs="Times New Roman"/>
        </w:rPr>
      </w:pPr>
    </w:p>
    <w:p w14:paraId="75636549" w14:textId="12CECCDE" w:rsidR="00417A11" w:rsidRPr="00B9155F" w:rsidRDefault="00B9155F" w:rsidP="00417A11">
      <w:pPr>
        <w:jc w:val="both"/>
        <w:rPr>
          <w:rFonts w:ascii="Palatino Linotype" w:hAnsi="Palatino Linotype" w:cs="Times New Roman"/>
          <w:b/>
        </w:rPr>
      </w:pPr>
      <w:r w:rsidRPr="00B9155F">
        <w:rPr>
          <w:rFonts w:ascii="Palatino Linotype" w:hAnsi="Palatino Linotype" w:cs="Times New Roman"/>
          <w:b/>
        </w:rPr>
        <w:t>Meeting times for next semester:</w:t>
      </w:r>
    </w:p>
    <w:p w14:paraId="3738A2EA" w14:textId="504D0468" w:rsidR="00B9155F" w:rsidRDefault="00B9155F" w:rsidP="00417A11">
      <w:p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CEPP will meet at 8:30 on Thursday mornings in Library 128A.  Erica will not be available for next week’s meeting.  Kelly Sheppard offered to chair the meeting.</w:t>
      </w:r>
    </w:p>
    <w:p w14:paraId="24118CA3" w14:textId="77777777" w:rsidR="00B9155F" w:rsidRDefault="00B9155F" w:rsidP="00417A11">
      <w:pPr>
        <w:jc w:val="both"/>
        <w:rPr>
          <w:rFonts w:ascii="Palatino Linotype" w:hAnsi="Palatino Linotype" w:cs="Times New Roman"/>
        </w:rPr>
      </w:pPr>
    </w:p>
    <w:p w14:paraId="72AFB7F0" w14:textId="5A307935" w:rsidR="00B9155F" w:rsidRDefault="00B9155F" w:rsidP="00417A11">
      <w:pPr>
        <w:jc w:val="both"/>
        <w:rPr>
          <w:rFonts w:ascii="Palatino Linotype" w:hAnsi="Palatino Linotype" w:cs="Times New Roman"/>
          <w:b/>
        </w:rPr>
      </w:pPr>
      <w:r w:rsidRPr="00B9155F">
        <w:rPr>
          <w:rFonts w:ascii="Palatino Linotype" w:hAnsi="Palatino Linotype" w:cs="Times New Roman"/>
          <w:b/>
        </w:rPr>
        <w:t>General Education Requirement</w:t>
      </w:r>
    </w:p>
    <w:p w14:paraId="268D2AE4" w14:textId="77777777" w:rsidR="00F60D21" w:rsidRDefault="00B9155F" w:rsidP="00417A11">
      <w:p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CEPP discussed whether we wanted to proceed with the General Education requirement.  Consensus was reached that we should proceed with the Gen Ed requirement.  </w:t>
      </w:r>
    </w:p>
    <w:p w14:paraId="437ADB8B" w14:textId="77777777" w:rsidR="00F60D21" w:rsidRDefault="00F60D21" w:rsidP="00417A11">
      <w:pPr>
        <w:jc w:val="both"/>
        <w:rPr>
          <w:rFonts w:ascii="Palatino Linotype" w:hAnsi="Palatino Linotype" w:cs="Times New Roman"/>
        </w:rPr>
      </w:pPr>
    </w:p>
    <w:p w14:paraId="5B452EA6" w14:textId="4DA9ABF5" w:rsidR="00F60D21" w:rsidRPr="00F60D21" w:rsidRDefault="00F60D21" w:rsidP="00417A11">
      <w:pPr>
        <w:jc w:val="both"/>
        <w:rPr>
          <w:rFonts w:ascii="Palatino Linotype" w:hAnsi="Palatino Linotype" w:cs="Times New Roman"/>
          <w:b/>
        </w:rPr>
      </w:pPr>
      <w:r w:rsidRPr="00F60D21">
        <w:rPr>
          <w:rFonts w:ascii="Palatino Linotype" w:hAnsi="Palatino Linotype" w:cs="Times New Roman"/>
          <w:b/>
        </w:rPr>
        <w:t>Bridge Requirement</w:t>
      </w:r>
    </w:p>
    <w:p w14:paraId="20BB20D4" w14:textId="77777777" w:rsidR="00F60D21" w:rsidRDefault="00F60D21" w:rsidP="00417A11">
      <w:pPr>
        <w:jc w:val="both"/>
        <w:rPr>
          <w:rFonts w:ascii="Palatino Linotype" w:hAnsi="Palatino Linotype" w:cs="Times New Roman"/>
        </w:rPr>
      </w:pPr>
    </w:p>
    <w:p w14:paraId="10A6CC62" w14:textId="2645CE5E" w:rsidR="00B9155F" w:rsidRDefault="00B9155F" w:rsidP="00417A11">
      <w:p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Discussion then turned to the Bridge requirement.  </w:t>
      </w:r>
      <w:r w:rsidR="0067175C">
        <w:rPr>
          <w:rFonts w:ascii="Palatino Linotype" w:hAnsi="Palatino Linotype" w:cs="Times New Roman"/>
        </w:rPr>
        <w:t xml:space="preserve">The Bridge experience lab requirement will be reinvented to become an applications based requirement.  Cerri will give us a framework for how this content is delivered.  Kelly will work on the rationale for the requirement. The question of whether the requirement should be called a bridge requirement was discussed.  The point was raised that we should foreground the integrative nature of the </w:t>
      </w:r>
      <w:r w:rsidR="00413164">
        <w:rPr>
          <w:rFonts w:ascii="Palatino Linotype" w:hAnsi="Palatino Linotype" w:cs="Times New Roman"/>
        </w:rPr>
        <w:t>bridge requirement.</w:t>
      </w:r>
    </w:p>
    <w:p w14:paraId="4ACBABF8" w14:textId="77777777" w:rsidR="00F60D21" w:rsidRDefault="00F60D21" w:rsidP="00417A11">
      <w:pPr>
        <w:jc w:val="both"/>
        <w:rPr>
          <w:rFonts w:ascii="Palatino Linotype" w:hAnsi="Palatino Linotype" w:cs="Times New Roman"/>
        </w:rPr>
      </w:pPr>
    </w:p>
    <w:p w14:paraId="02911650" w14:textId="1311A254" w:rsidR="00F60D21" w:rsidRPr="00F60D21" w:rsidRDefault="00F60D21" w:rsidP="00417A11">
      <w:pPr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Wicked Problems</w:t>
      </w:r>
    </w:p>
    <w:p w14:paraId="35AEF6A7" w14:textId="77777777" w:rsidR="00B9155F" w:rsidRDefault="00B9155F" w:rsidP="00417A11">
      <w:pPr>
        <w:jc w:val="both"/>
        <w:rPr>
          <w:rFonts w:ascii="Palatino Linotype" w:hAnsi="Palatino Linotype" w:cs="Times New Roman"/>
        </w:rPr>
      </w:pPr>
    </w:p>
    <w:p w14:paraId="09C1218A" w14:textId="5D1F40AF" w:rsidR="00B9155F" w:rsidRPr="00417A11" w:rsidRDefault="00FB6345" w:rsidP="00417A11">
      <w:p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The question </w:t>
      </w:r>
      <w:r w:rsidR="00F60D21">
        <w:rPr>
          <w:rFonts w:ascii="Palatino Linotype" w:hAnsi="Palatino Linotype" w:cs="Times New Roman"/>
        </w:rPr>
        <w:t xml:space="preserve">was presented whether “Wicked Problems” should be abandoned in light of faculty feedback. </w:t>
      </w:r>
      <w:r w:rsidR="00707F73">
        <w:rPr>
          <w:rFonts w:ascii="Palatino Linotype" w:hAnsi="Palatino Linotype" w:cs="Times New Roman"/>
        </w:rPr>
        <w:t>CEPP agreed to abandon the recommendation that all FYE courses consider “Wicked Problems”.  Erica and Marta agreed to revise the liberal arts portion of the description.</w:t>
      </w:r>
      <w:r w:rsidR="00F60D21">
        <w:rPr>
          <w:rFonts w:ascii="Palatino Linotype" w:hAnsi="Palatino Linotype" w:cs="Times New Roman"/>
        </w:rPr>
        <w:t xml:space="preserve"> </w:t>
      </w:r>
      <w:r w:rsidR="00707F73">
        <w:rPr>
          <w:rFonts w:ascii="Palatino Linotype" w:hAnsi="Palatino Linotype" w:cs="Times New Roman"/>
        </w:rPr>
        <w:t>CEPP also discussed whether the clustering opportunity should be retained.  Cathy agreed to prepare a list of examples of FYE clusters.</w:t>
      </w:r>
    </w:p>
    <w:p w14:paraId="130160E7" w14:textId="77777777" w:rsidR="00707F73" w:rsidRDefault="00707F73" w:rsidP="00707F73">
      <w:pPr>
        <w:rPr>
          <w:rFonts w:ascii="Palatino Linotype" w:hAnsi="Palatino Linotype" w:cs="Times New Roman"/>
        </w:rPr>
      </w:pPr>
    </w:p>
    <w:p w14:paraId="30F6B42D" w14:textId="77777777" w:rsidR="005E0523" w:rsidRDefault="005E0523" w:rsidP="00707F73">
      <w:pPr>
        <w:rPr>
          <w:rFonts w:ascii="Palatino Linotype" w:hAnsi="Palatino Linotype" w:cs="Times New Roman"/>
          <w:b/>
        </w:rPr>
      </w:pPr>
    </w:p>
    <w:p w14:paraId="036AEEC7" w14:textId="77777777" w:rsidR="005E0523" w:rsidRDefault="005E0523" w:rsidP="00707F73">
      <w:pPr>
        <w:rPr>
          <w:rFonts w:ascii="Palatino Linotype" w:hAnsi="Palatino Linotype" w:cs="Times New Roman"/>
          <w:b/>
        </w:rPr>
      </w:pPr>
    </w:p>
    <w:p w14:paraId="38570642" w14:textId="77777777" w:rsidR="005E0523" w:rsidRDefault="005E0523" w:rsidP="00707F73">
      <w:pPr>
        <w:rPr>
          <w:rFonts w:ascii="Palatino Linotype" w:hAnsi="Palatino Linotype" w:cs="Times New Roman"/>
          <w:b/>
        </w:rPr>
      </w:pPr>
    </w:p>
    <w:p w14:paraId="5F0AA072" w14:textId="77777777" w:rsidR="006E4A10" w:rsidRDefault="006E4A10" w:rsidP="00707F73">
      <w:pPr>
        <w:rPr>
          <w:rFonts w:ascii="Palatino Linotype" w:hAnsi="Palatino Linotype" w:cs="Times New Roman"/>
          <w:b/>
        </w:rPr>
      </w:pPr>
    </w:p>
    <w:p w14:paraId="35BA2D60" w14:textId="77777777" w:rsidR="006E4A10" w:rsidRDefault="006E4A10" w:rsidP="00707F73">
      <w:pPr>
        <w:rPr>
          <w:rFonts w:ascii="Palatino Linotype" w:hAnsi="Palatino Linotype" w:cs="Times New Roman"/>
          <w:b/>
        </w:rPr>
      </w:pPr>
    </w:p>
    <w:p w14:paraId="426B8E4C" w14:textId="77777777" w:rsidR="006E4A10" w:rsidRDefault="006E4A10" w:rsidP="00707F73">
      <w:pPr>
        <w:rPr>
          <w:rFonts w:ascii="Palatino Linotype" w:hAnsi="Palatino Linotype" w:cs="Times New Roman"/>
          <w:b/>
        </w:rPr>
      </w:pPr>
    </w:p>
    <w:p w14:paraId="5385968D" w14:textId="3FDE302B" w:rsidR="00707F73" w:rsidRDefault="00707F73" w:rsidP="00707F73">
      <w:pPr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lastRenderedPageBreak/>
        <w:t>Humanities Requirement</w:t>
      </w:r>
    </w:p>
    <w:p w14:paraId="23383F39" w14:textId="77777777" w:rsidR="00707F73" w:rsidRDefault="00707F73" w:rsidP="00707F73">
      <w:pPr>
        <w:rPr>
          <w:rFonts w:ascii="Palatino Linotype" w:hAnsi="Palatino Linotype" w:cs="Times New Roman"/>
          <w:b/>
        </w:rPr>
      </w:pPr>
    </w:p>
    <w:p w14:paraId="7795B920" w14:textId="62901C19" w:rsidR="0096283A" w:rsidRPr="00913967" w:rsidRDefault="00F509A1" w:rsidP="00707F73"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CEPP discussed the request for a humaniti</w:t>
      </w:r>
      <w:r w:rsidR="003B0DE7">
        <w:rPr>
          <w:rFonts w:ascii="Palatino Linotype" w:hAnsi="Palatino Linotype" w:cs="Times New Roman"/>
        </w:rPr>
        <w:t xml:space="preserve">es requirement.  </w:t>
      </w:r>
      <w:r w:rsidR="00B17C0B">
        <w:rPr>
          <w:rFonts w:ascii="Palatino Linotype" w:hAnsi="Palatino Linotype" w:cs="Times New Roman"/>
        </w:rPr>
        <w:t>CEPP discussed whether the humanities requirement should be considered a part of the Modes of Inquiry as a close reading requirement.  CEPP discussed whether the Modes of Inquiry should be referred to “Interpretation”.  Integrated (FYE, Bridge, CODA</w:t>
      </w:r>
      <w:r w:rsidR="00913967">
        <w:rPr>
          <w:rFonts w:ascii="Palatino Linotype" w:hAnsi="Palatino Linotype" w:cs="Times New Roman"/>
        </w:rPr>
        <w:t xml:space="preserve"> – which is in the major</w:t>
      </w:r>
      <w:r w:rsidR="00B17C0B">
        <w:rPr>
          <w:rFonts w:ascii="Palatino Linotype" w:hAnsi="Palatino Linotype" w:cs="Times New Roman"/>
        </w:rPr>
        <w:t>); Foundation (AQR, close reading and writing, language study); Practice (artistic practice, scientific practice); Inquiry (global/cultural inquiry, humanities inq</w:t>
      </w:r>
      <w:r w:rsidR="00913967">
        <w:rPr>
          <w:rFonts w:ascii="Palatino Linotype" w:hAnsi="Palatino Linotype" w:cs="Times New Roman"/>
        </w:rPr>
        <w:t>uiry); Major (stays the same).  Kelly agreed to draft/revise the language regarding the new inquiry requirement.</w:t>
      </w:r>
    </w:p>
    <w:p w14:paraId="1DDDE799" w14:textId="77777777" w:rsidR="00B17C0B" w:rsidRDefault="00B17C0B" w:rsidP="00707F73">
      <w:pPr>
        <w:rPr>
          <w:rFonts w:ascii="Palatino Linotype" w:hAnsi="Palatino Linotype" w:cs="Times New Roman"/>
        </w:rPr>
      </w:pPr>
    </w:p>
    <w:p w14:paraId="0AE86B2E" w14:textId="77777777" w:rsidR="0096283A" w:rsidRDefault="0096283A" w:rsidP="00707F73">
      <w:pPr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Double Counting</w:t>
      </w:r>
    </w:p>
    <w:p w14:paraId="58B2C1C9" w14:textId="77777777" w:rsidR="0096283A" w:rsidRDefault="0096283A" w:rsidP="00707F73">
      <w:pPr>
        <w:rPr>
          <w:rFonts w:ascii="Palatino Linotype" w:hAnsi="Palatino Linotype" w:cs="Times New Roman"/>
          <w:b/>
        </w:rPr>
      </w:pPr>
    </w:p>
    <w:p w14:paraId="1AC6BE49" w14:textId="75F6F644" w:rsidR="0096283A" w:rsidRDefault="0096283A" w:rsidP="00707F73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CEPP discussed whether we should permit double counting of courses for</w:t>
      </w:r>
      <w:r w:rsidR="00F509A1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the General Education requirement.  Writing and r</w:t>
      </w:r>
      <w:r w:rsidRPr="0096283A">
        <w:rPr>
          <w:rFonts w:ascii="Palatino Linotype" w:hAnsi="Palatino Linotype" w:cs="Times New Roman"/>
        </w:rPr>
        <w:t>eading</w:t>
      </w:r>
      <w:r>
        <w:rPr>
          <w:rFonts w:ascii="Palatino Linotype" w:hAnsi="Palatino Linotype" w:cs="Times New Roman"/>
        </w:rPr>
        <w:t xml:space="preserve"> are currently separate requirements.  CEPP discussed whether reading and writing should be eligible for double counting.  CEPP decided that we should retain double counting for the General Education requirement</w:t>
      </w:r>
      <w:r w:rsidR="00B17C0B">
        <w:rPr>
          <w:rFonts w:ascii="Palatino Linotype" w:hAnsi="Palatino Linotype" w:cs="Times New Roman"/>
        </w:rPr>
        <w:t xml:space="preserve"> and that </w:t>
      </w:r>
      <w:r w:rsidR="00913967">
        <w:rPr>
          <w:rFonts w:ascii="Palatino Linotype" w:hAnsi="Palatino Linotype" w:cs="Times New Roman"/>
        </w:rPr>
        <w:t>reading and writing can be double counted.</w:t>
      </w:r>
    </w:p>
    <w:p w14:paraId="19B98CFE" w14:textId="77777777" w:rsidR="00913967" w:rsidRDefault="00913967" w:rsidP="00707F73">
      <w:pPr>
        <w:rPr>
          <w:rFonts w:ascii="Palatino Linotype" w:hAnsi="Palatino Linotype" w:cs="Times New Roman"/>
        </w:rPr>
      </w:pPr>
    </w:p>
    <w:p w14:paraId="7E62A883" w14:textId="5DE3D310" w:rsidR="00913967" w:rsidRDefault="00913967" w:rsidP="00707F73">
      <w:pPr>
        <w:rPr>
          <w:rFonts w:ascii="Palatino Linotype" w:hAnsi="Palatino Linotype" w:cs="Times New Roman"/>
          <w:b/>
        </w:rPr>
      </w:pPr>
      <w:r w:rsidRPr="00913967">
        <w:rPr>
          <w:rFonts w:ascii="Palatino Linotype" w:hAnsi="Palatino Linotype" w:cs="Times New Roman"/>
          <w:b/>
        </w:rPr>
        <w:t>AQR</w:t>
      </w:r>
    </w:p>
    <w:p w14:paraId="082502D4" w14:textId="77777777" w:rsidR="00913967" w:rsidRDefault="00913967" w:rsidP="00707F73">
      <w:pPr>
        <w:rPr>
          <w:rFonts w:ascii="Palatino Linotype" w:hAnsi="Palatino Linotype" w:cs="Times New Roman"/>
          <w:b/>
        </w:rPr>
      </w:pPr>
    </w:p>
    <w:p w14:paraId="0EEA35B7" w14:textId="4A1B77E2" w:rsidR="00913967" w:rsidRPr="00913967" w:rsidRDefault="00913967" w:rsidP="00707F73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CEPP discussed the revised AQR proposal.  CEPP agreed to accept the revised AQR proposal.</w:t>
      </w:r>
    </w:p>
    <w:p w14:paraId="49EABFE1" w14:textId="557EADE4" w:rsidR="00707F73" w:rsidRDefault="00F509A1" w:rsidP="00707F73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</w:t>
      </w:r>
    </w:p>
    <w:p w14:paraId="2CB0C8D5" w14:textId="6D268766" w:rsidR="00913967" w:rsidRDefault="00913967" w:rsidP="00707F73">
      <w:pPr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Off Campus Study and Exchanges</w:t>
      </w:r>
    </w:p>
    <w:p w14:paraId="15154C8D" w14:textId="77777777" w:rsidR="00913967" w:rsidRDefault="00913967" w:rsidP="00707F73">
      <w:pPr>
        <w:rPr>
          <w:rFonts w:ascii="Palatino Linotype" w:hAnsi="Palatino Linotype" w:cs="Times New Roman"/>
          <w:b/>
        </w:rPr>
      </w:pPr>
    </w:p>
    <w:p w14:paraId="3D0CF514" w14:textId="36A99BB5" w:rsidR="00913967" w:rsidRDefault="00913967" w:rsidP="00707F73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CEPP discussed the New Zealand off campus study program.  CEPP agreed to accept the off campus study proposal.  Erica volunteered to help draft a motion regarding the proposal.</w:t>
      </w:r>
    </w:p>
    <w:p w14:paraId="7A254D83" w14:textId="3522C2BA" w:rsidR="00913967" w:rsidRPr="00913967" w:rsidRDefault="00913967" w:rsidP="00707F73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</w:t>
      </w:r>
    </w:p>
    <w:p w14:paraId="73636966" w14:textId="16A803F8" w:rsidR="00707F73" w:rsidRDefault="00707F73" w:rsidP="00707F73">
      <w:pPr>
        <w:rPr>
          <w:rFonts w:ascii="Palatino Linotype" w:hAnsi="Palatino Linotype" w:cs="Times New Roman"/>
          <w:b/>
        </w:rPr>
      </w:pPr>
      <w:r w:rsidRPr="00707F73">
        <w:rPr>
          <w:rFonts w:ascii="Palatino Linotype" w:hAnsi="Palatino Linotype" w:cs="Times New Roman"/>
          <w:b/>
        </w:rPr>
        <w:t>Action Items</w:t>
      </w:r>
      <w:r w:rsidR="00913967">
        <w:rPr>
          <w:rFonts w:ascii="Palatino Linotype" w:hAnsi="Palatino Linotype" w:cs="Times New Roman"/>
          <w:b/>
        </w:rPr>
        <w:t xml:space="preserve"> – All Action Items are d</w:t>
      </w:r>
      <w:r w:rsidR="00052366">
        <w:rPr>
          <w:rFonts w:ascii="Palatino Linotype" w:hAnsi="Palatino Linotype" w:cs="Times New Roman"/>
          <w:b/>
        </w:rPr>
        <w:t>u</w:t>
      </w:r>
      <w:r w:rsidR="00913967">
        <w:rPr>
          <w:rFonts w:ascii="Palatino Linotype" w:hAnsi="Palatino Linotype" w:cs="Times New Roman"/>
          <w:b/>
        </w:rPr>
        <w:t>e by February 15</w:t>
      </w:r>
      <w:r w:rsidR="00913967" w:rsidRPr="00913967">
        <w:rPr>
          <w:rFonts w:ascii="Palatino Linotype" w:hAnsi="Palatino Linotype" w:cs="Times New Roman"/>
          <w:b/>
          <w:vertAlign w:val="superscript"/>
        </w:rPr>
        <w:t>th</w:t>
      </w:r>
      <w:r w:rsidR="00913967">
        <w:rPr>
          <w:rFonts w:ascii="Palatino Linotype" w:hAnsi="Palatino Linotype" w:cs="Times New Roman"/>
          <w:b/>
        </w:rPr>
        <w:t>.  Action items will be sent out prior to the February 16</w:t>
      </w:r>
      <w:r w:rsidR="00913967" w:rsidRPr="00913967">
        <w:rPr>
          <w:rFonts w:ascii="Palatino Linotype" w:hAnsi="Palatino Linotype" w:cs="Times New Roman"/>
          <w:b/>
          <w:vertAlign w:val="superscript"/>
        </w:rPr>
        <w:t>th</w:t>
      </w:r>
      <w:r w:rsidR="00913967">
        <w:rPr>
          <w:rFonts w:ascii="Palatino Linotype" w:hAnsi="Palatino Linotype" w:cs="Times New Roman"/>
          <w:b/>
        </w:rPr>
        <w:t xml:space="preserve"> meeting.</w:t>
      </w:r>
    </w:p>
    <w:p w14:paraId="232E0EC5" w14:textId="77777777" w:rsidR="00707F73" w:rsidRDefault="00707F73" w:rsidP="00707F73">
      <w:pPr>
        <w:rPr>
          <w:rFonts w:ascii="Palatino Linotype" w:hAnsi="Palatino Linotype" w:cs="Times New Roman"/>
          <w:b/>
        </w:rPr>
      </w:pPr>
    </w:p>
    <w:p w14:paraId="7841A98B" w14:textId="77777777" w:rsidR="00707F73" w:rsidRDefault="00707F73" w:rsidP="00707F7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707F73">
        <w:rPr>
          <w:rFonts w:ascii="Palatino Linotype" w:hAnsi="Palatino Linotype" w:cs="Times New Roman"/>
        </w:rPr>
        <w:t xml:space="preserve">Cerri will give us a framework for how the Bridge content is delivered at other institutions.  </w:t>
      </w:r>
    </w:p>
    <w:p w14:paraId="38F96E83" w14:textId="79C06863" w:rsidR="00707F73" w:rsidRDefault="00707F73" w:rsidP="00707F7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707F73">
        <w:rPr>
          <w:rFonts w:ascii="Palatino Linotype" w:hAnsi="Palatino Linotype" w:cs="Times New Roman"/>
        </w:rPr>
        <w:t xml:space="preserve">Kelly will work on the rationale for the </w:t>
      </w:r>
      <w:r>
        <w:rPr>
          <w:rFonts w:ascii="Palatino Linotype" w:hAnsi="Palatino Linotype" w:cs="Times New Roman"/>
        </w:rPr>
        <w:t xml:space="preserve">Bridge </w:t>
      </w:r>
      <w:r w:rsidRPr="00707F73">
        <w:rPr>
          <w:rFonts w:ascii="Palatino Linotype" w:hAnsi="Palatino Linotype" w:cs="Times New Roman"/>
        </w:rPr>
        <w:t xml:space="preserve">requirement.  </w:t>
      </w:r>
    </w:p>
    <w:p w14:paraId="308D1D02" w14:textId="77777777" w:rsidR="00707F73" w:rsidRDefault="00707F73" w:rsidP="00707F73"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Times New Roman"/>
        </w:rPr>
      </w:pPr>
      <w:r w:rsidRPr="00707F73">
        <w:rPr>
          <w:rFonts w:ascii="Palatino Linotype" w:hAnsi="Palatino Linotype" w:cs="Times New Roman"/>
        </w:rPr>
        <w:t xml:space="preserve">Erica </w:t>
      </w:r>
      <w:r>
        <w:rPr>
          <w:rFonts w:ascii="Palatino Linotype" w:hAnsi="Palatino Linotype" w:cs="Times New Roman"/>
        </w:rPr>
        <w:t>agreed to revise the Bridge program to eliminate references to “Wicked Problems”.</w:t>
      </w:r>
    </w:p>
    <w:p w14:paraId="3D1B94E1" w14:textId="77777777" w:rsidR="00707F73" w:rsidRDefault="00707F73" w:rsidP="00707F73"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Erica </w:t>
      </w:r>
      <w:r w:rsidRPr="00707F73">
        <w:rPr>
          <w:rFonts w:ascii="Palatino Linotype" w:hAnsi="Palatino Linotype" w:cs="Times New Roman"/>
        </w:rPr>
        <w:t xml:space="preserve">and Marta agreed to revise the liberal arts portion of the </w:t>
      </w:r>
      <w:r>
        <w:rPr>
          <w:rFonts w:ascii="Palatino Linotype" w:hAnsi="Palatino Linotype" w:cs="Times New Roman"/>
        </w:rPr>
        <w:t xml:space="preserve">revised FYE </w:t>
      </w:r>
      <w:r w:rsidRPr="00707F73">
        <w:rPr>
          <w:rFonts w:ascii="Palatino Linotype" w:hAnsi="Palatino Linotype" w:cs="Times New Roman"/>
        </w:rPr>
        <w:t xml:space="preserve">description. </w:t>
      </w:r>
    </w:p>
    <w:p w14:paraId="55009E9B" w14:textId="2434A655" w:rsidR="00707F73" w:rsidRDefault="00707F73" w:rsidP="00707F73"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Times New Roman"/>
        </w:rPr>
      </w:pPr>
      <w:r w:rsidRPr="00707F73">
        <w:rPr>
          <w:rFonts w:ascii="Palatino Linotype" w:hAnsi="Palatino Linotype" w:cs="Times New Roman"/>
        </w:rPr>
        <w:t>Cathy agreed to prepare a list of examples of FYE clusters</w:t>
      </w:r>
      <w:r>
        <w:rPr>
          <w:rFonts w:ascii="Palatino Linotype" w:hAnsi="Palatino Linotype" w:cs="Times New Roman"/>
        </w:rPr>
        <w:t xml:space="preserve"> at Skidmore and aspirant institutions</w:t>
      </w:r>
      <w:r w:rsidRPr="00707F73">
        <w:rPr>
          <w:rFonts w:ascii="Palatino Linotype" w:hAnsi="Palatino Linotype" w:cs="Times New Roman"/>
        </w:rPr>
        <w:t>.</w:t>
      </w:r>
    </w:p>
    <w:p w14:paraId="1E528684" w14:textId="1AD3011B" w:rsidR="00913967" w:rsidRDefault="00913967" w:rsidP="00707F73">
      <w:pPr>
        <w:pStyle w:val="ListParagraph"/>
        <w:numPr>
          <w:ilvl w:val="0"/>
          <w:numId w:val="2"/>
        </w:num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Kelly agreed to draft/revise the language regarding the new inquiry requirement.</w:t>
      </w:r>
    </w:p>
    <w:p w14:paraId="2CDD1C0D" w14:textId="0E1DBE59" w:rsidR="00913967" w:rsidRPr="00913967" w:rsidRDefault="00913967" w:rsidP="00913967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913967">
        <w:rPr>
          <w:rFonts w:ascii="Palatino Linotype" w:hAnsi="Palatino Linotype" w:cs="Times New Roman"/>
        </w:rPr>
        <w:t>Erica volunteered to help draft a motion regarding the proposal.</w:t>
      </w:r>
    </w:p>
    <w:p w14:paraId="65719865" w14:textId="77777777" w:rsidR="00707F73" w:rsidRPr="00707F73" w:rsidRDefault="00707F73" w:rsidP="00707F73">
      <w:pPr>
        <w:ind w:left="360"/>
        <w:rPr>
          <w:rFonts w:ascii="Palatino Linotype" w:hAnsi="Palatino Linotype" w:cs="Times New Roman"/>
        </w:rPr>
      </w:pPr>
    </w:p>
    <w:p w14:paraId="67C168AC" w14:textId="6B178A7D" w:rsidR="003B47CE" w:rsidRDefault="003B47CE" w:rsidP="003B47CE">
      <w:pPr>
        <w:ind w:left="360"/>
        <w:rPr>
          <w:rFonts w:ascii="Palatino Linotype" w:hAnsi="Palatino Linotype" w:cs="Times New Roman"/>
        </w:rPr>
      </w:pPr>
      <w:r w:rsidRPr="003B47CE">
        <w:rPr>
          <w:rFonts w:ascii="Palatino Linotype" w:hAnsi="Palatino Linotype" w:cs="Times New Roman"/>
        </w:rPr>
        <w:t>Respec</w:t>
      </w:r>
      <w:r w:rsidR="00417A11">
        <w:rPr>
          <w:rFonts w:ascii="Palatino Linotype" w:hAnsi="Palatino Linotype" w:cs="Times New Roman"/>
        </w:rPr>
        <w:t>tfully submitted: Catherine Hill</w:t>
      </w:r>
    </w:p>
    <w:p w14:paraId="3CA97597" w14:textId="77777777" w:rsidR="00707F73" w:rsidRDefault="00707F73" w:rsidP="003B47CE">
      <w:pPr>
        <w:ind w:left="360"/>
        <w:rPr>
          <w:rFonts w:ascii="Palatino Linotype" w:hAnsi="Palatino Linotype" w:cs="Times New Roman"/>
        </w:rPr>
      </w:pPr>
    </w:p>
    <w:sectPr w:rsidR="00707F73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7AF6"/>
    <w:multiLevelType w:val="hybridMultilevel"/>
    <w:tmpl w:val="2746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556FA"/>
    <w:multiLevelType w:val="hybridMultilevel"/>
    <w:tmpl w:val="67243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E6"/>
    <w:rsid w:val="00052366"/>
    <w:rsid w:val="00223F5F"/>
    <w:rsid w:val="002E5FE6"/>
    <w:rsid w:val="00361515"/>
    <w:rsid w:val="003B0DE7"/>
    <w:rsid w:val="003B47CE"/>
    <w:rsid w:val="00413164"/>
    <w:rsid w:val="00417A11"/>
    <w:rsid w:val="004753FC"/>
    <w:rsid w:val="005820D5"/>
    <w:rsid w:val="005E0523"/>
    <w:rsid w:val="005F0440"/>
    <w:rsid w:val="00627AF2"/>
    <w:rsid w:val="0067175C"/>
    <w:rsid w:val="006A3BEF"/>
    <w:rsid w:val="006E4A10"/>
    <w:rsid w:val="00707F73"/>
    <w:rsid w:val="00751D73"/>
    <w:rsid w:val="007D12FB"/>
    <w:rsid w:val="00823027"/>
    <w:rsid w:val="00913967"/>
    <w:rsid w:val="0096283A"/>
    <w:rsid w:val="0097302C"/>
    <w:rsid w:val="009E2AB4"/>
    <w:rsid w:val="00B17C0B"/>
    <w:rsid w:val="00B9155F"/>
    <w:rsid w:val="00C86727"/>
    <w:rsid w:val="00D403C6"/>
    <w:rsid w:val="00D831C5"/>
    <w:rsid w:val="00DC3823"/>
    <w:rsid w:val="00E06659"/>
    <w:rsid w:val="00E904F9"/>
    <w:rsid w:val="00F509A1"/>
    <w:rsid w:val="00F60D21"/>
    <w:rsid w:val="00F82F5F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C54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3098</Characters>
  <Application>Microsoft Macintosh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6</cp:revision>
  <dcterms:created xsi:type="dcterms:W3CDTF">2017-01-20T18:35:00Z</dcterms:created>
  <dcterms:modified xsi:type="dcterms:W3CDTF">2017-06-06T17:26:00Z</dcterms:modified>
</cp:coreProperties>
</file>