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0115" w:rsidRPr="00A42B0C" w:rsidRDefault="00390115">
      <w:pPr>
        <w:rPr>
          <w:rFonts w:ascii="Times New Roman" w:hAnsi="Times New Roman" w:cs="Times New Roman"/>
          <w:b/>
          <w:sz w:val="24"/>
          <w:szCs w:val="24"/>
        </w:rPr>
      </w:pPr>
      <w:r w:rsidRPr="00A42B0C">
        <w:rPr>
          <w:rFonts w:ascii="Times New Roman" w:hAnsi="Times New Roman" w:cs="Times New Roman"/>
          <w:b/>
          <w:sz w:val="24"/>
          <w:szCs w:val="24"/>
        </w:rPr>
        <w:t xml:space="preserve">CEPP </w:t>
      </w:r>
      <w:r w:rsidR="00B3301F" w:rsidRPr="00A42B0C">
        <w:rPr>
          <w:rFonts w:ascii="Times New Roman" w:hAnsi="Times New Roman" w:cs="Times New Roman"/>
          <w:b/>
          <w:sz w:val="24"/>
          <w:szCs w:val="24"/>
        </w:rPr>
        <w:t xml:space="preserve">Minutes </w:t>
      </w:r>
      <w:r w:rsidR="00C9371B" w:rsidRPr="00A42B0C">
        <w:rPr>
          <w:rFonts w:ascii="Times New Roman" w:hAnsi="Times New Roman" w:cs="Times New Roman"/>
          <w:b/>
          <w:sz w:val="24"/>
          <w:szCs w:val="24"/>
        </w:rPr>
        <w:t>–</w:t>
      </w:r>
      <w:r w:rsidR="00B3301F" w:rsidRPr="00A42B0C">
        <w:rPr>
          <w:rFonts w:ascii="Times New Roman" w:hAnsi="Times New Roman" w:cs="Times New Roman"/>
          <w:b/>
          <w:sz w:val="24"/>
          <w:szCs w:val="24"/>
        </w:rPr>
        <w:t xml:space="preserve"> </w:t>
      </w:r>
      <w:r w:rsidR="00C9371B" w:rsidRPr="00A42B0C">
        <w:rPr>
          <w:rFonts w:ascii="Times New Roman" w:hAnsi="Times New Roman" w:cs="Times New Roman"/>
          <w:b/>
          <w:sz w:val="24"/>
          <w:szCs w:val="24"/>
        </w:rPr>
        <w:t>November 12</w:t>
      </w:r>
      <w:r w:rsidR="008F029D" w:rsidRPr="00A42B0C">
        <w:rPr>
          <w:rFonts w:ascii="Times New Roman" w:hAnsi="Times New Roman" w:cs="Times New Roman"/>
          <w:b/>
          <w:sz w:val="24"/>
          <w:szCs w:val="24"/>
        </w:rPr>
        <w:t>, 2013</w:t>
      </w:r>
    </w:p>
    <w:p w:rsidR="00B3301F" w:rsidRDefault="00B3301F" w:rsidP="00B3301F">
      <w:pPr>
        <w:rPr>
          <w:rFonts w:ascii="Times New Roman" w:hAnsi="Times New Roman" w:cs="Times New Roman"/>
          <w:sz w:val="24"/>
          <w:szCs w:val="24"/>
        </w:rPr>
      </w:pPr>
      <w:r w:rsidRPr="00A42B0C">
        <w:rPr>
          <w:rFonts w:ascii="Times New Roman" w:hAnsi="Times New Roman" w:cs="Times New Roman"/>
          <w:b/>
          <w:sz w:val="24"/>
          <w:szCs w:val="24"/>
        </w:rPr>
        <w:t>In attendance:</w:t>
      </w:r>
      <w:r w:rsidRPr="00A42B0C">
        <w:rPr>
          <w:rFonts w:ascii="Times New Roman" w:hAnsi="Times New Roman" w:cs="Times New Roman"/>
          <w:sz w:val="24"/>
          <w:szCs w:val="24"/>
        </w:rPr>
        <w:t xml:space="preserve"> Peter von Allmen (Chair), </w:t>
      </w:r>
      <w:r w:rsidR="00934359" w:rsidRPr="00A42B0C">
        <w:rPr>
          <w:rFonts w:ascii="Times New Roman" w:hAnsi="Times New Roman" w:cs="Times New Roman"/>
          <w:sz w:val="24"/>
          <w:szCs w:val="24"/>
        </w:rPr>
        <w:t xml:space="preserve">Beau Breslin, Rochelle Calhoun, </w:t>
      </w:r>
      <w:r w:rsidRPr="00A42B0C">
        <w:rPr>
          <w:rFonts w:ascii="Times New Roman" w:hAnsi="Times New Roman" w:cs="Times New Roman"/>
          <w:sz w:val="24"/>
          <w:szCs w:val="24"/>
        </w:rPr>
        <w:t>Caroline D’Abate (scribe), Pat Fehlin</w:t>
      </w:r>
      <w:r w:rsidR="00934359" w:rsidRPr="00A42B0C">
        <w:rPr>
          <w:rFonts w:ascii="Times New Roman" w:hAnsi="Times New Roman" w:cs="Times New Roman"/>
          <w:sz w:val="24"/>
          <w:szCs w:val="24"/>
        </w:rPr>
        <w:t xml:space="preserve">g, </w:t>
      </w:r>
      <w:r w:rsidR="00AD7E8F">
        <w:rPr>
          <w:rFonts w:ascii="Times New Roman" w:hAnsi="Times New Roman" w:cs="Times New Roman"/>
          <w:sz w:val="24"/>
          <w:szCs w:val="24"/>
        </w:rPr>
        <w:t>Amy Frappier</w:t>
      </w:r>
      <w:r w:rsidR="00934359" w:rsidRPr="00A42B0C">
        <w:rPr>
          <w:rFonts w:ascii="Times New Roman" w:hAnsi="Times New Roman" w:cs="Times New Roman"/>
          <w:sz w:val="24"/>
          <w:szCs w:val="24"/>
        </w:rPr>
        <w:t>, Rub</w:t>
      </w:r>
      <w:r w:rsidR="00C9371B" w:rsidRPr="00A42B0C">
        <w:rPr>
          <w:rFonts w:ascii="Times New Roman" w:hAnsi="Times New Roman" w:cs="Times New Roman"/>
          <w:sz w:val="24"/>
          <w:szCs w:val="24"/>
        </w:rPr>
        <w:t>é</w:t>
      </w:r>
      <w:r w:rsidR="00934359" w:rsidRPr="00A42B0C">
        <w:rPr>
          <w:rFonts w:ascii="Times New Roman" w:hAnsi="Times New Roman" w:cs="Times New Roman"/>
          <w:sz w:val="24"/>
          <w:szCs w:val="24"/>
        </w:rPr>
        <w:t>n Graciani</w:t>
      </w:r>
      <w:r w:rsidR="0040024F" w:rsidRPr="00A42B0C">
        <w:rPr>
          <w:rFonts w:ascii="Times New Roman" w:hAnsi="Times New Roman" w:cs="Times New Roman"/>
          <w:sz w:val="24"/>
          <w:szCs w:val="24"/>
        </w:rPr>
        <w:t xml:space="preserve">, </w:t>
      </w:r>
      <w:r w:rsidR="00A668E9" w:rsidRPr="00A42B0C">
        <w:rPr>
          <w:rFonts w:ascii="Times New Roman" w:hAnsi="Times New Roman" w:cs="Times New Roman"/>
          <w:sz w:val="24"/>
          <w:szCs w:val="24"/>
        </w:rPr>
        <w:t>Ren</w:t>
      </w:r>
      <w:r w:rsidR="00C9371B" w:rsidRPr="00A42B0C">
        <w:rPr>
          <w:rFonts w:ascii="Times New Roman" w:hAnsi="Times New Roman" w:cs="Times New Roman"/>
          <w:sz w:val="24"/>
          <w:szCs w:val="24"/>
        </w:rPr>
        <w:t>é</w:t>
      </w:r>
      <w:r w:rsidR="00A668E9" w:rsidRPr="00A42B0C">
        <w:rPr>
          <w:rFonts w:ascii="Times New Roman" w:hAnsi="Times New Roman" w:cs="Times New Roman"/>
          <w:sz w:val="24"/>
          <w:szCs w:val="24"/>
        </w:rPr>
        <w:t>e S</w:t>
      </w:r>
      <w:r w:rsidR="009548E1" w:rsidRPr="00A42B0C">
        <w:rPr>
          <w:rFonts w:ascii="Times New Roman" w:hAnsi="Times New Roman" w:cs="Times New Roman"/>
          <w:sz w:val="24"/>
          <w:szCs w:val="24"/>
        </w:rPr>
        <w:t>c</w:t>
      </w:r>
      <w:r w:rsidR="00A668E9" w:rsidRPr="00A42B0C">
        <w:rPr>
          <w:rFonts w:ascii="Times New Roman" w:hAnsi="Times New Roman" w:cs="Times New Roman"/>
          <w:sz w:val="24"/>
          <w:szCs w:val="24"/>
        </w:rPr>
        <w:t>hapiro</w:t>
      </w:r>
      <w:r w:rsidR="00934359" w:rsidRPr="00A42B0C">
        <w:rPr>
          <w:rFonts w:ascii="Times New Roman" w:hAnsi="Times New Roman" w:cs="Times New Roman"/>
          <w:sz w:val="24"/>
          <w:szCs w:val="24"/>
        </w:rPr>
        <w:t>, Charles Tetelman</w:t>
      </w:r>
    </w:p>
    <w:p w:rsidR="00A02F97" w:rsidRPr="003E7CCB" w:rsidRDefault="00A02F97" w:rsidP="00A02F97">
      <w:pPr>
        <w:rPr>
          <w:rFonts w:ascii="Times New Roman" w:hAnsi="Times New Roman" w:cs="Times New Roman"/>
          <w:sz w:val="24"/>
          <w:szCs w:val="24"/>
        </w:rPr>
      </w:pPr>
      <w:r w:rsidRPr="003E7CCB">
        <w:rPr>
          <w:rFonts w:ascii="Times New Roman" w:hAnsi="Times New Roman" w:cs="Times New Roman"/>
          <w:b/>
          <w:sz w:val="24"/>
          <w:szCs w:val="24"/>
        </w:rPr>
        <w:t>Not in attendance:</w:t>
      </w:r>
      <w:r w:rsidRPr="003E7CCB">
        <w:rPr>
          <w:rFonts w:ascii="Times New Roman" w:hAnsi="Times New Roman" w:cs="Times New Roman"/>
          <w:sz w:val="24"/>
          <w:szCs w:val="24"/>
        </w:rPr>
        <w:t xml:space="preserve"> Sarah Goodwin</w:t>
      </w:r>
    </w:p>
    <w:p w:rsidR="00A42B0C" w:rsidRPr="006B26F3" w:rsidRDefault="00A42B0C" w:rsidP="00B3301F">
      <w:pPr>
        <w:rPr>
          <w:rFonts w:ascii="Times New Roman" w:hAnsi="Times New Roman" w:cs="Times New Roman"/>
          <w:sz w:val="24"/>
          <w:szCs w:val="24"/>
        </w:rPr>
      </w:pPr>
    </w:p>
    <w:p w:rsidR="006B26F3" w:rsidRDefault="008F029D" w:rsidP="006B26F3">
      <w:pPr>
        <w:pStyle w:val="ListParagraph"/>
        <w:numPr>
          <w:ilvl w:val="0"/>
          <w:numId w:val="12"/>
        </w:numPr>
        <w:spacing w:after="0" w:line="240" w:lineRule="auto"/>
        <w:rPr>
          <w:rFonts w:ascii="Times New Roman" w:hAnsi="Times New Roman" w:cs="Times New Roman"/>
          <w:b/>
          <w:sz w:val="24"/>
          <w:szCs w:val="24"/>
        </w:rPr>
      </w:pPr>
      <w:r w:rsidRPr="008E1EBA">
        <w:rPr>
          <w:rFonts w:ascii="Times New Roman" w:hAnsi="Times New Roman" w:cs="Times New Roman"/>
          <w:b/>
          <w:sz w:val="24"/>
          <w:szCs w:val="24"/>
        </w:rPr>
        <w:t xml:space="preserve">Approval of </w:t>
      </w:r>
      <w:r w:rsidR="00934359" w:rsidRPr="008E1EBA">
        <w:rPr>
          <w:rFonts w:ascii="Times New Roman" w:hAnsi="Times New Roman" w:cs="Times New Roman"/>
          <w:b/>
          <w:sz w:val="24"/>
          <w:szCs w:val="24"/>
        </w:rPr>
        <w:t xml:space="preserve">Minutes from </w:t>
      </w:r>
      <w:r w:rsidR="00C9371B" w:rsidRPr="008E1EBA">
        <w:rPr>
          <w:rFonts w:ascii="Times New Roman" w:hAnsi="Times New Roman" w:cs="Times New Roman"/>
          <w:b/>
          <w:sz w:val="24"/>
          <w:szCs w:val="24"/>
        </w:rPr>
        <w:t>November 5</w:t>
      </w:r>
      <w:r w:rsidR="00AD7E8F" w:rsidRPr="008E1EBA">
        <w:rPr>
          <w:rFonts w:ascii="Times New Roman" w:hAnsi="Times New Roman" w:cs="Times New Roman"/>
          <w:b/>
          <w:sz w:val="24"/>
          <w:szCs w:val="24"/>
        </w:rPr>
        <w:t xml:space="preserve"> meeting</w:t>
      </w:r>
      <w:r w:rsidR="00AD7E8F">
        <w:rPr>
          <w:rFonts w:ascii="Times New Roman" w:hAnsi="Times New Roman" w:cs="Times New Roman"/>
          <w:b/>
          <w:sz w:val="24"/>
          <w:szCs w:val="24"/>
        </w:rPr>
        <w:t xml:space="preserve"> </w:t>
      </w:r>
      <w:r w:rsidR="00AD7E8F">
        <w:rPr>
          <w:rFonts w:ascii="Times New Roman" w:hAnsi="Times New Roman" w:cs="Times New Roman"/>
          <w:sz w:val="24"/>
          <w:szCs w:val="24"/>
        </w:rPr>
        <w:t xml:space="preserve">- </w:t>
      </w:r>
      <w:r w:rsidR="00A02F97">
        <w:rPr>
          <w:rFonts w:ascii="Times New Roman" w:hAnsi="Times New Roman" w:cs="Times New Roman"/>
          <w:sz w:val="24"/>
          <w:szCs w:val="24"/>
        </w:rPr>
        <w:t>with</w:t>
      </w:r>
      <w:r w:rsidR="00AD7E8F" w:rsidRPr="00AD7E8F">
        <w:rPr>
          <w:rFonts w:ascii="Times New Roman" w:hAnsi="Times New Roman" w:cs="Times New Roman"/>
          <w:sz w:val="24"/>
          <w:szCs w:val="24"/>
        </w:rPr>
        <w:t xml:space="preserve"> minor edit</w:t>
      </w:r>
      <w:r w:rsidR="00AD7E8F">
        <w:rPr>
          <w:rFonts w:ascii="Times New Roman" w:hAnsi="Times New Roman" w:cs="Times New Roman"/>
          <w:b/>
          <w:sz w:val="24"/>
          <w:szCs w:val="24"/>
        </w:rPr>
        <w:t xml:space="preserve"> </w:t>
      </w:r>
    </w:p>
    <w:p w:rsidR="006B26F3" w:rsidRDefault="006B26F3" w:rsidP="006B26F3">
      <w:pPr>
        <w:pStyle w:val="ListParagraph"/>
        <w:spacing w:after="0" w:line="240" w:lineRule="auto"/>
        <w:ind w:left="360"/>
        <w:rPr>
          <w:rFonts w:ascii="Times New Roman" w:hAnsi="Times New Roman" w:cs="Times New Roman"/>
          <w:b/>
          <w:sz w:val="24"/>
          <w:szCs w:val="24"/>
        </w:rPr>
      </w:pPr>
    </w:p>
    <w:p w:rsidR="00AD7E8F" w:rsidRPr="006B26F3" w:rsidRDefault="00C9371B" w:rsidP="006B26F3">
      <w:pPr>
        <w:pStyle w:val="ListParagraph"/>
        <w:numPr>
          <w:ilvl w:val="0"/>
          <w:numId w:val="12"/>
        </w:numPr>
        <w:spacing w:after="0" w:line="240" w:lineRule="auto"/>
        <w:rPr>
          <w:rFonts w:ascii="Times New Roman" w:hAnsi="Times New Roman" w:cs="Times New Roman"/>
          <w:b/>
          <w:sz w:val="24"/>
          <w:szCs w:val="24"/>
        </w:rPr>
      </w:pPr>
      <w:r w:rsidRPr="006B26F3">
        <w:rPr>
          <w:rFonts w:ascii="Times New Roman" w:hAnsi="Times New Roman" w:cs="Times New Roman"/>
          <w:b/>
          <w:sz w:val="24"/>
          <w:szCs w:val="24"/>
        </w:rPr>
        <w:t>IPPC white paper charge</w:t>
      </w:r>
      <w:r w:rsidR="00AD7E8F" w:rsidRPr="006B26F3">
        <w:rPr>
          <w:rFonts w:ascii="Times New Roman" w:hAnsi="Times New Roman" w:cs="Times New Roman"/>
          <w:b/>
          <w:sz w:val="24"/>
          <w:szCs w:val="24"/>
        </w:rPr>
        <w:t xml:space="preserve"> </w:t>
      </w:r>
      <w:r w:rsidR="00AD7E8F" w:rsidRPr="006B26F3">
        <w:rPr>
          <w:rFonts w:ascii="Times New Roman" w:hAnsi="Times New Roman" w:cs="Times New Roman"/>
          <w:sz w:val="24"/>
          <w:szCs w:val="24"/>
        </w:rPr>
        <w:t xml:space="preserve">– </w:t>
      </w:r>
      <w:r w:rsidR="00A02F97" w:rsidRPr="006B26F3">
        <w:rPr>
          <w:rFonts w:ascii="Times New Roman" w:hAnsi="Times New Roman" w:cs="Times New Roman"/>
          <w:sz w:val="24"/>
          <w:szCs w:val="24"/>
        </w:rPr>
        <w:t>IPPC has requested departments, divisions, and committees to contribute to a larger dialogue as part of Skidmore’s Strategic Planning Process. CEPP will need to weigh in on the three questions IPPC h</w:t>
      </w:r>
      <w:r w:rsidR="006B26F3" w:rsidRPr="006B26F3">
        <w:rPr>
          <w:rFonts w:ascii="Times New Roman" w:hAnsi="Times New Roman" w:cs="Times New Roman"/>
          <w:sz w:val="24"/>
          <w:szCs w:val="24"/>
        </w:rPr>
        <w:t>as presented, keeping cr</w:t>
      </w:r>
      <w:r w:rsidR="00A02F97" w:rsidRPr="006B26F3">
        <w:rPr>
          <w:rFonts w:ascii="Times New Roman" w:hAnsi="Times New Roman" w:cs="Times New Roman"/>
          <w:sz w:val="24"/>
          <w:szCs w:val="24"/>
        </w:rPr>
        <w:t>eativity and forward-thinking in mind. Those questions are:</w:t>
      </w:r>
    </w:p>
    <w:p w:rsidR="003C1930" w:rsidRPr="006B26F3" w:rsidRDefault="003C1930" w:rsidP="006B26F3">
      <w:pPr>
        <w:spacing w:after="0" w:line="240" w:lineRule="auto"/>
        <w:rPr>
          <w:rFonts w:ascii="Times New Roman" w:hAnsi="Times New Roman" w:cs="Times New Roman"/>
          <w:sz w:val="24"/>
          <w:szCs w:val="24"/>
        </w:rPr>
      </w:pPr>
    </w:p>
    <w:p w:rsidR="00A02F97" w:rsidRPr="006B26F3" w:rsidRDefault="00A02F97" w:rsidP="006B26F3">
      <w:pPr>
        <w:autoSpaceDE w:val="0"/>
        <w:autoSpaceDN w:val="0"/>
        <w:adjustRightInd w:val="0"/>
        <w:spacing w:after="0" w:line="240" w:lineRule="auto"/>
        <w:ind w:left="360"/>
        <w:rPr>
          <w:rFonts w:ascii="Times New Roman" w:hAnsi="Times New Roman" w:cs="Times New Roman"/>
          <w:sz w:val="24"/>
          <w:szCs w:val="24"/>
        </w:rPr>
      </w:pPr>
      <w:r w:rsidRPr="006B26F3">
        <w:rPr>
          <w:rFonts w:ascii="Times New Roman" w:hAnsi="Times New Roman" w:cs="Times New Roman"/>
          <w:sz w:val="24"/>
          <w:szCs w:val="24"/>
        </w:rPr>
        <w:t xml:space="preserve">1. How does </w:t>
      </w:r>
      <w:r w:rsidR="006B26F3" w:rsidRPr="006B26F3">
        <w:rPr>
          <w:rFonts w:ascii="Times New Roman" w:hAnsi="Times New Roman" w:cs="Times New Roman"/>
          <w:sz w:val="24"/>
          <w:szCs w:val="24"/>
        </w:rPr>
        <w:t>CEPP view the College today? Provide</w:t>
      </w:r>
      <w:r w:rsidRPr="006B26F3">
        <w:rPr>
          <w:rFonts w:ascii="Times New Roman" w:hAnsi="Times New Roman" w:cs="Times New Roman"/>
          <w:sz w:val="24"/>
          <w:szCs w:val="24"/>
        </w:rPr>
        <w:t xml:space="preserve"> three keywords (rank-ordered)</w:t>
      </w:r>
    </w:p>
    <w:p w:rsidR="00A02F97" w:rsidRPr="006B26F3" w:rsidRDefault="00A02F97" w:rsidP="006B26F3">
      <w:pPr>
        <w:autoSpaceDE w:val="0"/>
        <w:autoSpaceDN w:val="0"/>
        <w:adjustRightInd w:val="0"/>
        <w:spacing w:after="0" w:line="240" w:lineRule="auto"/>
        <w:ind w:left="360"/>
        <w:rPr>
          <w:rFonts w:ascii="Times New Roman" w:hAnsi="Times New Roman" w:cs="Times New Roman"/>
          <w:sz w:val="24"/>
          <w:szCs w:val="24"/>
        </w:rPr>
      </w:pPr>
      <w:r w:rsidRPr="006B26F3">
        <w:rPr>
          <w:rFonts w:ascii="Times New Roman" w:hAnsi="Times New Roman" w:cs="Times New Roman"/>
          <w:sz w:val="24"/>
          <w:szCs w:val="24"/>
        </w:rPr>
        <w:t xml:space="preserve">2. How does </w:t>
      </w:r>
      <w:r w:rsidR="006B26F3" w:rsidRPr="006B26F3">
        <w:rPr>
          <w:rFonts w:ascii="Times New Roman" w:hAnsi="Times New Roman" w:cs="Times New Roman"/>
          <w:sz w:val="24"/>
          <w:szCs w:val="24"/>
        </w:rPr>
        <w:t>CEPP view the external world? P</w:t>
      </w:r>
      <w:r w:rsidRPr="006B26F3">
        <w:rPr>
          <w:rFonts w:ascii="Times New Roman" w:hAnsi="Times New Roman" w:cs="Times New Roman"/>
          <w:sz w:val="24"/>
          <w:szCs w:val="24"/>
        </w:rPr>
        <w:t>rovide three keywords (rank-ordered)</w:t>
      </w:r>
    </w:p>
    <w:p w:rsidR="006B26F3" w:rsidRPr="006B26F3" w:rsidRDefault="00A02F97" w:rsidP="006B26F3">
      <w:pPr>
        <w:autoSpaceDE w:val="0"/>
        <w:autoSpaceDN w:val="0"/>
        <w:adjustRightInd w:val="0"/>
        <w:spacing w:after="0" w:line="240" w:lineRule="auto"/>
        <w:ind w:left="360"/>
        <w:rPr>
          <w:rFonts w:ascii="Times New Roman" w:hAnsi="Times New Roman" w:cs="Times New Roman"/>
          <w:sz w:val="24"/>
          <w:szCs w:val="24"/>
        </w:rPr>
      </w:pPr>
      <w:r w:rsidRPr="006B26F3">
        <w:rPr>
          <w:rFonts w:ascii="Times New Roman" w:hAnsi="Times New Roman" w:cs="Times New Roman"/>
          <w:sz w:val="24"/>
          <w:szCs w:val="24"/>
        </w:rPr>
        <w:t xml:space="preserve">3. How does </w:t>
      </w:r>
      <w:r w:rsidR="006B26F3" w:rsidRPr="006B26F3">
        <w:rPr>
          <w:rFonts w:ascii="Times New Roman" w:hAnsi="Times New Roman" w:cs="Times New Roman"/>
          <w:sz w:val="24"/>
          <w:szCs w:val="24"/>
        </w:rPr>
        <w:t>CEPP</w:t>
      </w:r>
      <w:r w:rsidRPr="006B26F3">
        <w:rPr>
          <w:rFonts w:ascii="Times New Roman" w:hAnsi="Times New Roman" w:cs="Times New Roman"/>
          <w:sz w:val="24"/>
          <w:szCs w:val="24"/>
        </w:rPr>
        <w:t xml:space="preserve"> </w:t>
      </w:r>
      <w:r w:rsidR="006B26F3" w:rsidRPr="006B26F3">
        <w:rPr>
          <w:rFonts w:ascii="Times New Roman" w:hAnsi="Times New Roman" w:cs="Times New Roman"/>
          <w:sz w:val="24"/>
          <w:szCs w:val="24"/>
        </w:rPr>
        <w:t>describe the College you would like to see us become by 2025? Provide three keywords (rank-ordered)</w:t>
      </w:r>
    </w:p>
    <w:p w:rsidR="006B26F3" w:rsidRPr="006B26F3" w:rsidRDefault="006B26F3" w:rsidP="006B26F3">
      <w:pPr>
        <w:autoSpaceDE w:val="0"/>
        <w:autoSpaceDN w:val="0"/>
        <w:adjustRightInd w:val="0"/>
        <w:spacing w:after="0" w:line="240" w:lineRule="auto"/>
        <w:rPr>
          <w:rFonts w:ascii="Times New Roman" w:hAnsi="Times New Roman" w:cs="Times New Roman"/>
          <w:sz w:val="24"/>
          <w:szCs w:val="24"/>
        </w:rPr>
      </w:pPr>
    </w:p>
    <w:p w:rsidR="006B26F3" w:rsidRPr="006B26F3" w:rsidRDefault="006B26F3" w:rsidP="006B26F3">
      <w:pPr>
        <w:pStyle w:val="ListParagraph"/>
        <w:spacing w:after="0" w:line="240" w:lineRule="auto"/>
        <w:ind w:left="360"/>
        <w:rPr>
          <w:rFonts w:ascii="Times New Roman" w:hAnsi="Times New Roman" w:cs="Times New Roman"/>
          <w:sz w:val="24"/>
          <w:szCs w:val="24"/>
        </w:rPr>
      </w:pPr>
      <w:r w:rsidRPr="006B26F3">
        <w:rPr>
          <w:rFonts w:ascii="Times New Roman" w:hAnsi="Times New Roman" w:cs="Times New Roman"/>
          <w:sz w:val="24"/>
          <w:szCs w:val="24"/>
        </w:rPr>
        <w:t xml:space="preserve">Held over until next week. This will be a key topic of discussion in CEPP’s 11/19 meeting. </w:t>
      </w:r>
    </w:p>
    <w:p w:rsidR="006B26F3" w:rsidRPr="00A42B0C" w:rsidRDefault="006B26F3" w:rsidP="00A02F97">
      <w:pPr>
        <w:spacing w:after="0" w:line="240" w:lineRule="auto"/>
        <w:rPr>
          <w:rFonts w:ascii="Times New Roman" w:hAnsi="Times New Roman" w:cs="Times New Roman"/>
          <w:b/>
          <w:sz w:val="24"/>
          <w:szCs w:val="24"/>
        </w:rPr>
      </w:pPr>
    </w:p>
    <w:p w:rsidR="00A42B0C" w:rsidRDefault="006B26F3" w:rsidP="00A42B0C">
      <w:pPr>
        <w:pStyle w:val="ListParagraph"/>
        <w:numPr>
          <w:ilvl w:val="0"/>
          <w:numId w:val="12"/>
        </w:numPr>
        <w:spacing w:after="0" w:line="240" w:lineRule="auto"/>
        <w:rPr>
          <w:rFonts w:ascii="Times New Roman" w:hAnsi="Times New Roman" w:cs="Times New Roman"/>
          <w:b/>
          <w:sz w:val="24"/>
          <w:szCs w:val="24"/>
        </w:rPr>
      </w:pPr>
      <w:r>
        <w:rPr>
          <w:rFonts w:ascii="Times New Roman" w:hAnsi="Times New Roman" w:cs="Times New Roman"/>
          <w:b/>
          <w:sz w:val="24"/>
          <w:szCs w:val="24"/>
        </w:rPr>
        <w:t>SGA and</w:t>
      </w:r>
      <w:r w:rsidR="00C9371B" w:rsidRPr="00A42B0C">
        <w:rPr>
          <w:rFonts w:ascii="Times New Roman" w:hAnsi="Times New Roman" w:cs="Times New Roman"/>
          <w:b/>
          <w:sz w:val="24"/>
          <w:szCs w:val="24"/>
        </w:rPr>
        <w:t xml:space="preserve"> sustainability</w:t>
      </w:r>
      <w:r>
        <w:rPr>
          <w:rFonts w:ascii="Times New Roman" w:hAnsi="Times New Roman" w:cs="Times New Roman"/>
          <w:b/>
          <w:sz w:val="24"/>
          <w:szCs w:val="24"/>
        </w:rPr>
        <w:t xml:space="preserve"> in curriculum</w:t>
      </w:r>
    </w:p>
    <w:p w:rsidR="006B26F3" w:rsidRPr="006B26F3" w:rsidRDefault="006B26F3" w:rsidP="006B26F3">
      <w:pPr>
        <w:pStyle w:val="ListParagraph"/>
        <w:spacing w:after="0" w:line="240" w:lineRule="auto"/>
        <w:ind w:left="360"/>
        <w:rPr>
          <w:rFonts w:ascii="Times New Roman" w:hAnsi="Times New Roman" w:cs="Times New Roman"/>
          <w:sz w:val="24"/>
          <w:szCs w:val="24"/>
        </w:rPr>
      </w:pPr>
      <w:r>
        <w:rPr>
          <w:rFonts w:ascii="Times New Roman" w:hAnsi="Times New Roman" w:cs="Times New Roman"/>
          <w:sz w:val="24"/>
          <w:szCs w:val="24"/>
        </w:rPr>
        <w:t>CEPP chair reported on a meeting with Rachel Church, member of SGA, about SGA’s strong desire to see sustainability become part of the GE requirements at Skidmore. At that meeting, Rachel shared a list of schools with sustainability requirements and described a notation system whereby schools with such requirements earn STARS designation. CEPP chair explained CEPP’s GE review and where we are in</w:t>
      </w:r>
      <w:r w:rsidR="008F2BAE">
        <w:rPr>
          <w:rFonts w:ascii="Times New Roman" w:hAnsi="Times New Roman" w:cs="Times New Roman"/>
          <w:sz w:val="24"/>
          <w:szCs w:val="24"/>
        </w:rPr>
        <w:t xml:space="preserve"> the process. CEPP noted that susta</w:t>
      </w:r>
      <w:r w:rsidR="008E1EBA">
        <w:rPr>
          <w:rFonts w:ascii="Times New Roman" w:hAnsi="Times New Roman" w:cs="Times New Roman"/>
          <w:sz w:val="24"/>
          <w:szCs w:val="24"/>
        </w:rPr>
        <w:t>inability is a key part of the C</w:t>
      </w:r>
      <w:r w:rsidR="008F2BAE">
        <w:rPr>
          <w:rFonts w:ascii="Times New Roman" w:hAnsi="Times New Roman" w:cs="Times New Roman"/>
          <w:sz w:val="24"/>
          <w:szCs w:val="24"/>
        </w:rPr>
        <w:t xml:space="preserve">ollege’s strategic plan. </w:t>
      </w:r>
    </w:p>
    <w:p w:rsidR="003C1930" w:rsidRPr="00A42B0C" w:rsidRDefault="003C1930" w:rsidP="00A42B0C">
      <w:pPr>
        <w:spacing w:after="0" w:line="240" w:lineRule="auto"/>
        <w:rPr>
          <w:rFonts w:ascii="Times New Roman" w:hAnsi="Times New Roman" w:cs="Times New Roman"/>
          <w:b/>
          <w:sz w:val="24"/>
          <w:szCs w:val="24"/>
        </w:rPr>
      </w:pPr>
    </w:p>
    <w:p w:rsidR="00DA1F7F" w:rsidRDefault="003E3D54" w:rsidP="00DA1F7F">
      <w:pPr>
        <w:pStyle w:val="ListParagraph"/>
        <w:numPr>
          <w:ilvl w:val="0"/>
          <w:numId w:val="12"/>
        </w:numPr>
        <w:spacing w:after="0" w:line="240" w:lineRule="auto"/>
        <w:rPr>
          <w:rFonts w:ascii="Times New Roman" w:hAnsi="Times New Roman" w:cs="Times New Roman"/>
          <w:b/>
          <w:sz w:val="24"/>
          <w:szCs w:val="24"/>
        </w:rPr>
      </w:pPr>
      <w:r>
        <w:rPr>
          <w:rFonts w:ascii="Times New Roman" w:hAnsi="Times New Roman" w:cs="Times New Roman"/>
          <w:b/>
          <w:sz w:val="24"/>
          <w:szCs w:val="24"/>
        </w:rPr>
        <w:t>The Relationship between Co-Curriculum and Educational Goals</w:t>
      </w:r>
    </w:p>
    <w:p w:rsidR="00455A83" w:rsidRDefault="002042D2" w:rsidP="000F17F1">
      <w:pPr>
        <w:spacing w:after="0" w:line="240" w:lineRule="auto"/>
        <w:ind w:firstLine="360"/>
        <w:rPr>
          <w:rFonts w:ascii="Times New Roman" w:hAnsi="Times New Roman" w:cs="Times New Roman"/>
          <w:sz w:val="24"/>
          <w:szCs w:val="24"/>
        </w:rPr>
      </w:pPr>
      <w:r>
        <w:rPr>
          <w:rFonts w:ascii="Times New Roman" w:hAnsi="Times New Roman" w:cs="Times New Roman"/>
          <w:sz w:val="24"/>
          <w:szCs w:val="24"/>
        </w:rPr>
        <w:t xml:space="preserve">Given CEPP’s focus on GE review, the topic of the co-curriculum has come up a number of </w:t>
      </w:r>
    </w:p>
    <w:p w:rsidR="00455A83" w:rsidRDefault="002042D2" w:rsidP="008E1EBA">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times – in terms of the role it might play in Skidmore’s common course of study. </w:t>
      </w:r>
      <w:r w:rsidR="008E1EBA">
        <w:rPr>
          <w:rFonts w:ascii="Times New Roman" w:hAnsi="Times New Roman" w:cs="Times New Roman"/>
          <w:sz w:val="24"/>
          <w:szCs w:val="24"/>
        </w:rPr>
        <w:t xml:space="preserve">CEPP, therefore, </w:t>
      </w:r>
      <w:r>
        <w:rPr>
          <w:rFonts w:ascii="Times New Roman" w:hAnsi="Times New Roman" w:cs="Times New Roman"/>
          <w:sz w:val="24"/>
          <w:szCs w:val="24"/>
        </w:rPr>
        <w:t xml:space="preserve">engaged in a discussion of </w:t>
      </w:r>
      <w:r w:rsidR="00DA1F7F" w:rsidRPr="002042D2">
        <w:rPr>
          <w:rFonts w:ascii="Times New Roman" w:hAnsi="Times New Roman" w:cs="Times New Roman"/>
          <w:sz w:val="24"/>
          <w:szCs w:val="24"/>
        </w:rPr>
        <w:t>co-curricular learning and its role at Skidmore</w:t>
      </w:r>
      <w:r>
        <w:rPr>
          <w:rFonts w:ascii="Times New Roman" w:hAnsi="Times New Roman" w:cs="Times New Roman"/>
          <w:sz w:val="24"/>
          <w:szCs w:val="24"/>
        </w:rPr>
        <w:t xml:space="preserve">, facilitated by DOSA. </w:t>
      </w:r>
    </w:p>
    <w:p w:rsidR="007466B4" w:rsidRDefault="007466B4" w:rsidP="008E1EBA">
      <w:pPr>
        <w:spacing w:after="0" w:line="240" w:lineRule="auto"/>
        <w:rPr>
          <w:rFonts w:ascii="Times New Roman" w:hAnsi="Times New Roman" w:cs="Times New Roman"/>
          <w:sz w:val="24"/>
          <w:szCs w:val="24"/>
        </w:rPr>
      </w:pPr>
    </w:p>
    <w:p w:rsidR="00C51089" w:rsidRDefault="002042D2" w:rsidP="00455A83">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Definitions of a co-curriculum were considered as were outcomes of effective engagement in the co-curriculum. Implications of having co-curricular learning become a formal part of graduation requirements were discussed (e.g., how and where to note this on a student’s transcript or degree audit (</w:t>
      </w:r>
      <w:r w:rsidR="008E1EBA">
        <w:rPr>
          <w:rFonts w:ascii="Times New Roman" w:hAnsi="Times New Roman" w:cs="Times New Roman"/>
          <w:sz w:val="24"/>
          <w:szCs w:val="24"/>
        </w:rPr>
        <w:t xml:space="preserve">possibly </w:t>
      </w:r>
      <w:r>
        <w:rPr>
          <w:rFonts w:ascii="Times New Roman" w:hAnsi="Times New Roman" w:cs="Times New Roman"/>
          <w:sz w:val="24"/>
          <w:szCs w:val="24"/>
        </w:rPr>
        <w:t xml:space="preserve">as “fractional credit”), how to assess co-curricular experiences, how to determine the standards for acceptable completion of co-curricular requirements). </w:t>
      </w:r>
      <w:r w:rsidR="00C51089">
        <w:rPr>
          <w:rFonts w:ascii="Times New Roman" w:hAnsi="Times New Roman" w:cs="Times New Roman"/>
          <w:sz w:val="24"/>
          <w:szCs w:val="24"/>
        </w:rPr>
        <w:t>For example, s</w:t>
      </w:r>
      <w:r w:rsidR="000F17F1">
        <w:rPr>
          <w:rFonts w:ascii="Times New Roman" w:hAnsi="Times New Roman" w:cs="Times New Roman"/>
          <w:sz w:val="24"/>
          <w:szCs w:val="24"/>
        </w:rPr>
        <w:t>ince so</w:t>
      </w:r>
      <w:r w:rsidR="003E3D54" w:rsidRPr="002042D2">
        <w:rPr>
          <w:rFonts w:ascii="Times New Roman" w:hAnsi="Times New Roman" w:cs="Times New Roman"/>
          <w:sz w:val="24"/>
          <w:szCs w:val="24"/>
        </w:rPr>
        <w:t xml:space="preserve">me </w:t>
      </w:r>
      <w:r w:rsidR="000F17F1">
        <w:rPr>
          <w:rFonts w:ascii="Times New Roman" w:hAnsi="Times New Roman" w:cs="Times New Roman"/>
          <w:sz w:val="24"/>
          <w:szCs w:val="24"/>
        </w:rPr>
        <w:t>co-curricular experiences might be designed to earn academic credit while others are more developmental in nature, CEPP discussed how to note/track these activities</w:t>
      </w:r>
      <w:r w:rsidR="003E3D54" w:rsidRPr="002042D2">
        <w:rPr>
          <w:rFonts w:ascii="Times New Roman" w:hAnsi="Times New Roman" w:cs="Times New Roman"/>
          <w:sz w:val="24"/>
          <w:szCs w:val="24"/>
        </w:rPr>
        <w:t xml:space="preserve"> on a degree audit/transcript</w:t>
      </w:r>
      <w:r w:rsidR="000F17F1">
        <w:rPr>
          <w:rFonts w:ascii="Times New Roman" w:hAnsi="Times New Roman" w:cs="Times New Roman"/>
          <w:sz w:val="24"/>
          <w:szCs w:val="24"/>
        </w:rPr>
        <w:t xml:space="preserve">. </w:t>
      </w:r>
    </w:p>
    <w:p w:rsidR="00C51089" w:rsidRDefault="00C51089" w:rsidP="00455A83">
      <w:pPr>
        <w:spacing w:after="0" w:line="240" w:lineRule="auto"/>
        <w:ind w:left="360"/>
        <w:rPr>
          <w:rFonts w:ascii="Times New Roman" w:hAnsi="Times New Roman" w:cs="Times New Roman"/>
          <w:sz w:val="24"/>
          <w:szCs w:val="24"/>
        </w:rPr>
      </w:pPr>
    </w:p>
    <w:p w:rsidR="00C51089" w:rsidRPr="00C51089" w:rsidRDefault="00C51089" w:rsidP="00C51089">
      <w:pPr>
        <w:spacing w:after="0" w:line="240" w:lineRule="auto"/>
        <w:ind w:left="360"/>
        <w:rPr>
          <w:rFonts w:ascii="Times New Roman" w:hAnsi="Times New Roman" w:cs="Times New Roman"/>
          <w:sz w:val="24"/>
          <w:szCs w:val="24"/>
        </w:rPr>
      </w:pPr>
      <w:r>
        <w:rPr>
          <w:rFonts w:ascii="Times New Roman" w:hAnsi="Times New Roman" w:cs="Times New Roman"/>
          <w:sz w:val="24"/>
          <w:szCs w:val="24"/>
        </w:rPr>
        <w:lastRenderedPageBreak/>
        <w:t xml:space="preserve">The notion that some co-curricular learning happens organically rather than in a formally designed learning environment or experience was also discussed. CEPP recognized that this offers an opportunity – by </w:t>
      </w:r>
      <w:r w:rsidR="00DA1F7F">
        <w:rPr>
          <w:rFonts w:ascii="Times New Roman" w:hAnsi="Times New Roman" w:cs="Times New Roman"/>
          <w:sz w:val="24"/>
          <w:szCs w:val="24"/>
        </w:rPr>
        <w:t xml:space="preserve">making them part of the common course of study </w:t>
      </w:r>
      <w:r w:rsidR="008E1EBA">
        <w:rPr>
          <w:rFonts w:ascii="Times New Roman" w:hAnsi="Times New Roman" w:cs="Times New Roman"/>
          <w:sz w:val="24"/>
          <w:szCs w:val="24"/>
        </w:rPr>
        <w:t>can</w:t>
      </w:r>
      <w:r w:rsidR="000F17F1">
        <w:rPr>
          <w:rFonts w:ascii="Times New Roman" w:hAnsi="Times New Roman" w:cs="Times New Roman"/>
          <w:sz w:val="24"/>
          <w:szCs w:val="24"/>
        </w:rPr>
        <w:t xml:space="preserve"> communicate </w:t>
      </w:r>
      <w:r w:rsidR="008E1EBA">
        <w:rPr>
          <w:rFonts w:ascii="Times New Roman" w:hAnsi="Times New Roman" w:cs="Times New Roman"/>
          <w:sz w:val="24"/>
          <w:szCs w:val="24"/>
        </w:rPr>
        <w:t>the value of these</w:t>
      </w:r>
      <w:r>
        <w:rPr>
          <w:rFonts w:ascii="Times New Roman" w:hAnsi="Times New Roman" w:cs="Times New Roman"/>
          <w:sz w:val="24"/>
          <w:szCs w:val="24"/>
        </w:rPr>
        <w:t xml:space="preserve"> and can </w:t>
      </w:r>
      <w:r w:rsidR="000F17F1">
        <w:rPr>
          <w:rFonts w:ascii="Times New Roman" w:hAnsi="Times New Roman" w:cs="Times New Roman"/>
          <w:sz w:val="24"/>
          <w:szCs w:val="24"/>
        </w:rPr>
        <w:t>make co-curricular learning</w:t>
      </w:r>
      <w:r w:rsidR="008E1EBA">
        <w:rPr>
          <w:rFonts w:ascii="Times New Roman" w:hAnsi="Times New Roman" w:cs="Times New Roman"/>
          <w:sz w:val="24"/>
          <w:szCs w:val="24"/>
        </w:rPr>
        <w:t xml:space="preserve"> a more intentional process (</w:t>
      </w:r>
      <w:r w:rsidR="00DA1F7F">
        <w:rPr>
          <w:rFonts w:ascii="Times New Roman" w:hAnsi="Times New Roman" w:cs="Times New Roman"/>
          <w:sz w:val="24"/>
          <w:szCs w:val="24"/>
        </w:rPr>
        <w:t xml:space="preserve">rather than a by-product of a Skidmore education that some of our students </w:t>
      </w:r>
      <w:r w:rsidR="00FC162B">
        <w:rPr>
          <w:rFonts w:ascii="Times New Roman" w:hAnsi="Times New Roman" w:cs="Times New Roman"/>
          <w:sz w:val="24"/>
          <w:szCs w:val="24"/>
        </w:rPr>
        <w:t xml:space="preserve">maybe just happen to </w:t>
      </w:r>
      <w:r w:rsidR="000F17F1">
        <w:rPr>
          <w:rFonts w:ascii="Times New Roman" w:hAnsi="Times New Roman" w:cs="Times New Roman"/>
          <w:sz w:val="24"/>
          <w:szCs w:val="24"/>
        </w:rPr>
        <w:t>have</w:t>
      </w:r>
      <w:r w:rsidR="008E1EBA">
        <w:rPr>
          <w:rFonts w:ascii="Times New Roman" w:hAnsi="Times New Roman" w:cs="Times New Roman"/>
          <w:sz w:val="24"/>
          <w:szCs w:val="24"/>
        </w:rPr>
        <w:t>)</w:t>
      </w:r>
      <w:r w:rsidR="000F17F1">
        <w:rPr>
          <w:rFonts w:ascii="Times New Roman" w:hAnsi="Times New Roman" w:cs="Times New Roman"/>
          <w:sz w:val="24"/>
          <w:szCs w:val="24"/>
        </w:rPr>
        <w:t>.</w:t>
      </w:r>
      <w:r>
        <w:rPr>
          <w:rFonts w:ascii="Times New Roman" w:hAnsi="Times New Roman" w:cs="Times New Roman"/>
          <w:sz w:val="24"/>
          <w:szCs w:val="24"/>
        </w:rPr>
        <w:t xml:space="preserve"> On a related note, CEPP recognized that i</w:t>
      </w:r>
      <w:r w:rsidRPr="00C51089">
        <w:rPr>
          <w:rFonts w:ascii="Times New Roman" w:hAnsi="Times New Roman" w:cs="Times New Roman"/>
          <w:sz w:val="24"/>
          <w:szCs w:val="24"/>
        </w:rPr>
        <w:t>f some kind of “credit” is going to be granted</w:t>
      </w:r>
      <w:r>
        <w:rPr>
          <w:rFonts w:ascii="Times New Roman" w:hAnsi="Times New Roman" w:cs="Times New Roman"/>
          <w:sz w:val="24"/>
          <w:szCs w:val="24"/>
        </w:rPr>
        <w:t xml:space="preserve"> (even “fractional” credit – i.e., notation on transcript)</w:t>
      </w:r>
      <w:r w:rsidRPr="00C51089">
        <w:rPr>
          <w:rFonts w:ascii="Times New Roman" w:hAnsi="Times New Roman" w:cs="Times New Roman"/>
          <w:sz w:val="24"/>
          <w:szCs w:val="24"/>
        </w:rPr>
        <w:t xml:space="preserve">, it’s important to connect the co-curriculum to the </w:t>
      </w:r>
      <w:r>
        <w:rPr>
          <w:rFonts w:ascii="Times New Roman" w:hAnsi="Times New Roman" w:cs="Times New Roman"/>
          <w:sz w:val="24"/>
          <w:szCs w:val="24"/>
        </w:rPr>
        <w:t xml:space="preserve">larger </w:t>
      </w:r>
      <w:r w:rsidRPr="00C51089">
        <w:rPr>
          <w:rFonts w:ascii="Times New Roman" w:hAnsi="Times New Roman" w:cs="Times New Roman"/>
          <w:sz w:val="24"/>
          <w:szCs w:val="24"/>
        </w:rPr>
        <w:t xml:space="preserve">learning/developmental </w:t>
      </w:r>
      <w:r>
        <w:rPr>
          <w:rFonts w:ascii="Times New Roman" w:hAnsi="Times New Roman" w:cs="Times New Roman"/>
          <w:sz w:val="24"/>
          <w:szCs w:val="24"/>
        </w:rPr>
        <w:t xml:space="preserve">goals. For example, the current GE requirements </w:t>
      </w:r>
      <w:r w:rsidR="008E1EBA">
        <w:rPr>
          <w:rFonts w:ascii="Times New Roman" w:hAnsi="Times New Roman" w:cs="Times New Roman"/>
          <w:sz w:val="24"/>
          <w:szCs w:val="24"/>
        </w:rPr>
        <w:t>are limited in their</w:t>
      </w:r>
      <w:r>
        <w:rPr>
          <w:rFonts w:ascii="Times New Roman" w:hAnsi="Times New Roman" w:cs="Times New Roman"/>
          <w:sz w:val="24"/>
          <w:szCs w:val="24"/>
        </w:rPr>
        <w:t xml:space="preserve"> coverage of “personal and social values” (</w:t>
      </w:r>
      <w:r w:rsidR="008E1EBA">
        <w:rPr>
          <w:rFonts w:ascii="Times New Roman" w:hAnsi="Times New Roman" w:cs="Times New Roman"/>
          <w:sz w:val="24"/>
          <w:szCs w:val="24"/>
        </w:rPr>
        <w:t xml:space="preserve">see Skidmore’s </w:t>
      </w:r>
      <w:r>
        <w:rPr>
          <w:rFonts w:ascii="Times New Roman" w:hAnsi="Times New Roman" w:cs="Times New Roman"/>
          <w:sz w:val="24"/>
          <w:szCs w:val="24"/>
        </w:rPr>
        <w:t xml:space="preserve">GSLD </w:t>
      </w:r>
      <w:r w:rsidR="008E1EBA">
        <w:rPr>
          <w:rFonts w:ascii="Times New Roman" w:hAnsi="Times New Roman" w:cs="Times New Roman"/>
          <w:sz w:val="24"/>
          <w:szCs w:val="24"/>
        </w:rPr>
        <w:t xml:space="preserve">III; </w:t>
      </w:r>
      <w:r>
        <w:rPr>
          <w:rFonts w:ascii="Times New Roman" w:hAnsi="Times New Roman" w:cs="Times New Roman"/>
          <w:sz w:val="24"/>
          <w:szCs w:val="24"/>
        </w:rPr>
        <w:t>AAC&amp;U’s Essential Learning Outcomes). The co-curriculum might provide a rich opportunity for fractional/credit-bearing experiences to encourage introspection, examination, interrogation, competency development</w:t>
      </w:r>
      <w:r w:rsidR="008E1EBA">
        <w:rPr>
          <w:rFonts w:ascii="Times New Roman" w:hAnsi="Times New Roman" w:cs="Times New Roman"/>
          <w:sz w:val="24"/>
          <w:szCs w:val="24"/>
        </w:rPr>
        <w:t>,</w:t>
      </w:r>
      <w:r>
        <w:rPr>
          <w:rFonts w:ascii="Times New Roman" w:hAnsi="Times New Roman" w:cs="Times New Roman"/>
          <w:sz w:val="24"/>
          <w:szCs w:val="24"/>
        </w:rPr>
        <w:t xml:space="preserve"> and application of learning to one’s own personal and social values. </w:t>
      </w:r>
    </w:p>
    <w:p w:rsidR="00455A83" w:rsidRDefault="00455A83" w:rsidP="000F17F1">
      <w:pPr>
        <w:pStyle w:val="ListParagraph"/>
        <w:spacing w:after="0" w:line="240" w:lineRule="auto"/>
        <w:ind w:left="360"/>
        <w:rPr>
          <w:rFonts w:ascii="Times New Roman" w:hAnsi="Times New Roman" w:cs="Times New Roman"/>
          <w:sz w:val="24"/>
          <w:szCs w:val="24"/>
        </w:rPr>
      </w:pPr>
    </w:p>
    <w:p w:rsidR="00FC162B" w:rsidRPr="00FC162B" w:rsidRDefault="000F17F1" w:rsidP="003E3D54">
      <w:pPr>
        <w:pStyle w:val="ListParagraph"/>
        <w:spacing w:after="0" w:line="240" w:lineRule="auto"/>
        <w:ind w:left="360"/>
        <w:rPr>
          <w:rFonts w:ascii="Times New Roman" w:hAnsi="Times New Roman" w:cs="Times New Roman"/>
          <w:sz w:val="24"/>
          <w:szCs w:val="24"/>
        </w:rPr>
      </w:pPr>
      <w:r>
        <w:rPr>
          <w:rFonts w:ascii="Times New Roman" w:hAnsi="Times New Roman" w:cs="Times New Roman"/>
          <w:sz w:val="24"/>
          <w:szCs w:val="24"/>
        </w:rPr>
        <w:t>Next steps include a</w:t>
      </w:r>
      <w:r w:rsidR="008E1EBA">
        <w:rPr>
          <w:rFonts w:ascii="Times New Roman" w:hAnsi="Times New Roman" w:cs="Times New Roman"/>
          <w:sz w:val="24"/>
          <w:szCs w:val="24"/>
        </w:rPr>
        <w:t xml:space="preserve"> dialogue on co-curricular learning</w:t>
      </w:r>
      <w:r w:rsidR="00DA1F7F">
        <w:rPr>
          <w:rFonts w:ascii="Times New Roman" w:hAnsi="Times New Roman" w:cs="Times New Roman"/>
          <w:sz w:val="24"/>
          <w:szCs w:val="24"/>
        </w:rPr>
        <w:t xml:space="preserve"> within Student Affairs and on the larger college/faculty level</w:t>
      </w:r>
      <w:r>
        <w:rPr>
          <w:rFonts w:ascii="Times New Roman" w:hAnsi="Times New Roman" w:cs="Times New Roman"/>
          <w:sz w:val="24"/>
          <w:szCs w:val="24"/>
        </w:rPr>
        <w:t>, possibly a</w:t>
      </w:r>
      <w:r w:rsidR="00DA1F7F" w:rsidRPr="000F17F1">
        <w:rPr>
          <w:rFonts w:ascii="Times New Roman" w:hAnsi="Times New Roman" w:cs="Times New Roman"/>
          <w:sz w:val="24"/>
          <w:szCs w:val="24"/>
        </w:rPr>
        <w:t xml:space="preserve"> scan to identify where thes</w:t>
      </w:r>
      <w:r>
        <w:rPr>
          <w:rFonts w:ascii="Times New Roman" w:hAnsi="Times New Roman" w:cs="Times New Roman"/>
          <w:sz w:val="24"/>
          <w:szCs w:val="24"/>
        </w:rPr>
        <w:t>e things are already happening, developing methods to m</w:t>
      </w:r>
      <w:r w:rsidR="00DA1F7F" w:rsidRPr="000F17F1">
        <w:rPr>
          <w:rFonts w:ascii="Times New Roman" w:hAnsi="Times New Roman" w:cs="Times New Roman"/>
          <w:sz w:val="24"/>
          <w:szCs w:val="24"/>
        </w:rPr>
        <w:t>ore readily recognize them and be more intentional about them</w:t>
      </w:r>
      <w:r w:rsidR="008E1EBA">
        <w:rPr>
          <w:rFonts w:ascii="Times New Roman" w:hAnsi="Times New Roman" w:cs="Times New Roman"/>
          <w:sz w:val="24"/>
          <w:szCs w:val="24"/>
        </w:rPr>
        <w:t>, and keeping</w:t>
      </w:r>
      <w:r>
        <w:rPr>
          <w:rFonts w:ascii="Times New Roman" w:hAnsi="Times New Roman" w:cs="Times New Roman"/>
          <w:sz w:val="24"/>
          <w:szCs w:val="24"/>
        </w:rPr>
        <w:t xml:space="preserve"> the co-curriculum in mind for how it might be integrated </w:t>
      </w:r>
      <w:r w:rsidR="00FC162B">
        <w:rPr>
          <w:rFonts w:ascii="Times New Roman" w:hAnsi="Times New Roman" w:cs="Times New Roman"/>
          <w:sz w:val="24"/>
          <w:szCs w:val="24"/>
        </w:rPr>
        <w:t>into the common course of study</w:t>
      </w:r>
      <w:r w:rsidR="00C826AA">
        <w:rPr>
          <w:rFonts w:ascii="Times New Roman" w:hAnsi="Times New Roman" w:cs="Times New Roman"/>
          <w:sz w:val="24"/>
          <w:szCs w:val="24"/>
        </w:rPr>
        <w:t xml:space="preserve"> (GE curricu</w:t>
      </w:r>
      <w:r>
        <w:rPr>
          <w:rFonts w:ascii="Times New Roman" w:hAnsi="Times New Roman" w:cs="Times New Roman"/>
          <w:sz w:val="24"/>
          <w:szCs w:val="24"/>
        </w:rPr>
        <w:t>l</w:t>
      </w:r>
      <w:r w:rsidR="00C826AA">
        <w:rPr>
          <w:rFonts w:ascii="Times New Roman" w:hAnsi="Times New Roman" w:cs="Times New Roman"/>
          <w:sz w:val="24"/>
          <w:szCs w:val="24"/>
        </w:rPr>
        <w:t>u</w:t>
      </w:r>
      <w:r>
        <w:rPr>
          <w:rFonts w:ascii="Times New Roman" w:hAnsi="Times New Roman" w:cs="Times New Roman"/>
          <w:sz w:val="24"/>
          <w:szCs w:val="24"/>
        </w:rPr>
        <w:t>m).</w:t>
      </w:r>
      <w:bookmarkStart w:id="0" w:name="_GoBack"/>
      <w:bookmarkEnd w:id="0"/>
    </w:p>
    <w:p w:rsidR="00DA1F7F" w:rsidRDefault="00DA1F7F" w:rsidP="003E3D54">
      <w:pPr>
        <w:pStyle w:val="ListParagraph"/>
        <w:spacing w:after="0" w:line="240" w:lineRule="auto"/>
        <w:ind w:left="360"/>
        <w:rPr>
          <w:rFonts w:ascii="Times New Roman" w:hAnsi="Times New Roman" w:cs="Times New Roman"/>
          <w:b/>
          <w:sz w:val="24"/>
          <w:szCs w:val="24"/>
        </w:rPr>
      </w:pPr>
    </w:p>
    <w:p w:rsidR="00FC162B" w:rsidRDefault="00C9371B" w:rsidP="00F27719">
      <w:pPr>
        <w:pStyle w:val="ListParagraph"/>
        <w:numPr>
          <w:ilvl w:val="0"/>
          <w:numId w:val="12"/>
        </w:numPr>
        <w:spacing w:after="0" w:line="240" w:lineRule="auto"/>
        <w:rPr>
          <w:rFonts w:ascii="Times New Roman" w:hAnsi="Times New Roman" w:cs="Times New Roman"/>
          <w:b/>
          <w:sz w:val="24"/>
          <w:szCs w:val="24"/>
        </w:rPr>
      </w:pPr>
      <w:r w:rsidRPr="00A42B0C">
        <w:rPr>
          <w:rFonts w:ascii="Times New Roman" w:hAnsi="Times New Roman" w:cs="Times New Roman"/>
          <w:b/>
          <w:sz w:val="24"/>
          <w:szCs w:val="24"/>
        </w:rPr>
        <w:t>Common course of study</w:t>
      </w:r>
      <w:r w:rsidR="00FC7308">
        <w:rPr>
          <w:rFonts w:ascii="Times New Roman" w:hAnsi="Times New Roman" w:cs="Times New Roman"/>
          <w:b/>
          <w:sz w:val="24"/>
          <w:szCs w:val="24"/>
        </w:rPr>
        <w:t xml:space="preserve"> – Evaluation rubric</w:t>
      </w:r>
    </w:p>
    <w:p w:rsidR="00F27719" w:rsidRDefault="0024337D" w:rsidP="00F27719">
      <w:pPr>
        <w:pStyle w:val="ListParagraph"/>
        <w:spacing w:after="0" w:line="240" w:lineRule="auto"/>
        <w:ind w:left="360"/>
        <w:rPr>
          <w:rFonts w:ascii="Times New Roman" w:hAnsi="Times New Roman" w:cs="Times New Roman"/>
          <w:sz w:val="24"/>
          <w:szCs w:val="24"/>
        </w:rPr>
      </w:pPr>
      <w:r>
        <w:rPr>
          <w:rFonts w:ascii="Times New Roman" w:hAnsi="Times New Roman" w:cs="Times New Roman"/>
          <w:sz w:val="24"/>
          <w:szCs w:val="24"/>
        </w:rPr>
        <w:t>As</w:t>
      </w:r>
      <w:r w:rsidR="00F27719" w:rsidRPr="0024337D">
        <w:rPr>
          <w:rFonts w:ascii="Times New Roman" w:hAnsi="Times New Roman" w:cs="Times New Roman"/>
          <w:sz w:val="24"/>
          <w:szCs w:val="24"/>
        </w:rPr>
        <w:t xml:space="preserve"> part of the GE review effort, CEPP began work considering how alternate GE models might </w:t>
      </w:r>
      <w:r>
        <w:rPr>
          <w:rFonts w:ascii="Times New Roman" w:hAnsi="Times New Roman" w:cs="Times New Roman"/>
          <w:sz w:val="24"/>
          <w:szCs w:val="24"/>
        </w:rPr>
        <w:t xml:space="preserve">satisfy current/future needs (i.e., fitting our mission/vision, goals (GSLD), AAC&amp;U’s recommendations, Middle States’ standards). A rubric for evaluating potential curricular models was proposed by CEPP chair. It appears below with additions/revisions that came up during the current meeting in </w:t>
      </w:r>
      <w:r w:rsidRPr="0024337D">
        <w:rPr>
          <w:rFonts w:ascii="Times New Roman" w:hAnsi="Times New Roman" w:cs="Times New Roman"/>
          <w:i/>
          <w:sz w:val="24"/>
          <w:szCs w:val="24"/>
        </w:rPr>
        <w:t>italics</w:t>
      </w:r>
      <w:r>
        <w:rPr>
          <w:rFonts w:ascii="Times New Roman" w:hAnsi="Times New Roman" w:cs="Times New Roman"/>
          <w:sz w:val="24"/>
          <w:szCs w:val="24"/>
        </w:rPr>
        <w:t xml:space="preserve">. </w:t>
      </w:r>
      <w:r w:rsidR="00F27719" w:rsidRPr="0024337D">
        <w:rPr>
          <w:rFonts w:ascii="Times New Roman" w:hAnsi="Times New Roman" w:cs="Times New Roman"/>
          <w:sz w:val="24"/>
          <w:szCs w:val="24"/>
        </w:rPr>
        <w:t xml:space="preserve"> </w:t>
      </w:r>
    </w:p>
    <w:p w:rsidR="0024337D" w:rsidRDefault="0024337D" w:rsidP="00F27719">
      <w:pPr>
        <w:pStyle w:val="ListParagraph"/>
        <w:spacing w:after="0" w:line="240" w:lineRule="auto"/>
        <w:ind w:left="360"/>
        <w:rPr>
          <w:rFonts w:ascii="Times New Roman" w:hAnsi="Times New Roman" w:cs="Times New Roman"/>
          <w:sz w:val="24"/>
          <w:szCs w:val="24"/>
        </w:rPr>
      </w:pPr>
    </w:p>
    <w:p w:rsidR="0024337D" w:rsidRPr="0024337D" w:rsidRDefault="0024337D" w:rsidP="0024337D">
      <w:pPr>
        <w:spacing w:after="0" w:line="240" w:lineRule="auto"/>
        <w:ind w:left="360"/>
        <w:rPr>
          <w:rFonts w:ascii="Times New Roman" w:hAnsi="Times New Roman" w:cs="Times New Roman"/>
          <w:sz w:val="24"/>
          <w:szCs w:val="24"/>
          <w:u w:val="single"/>
        </w:rPr>
      </w:pPr>
      <w:r w:rsidRPr="0024337D">
        <w:rPr>
          <w:rFonts w:ascii="Times New Roman" w:hAnsi="Times New Roman" w:cs="Times New Roman"/>
          <w:sz w:val="24"/>
          <w:szCs w:val="24"/>
          <w:u w:val="single"/>
        </w:rPr>
        <w:t>Rubric</w:t>
      </w:r>
    </w:p>
    <w:p w:rsidR="00FF145C" w:rsidRDefault="00FF145C" w:rsidP="0024337D">
      <w:pPr>
        <w:pStyle w:val="ListParagraph"/>
        <w:numPr>
          <w:ilvl w:val="0"/>
          <w:numId w:val="16"/>
        </w:num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Does the model address the goals for student learning? </w:t>
      </w:r>
    </w:p>
    <w:p w:rsidR="00FF145C" w:rsidRDefault="00FF145C" w:rsidP="00FF145C">
      <w:pPr>
        <w:pStyle w:val="ListParagraph"/>
        <w:numPr>
          <w:ilvl w:val="1"/>
          <w:numId w:val="16"/>
        </w:numPr>
        <w:spacing w:after="0" w:line="240" w:lineRule="auto"/>
        <w:rPr>
          <w:rFonts w:ascii="Times New Roman" w:hAnsi="Times New Roman" w:cs="Times New Roman"/>
          <w:sz w:val="24"/>
          <w:szCs w:val="24"/>
        </w:rPr>
      </w:pPr>
      <w:r>
        <w:rPr>
          <w:rFonts w:ascii="Times New Roman" w:hAnsi="Times New Roman" w:cs="Times New Roman"/>
          <w:sz w:val="24"/>
          <w:szCs w:val="24"/>
        </w:rPr>
        <w:t>In which areas is it strongest?</w:t>
      </w:r>
    </w:p>
    <w:p w:rsidR="00FF145C" w:rsidRPr="00FF145C" w:rsidRDefault="00FF145C" w:rsidP="00FF145C">
      <w:pPr>
        <w:pStyle w:val="ListParagraph"/>
        <w:numPr>
          <w:ilvl w:val="1"/>
          <w:numId w:val="16"/>
        </w:numPr>
        <w:spacing w:after="0" w:line="240" w:lineRule="auto"/>
        <w:rPr>
          <w:rFonts w:ascii="Times New Roman" w:hAnsi="Times New Roman" w:cs="Times New Roman"/>
          <w:sz w:val="24"/>
          <w:szCs w:val="24"/>
        </w:rPr>
      </w:pPr>
      <w:r>
        <w:rPr>
          <w:rFonts w:ascii="Times New Roman" w:hAnsi="Times New Roman" w:cs="Times New Roman"/>
          <w:sz w:val="24"/>
          <w:szCs w:val="24"/>
        </w:rPr>
        <w:t>What are the major weaknesses</w:t>
      </w:r>
      <w:r w:rsidR="00757FED">
        <w:rPr>
          <w:rFonts w:ascii="Times New Roman" w:hAnsi="Times New Roman" w:cs="Times New Roman"/>
          <w:sz w:val="24"/>
          <w:szCs w:val="24"/>
        </w:rPr>
        <w:t xml:space="preserve"> with regards to the goals?</w:t>
      </w:r>
    </w:p>
    <w:p w:rsidR="0024337D" w:rsidRDefault="0024337D" w:rsidP="0024337D">
      <w:pPr>
        <w:pStyle w:val="ListParagraph"/>
        <w:numPr>
          <w:ilvl w:val="0"/>
          <w:numId w:val="16"/>
        </w:numPr>
        <w:spacing w:after="0" w:line="240" w:lineRule="auto"/>
        <w:ind w:left="720"/>
        <w:rPr>
          <w:rFonts w:ascii="Times New Roman" w:hAnsi="Times New Roman" w:cs="Times New Roman"/>
          <w:sz w:val="24"/>
          <w:szCs w:val="24"/>
        </w:rPr>
      </w:pPr>
      <w:r w:rsidRPr="0024337D">
        <w:rPr>
          <w:rFonts w:ascii="Times New Roman" w:hAnsi="Times New Roman" w:cs="Times New Roman"/>
          <w:i/>
          <w:sz w:val="24"/>
          <w:szCs w:val="24"/>
        </w:rPr>
        <w:t>Related to item 1</w:t>
      </w:r>
      <w:r>
        <w:rPr>
          <w:rFonts w:ascii="Times New Roman" w:hAnsi="Times New Roman" w:cs="Times New Roman"/>
          <w:sz w:val="24"/>
          <w:szCs w:val="24"/>
        </w:rPr>
        <w:t>, does it respond to AAC&amp;U recommendations (LEAP Essential Learning Outcomes)?</w:t>
      </w:r>
    </w:p>
    <w:p w:rsidR="00FF145C" w:rsidRPr="00C2377A" w:rsidRDefault="00DD1A07" w:rsidP="00FF145C">
      <w:pPr>
        <w:pStyle w:val="ListParagraph"/>
        <w:numPr>
          <w:ilvl w:val="1"/>
          <w:numId w:val="16"/>
        </w:numPr>
        <w:spacing w:after="0" w:line="240" w:lineRule="auto"/>
        <w:rPr>
          <w:rFonts w:ascii="Times New Roman" w:hAnsi="Times New Roman" w:cs="Times New Roman"/>
          <w:sz w:val="24"/>
          <w:szCs w:val="24"/>
        </w:rPr>
      </w:pPr>
      <w:r>
        <w:rPr>
          <w:rFonts w:ascii="Times New Roman" w:hAnsi="Times New Roman" w:cs="Times New Roman"/>
          <w:bCs/>
          <w:color w:val="000000"/>
          <w:sz w:val="24"/>
          <w:szCs w:val="24"/>
        </w:rPr>
        <w:t>Broad learning -</w:t>
      </w:r>
      <w:r w:rsidR="00FF145C" w:rsidRPr="00C2377A">
        <w:rPr>
          <w:rFonts w:ascii="Times New Roman" w:hAnsi="Times New Roman" w:cs="Times New Roman"/>
          <w:bCs/>
          <w:color w:val="000000"/>
          <w:sz w:val="24"/>
          <w:szCs w:val="24"/>
        </w:rPr>
        <w:t xml:space="preserve"> </w:t>
      </w:r>
      <w:r w:rsidR="00FF145C" w:rsidRPr="00C2377A">
        <w:rPr>
          <w:rFonts w:ascii="Times New Roman" w:hAnsi="Times New Roman" w:cs="Times New Roman"/>
          <w:color w:val="000000"/>
          <w:sz w:val="24"/>
          <w:szCs w:val="24"/>
        </w:rPr>
        <w:t>about science, society, technology, human diversity, and glob</w:t>
      </w:r>
      <w:r w:rsidR="00FF145C" w:rsidRPr="00C2377A">
        <w:rPr>
          <w:rFonts w:ascii="Times New Roman" w:hAnsi="Times New Roman" w:cs="Times New Roman"/>
          <w:color w:val="000000"/>
        </w:rPr>
        <w:t>al cultures and interdependence</w:t>
      </w:r>
    </w:p>
    <w:p w:rsidR="00FF145C" w:rsidRPr="00C2377A" w:rsidRDefault="00DD1A07" w:rsidP="00FF145C">
      <w:pPr>
        <w:pStyle w:val="ListParagraph"/>
        <w:numPr>
          <w:ilvl w:val="1"/>
          <w:numId w:val="16"/>
        </w:numPr>
        <w:spacing w:after="0" w:line="240" w:lineRule="auto"/>
        <w:rPr>
          <w:rFonts w:ascii="Times New Roman" w:hAnsi="Times New Roman" w:cs="Times New Roman"/>
          <w:sz w:val="24"/>
          <w:szCs w:val="24"/>
        </w:rPr>
      </w:pPr>
      <w:r>
        <w:rPr>
          <w:rFonts w:ascii="Times New Roman" w:hAnsi="Times New Roman" w:cs="Times New Roman"/>
          <w:bCs/>
          <w:color w:val="000000"/>
          <w:sz w:val="24"/>
          <w:szCs w:val="24"/>
        </w:rPr>
        <w:t>Intellectual skills -</w:t>
      </w:r>
      <w:r w:rsidR="00FF145C" w:rsidRPr="00C2377A">
        <w:rPr>
          <w:rFonts w:ascii="Times New Roman" w:hAnsi="Times New Roman" w:cs="Times New Roman"/>
          <w:bCs/>
          <w:color w:val="000000"/>
          <w:sz w:val="24"/>
          <w:szCs w:val="24"/>
        </w:rPr>
        <w:t xml:space="preserve"> </w:t>
      </w:r>
      <w:r w:rsidR="00FF145C" w:rsidRPr="00C2377A">
        <w:rPr>
          <w:rFonts w:ascii="Times New Roman" w:hAnsi="Times New Roman" w:cs="Times New Roman"/>
          <w:color w:val="000000"/>
          <w:sz w:val="24"/>
          <w:szCs w:val="24"/>
        </w:rPr>
        <w:t>that support evidence-based reasoning and innovation—including analysis, communication, critical and creative thinking, quantitative fluency, information literacy, an</w:t>
      </w:r>
      <w:r w:rsidR="00FF145C" w:rsidRPr="00C2377A">
        <w:rPr>
          <w:rFonts w:ascii="Times New Roman" w:hAnsi="Times New Roman" w:cs="Times New Roman"/>
          <w:color w:val="000000"/>
        </w:rPr>
        <w:t>d collaborative problem solving</w:t>
      </w:r>
    </w:p>
    <w:p w:rsidR="00FF145C" w:rsidRPr="00C2377A" w:rsidRDefault="00DD1A07" w:rsidP="00FF145C">
      <w:pPr>
        <w:pStyle w:val="ListParagraph"/>
        <w:numPr>
          <w:ilvl w:val="1"/>
          <w:numId w:val="16"/>
        </w:numPr>
        <w:spacing w:after="0" w:line="240" w:lineRule="auto"/>
        <w:rPr>
          <w:rFonts w:ascii="Times New Roman" w:hAnsi="Times New Roman" w:cs="Times New Roman"/>
          <w:sz w:val="24"/>
          <w:szCs w:val="24"/>
        </w:rPr>
      </w:pPr>
      <w:r>
        <w:rPr>
          <w:rFonts w:ascii="Times New Roman" w:hAnsi="Times New Roman" w:cs="Times New Roman"/>
          <w:bCs/>
          <w:color w:val="000000"/>
          <w:sz w:val="24"/>
          <w:szCs w:val="24"/>
        </w:rPr>
        <w:t>Personal and social responsibility -</w:t>
      </w:r>
      <w:r w:rsidR="00FF145C" w:rsidRPr="00C2377A">
        <w:rPr>
          <w:rFonts w:ascii="Times New Roman" w:hAnsi="Times New Roman" w:cs="Times New Roman"/>
          <w:bCs/>
          <w:color w:val="000000"/>
          <w:sz w:val="24"/>
          <w:szCs w:val="24"/>
        </w:rPr>
        <w:t xml:space="preserve"> </w:t>
      </w:r>
      <w:r w:rsidR="00FF145C" w:rsidRPr="00C2377A">
        <w:rPr>
          <w:rFonts w:ascii="Times New Roman" w:hAnsi="Times New Roman" w:cs="Times New Roman"/>
          <w:color w:val="000000"/>
          <w:sz w:val="24"/>
          <w:szCs w:val="24"/>
        </w:rPr>
        <w:t xml:space="preserve">including ethical reasoning, civic and democratic knowledge and engagement, global acumen, and the capacity to work productively with </w:t>
      </w:r>
      <w:r w:rsidR="00FF145C" w:rsidRPr="00C2377A">
        <w:rPr>
          <w:rFonts w:ascii="Times New Roman" w:hAnsi="Times New Roman" w:cs="Times New Roman"/>
          <w:color w:val="000000"/>
        </w:rPr>
        <w:t>diverse people and perspectives</w:t>
      </w:r>
    </w:p>
    <w:p w:rsidR="00FF145C" w:rsidRPr="00C2377A" w:rsidRDefault="00DD1A07" w:rsidP="00FF145C">
      <w:pPr>
        <w:pStyle w:val="ListParagraph"/>
        <w:numPr>
          <w:ilvl w:val="1"/>
          <w:numId w:val="16"/>
        </w:numPr>
        <w:spacing w:after="0" w:line="240" w:lineRule="auto"/>
        <w:rPr>
          <w:rFonts w:ascii="Times New Roman" w:hAnsi="Times New Roman" w:cs="Times New Roman"/>
          <w:sz w:val="24"/>
          <w:szCs w:val="24"/>
        </w:rPr>
      </w:pPr>
      <w:r>
        <w:rPr>
          <w:rFonts w:ascii="Times New Roman" w:hAnsi="Times New Roman" w:cs="Times New Roman"/>
          <w:bCs/>
          <w:color w:val="000000"/>
          <w:sz w:val="24"/>
          <w:szCs w:val="24"/>
        </w:rPr>
        <w:t>Integrative and adaptive learning -</w:t>
      </w:r>
      <w:r w:rsidR="00FF145C" w:rsidRPr="00C2377A">
        <w:rPr>
          <w:rFonts w:ascii="Times New Roman" w:hAnsi="Times New Roman" w:cs="Times New Roman"/>
          <w:bCs/>
          <w:color w:val="000000"/>
          <w:sz w:val="24"/>
          <w:szCs w:val="24"/>
        </w:rPr>
        <w:t xml:space="preserve"> </w:t>
      </w:r>
      <w:r w:rsidR="00FF145C" w:rsidRPr="00C2377A">
        <w:rPr>
          <w:rFonts w:ascii="Times New Roman" w:hAnsi="Times New Roman" w:cs="Times New Roman"/>
          <w:color w:val="000000"/>
          <w:sz w:val="24"/>
          <w:szCs w:val="24"/>
        </w:rPr>
        <w:t>including the demonstrated ability to apply knowledge, skills, and responsibilities to complex problems and new settings</w:t>
      </w:r>
    </w:p>
    <w:p w:rsidR="00FF145C" w:rsidRPr="00FF145C" w:rsidRDefault="00FF145C" w:rsidP="0024337D">
      <w:pPr>
        <w:pStyle w:val="ListParagraph"/>
        <w:numPr>
          <w:ilvl w:val="0"/>
          <w:numId w:val="16"/>
        </w:numPr>
        <w:spacing w:after="0" w:line="240" w:lineRule="auto"/>
        <w:ind w:left="720"/>
        <w:rPr>
          <w:rFonts w:ascii="Times New Roman" w:hAnsi="Times New Roman" w:cs="Times New Roman"/>
          <w:sz w:val="24"/>
          <w:szCs w:val="24"/>
        </w:rPr>
      </w:pPr>
      <w:r w:rsidRPr="00FF145C">
        <w:rPr>
          <w:rFonts w:ascii="Times New Roman" w:hAnsi="Times New Roman" w:cs="Times New Roman"/>
          <w:sz w:val="24"/>
          <w:szCs w:val="24"/>
        </w:rPr>
        <w:t>Is it consistent with CTM</w:t>
      </w:r>
      <w:r w:rsidR="007815AF">
        <w:rPr>
          <w:rFonts w:ascii="Times New Roman" w:hAnsi="Times New Roman" w:cs="Times New Roman"/>
          <w:sz w:val="24"/>
          <w:szCs w:val="24"/>
        </w:rPr>
        <w:t xml:space="preserve"> </w:t>
      </w:r>
      <w:r w:rsidR="007815AF" w:rsidRPr="007815AF">
        <w:rPr>
          <w:rFonts w:ascii="Times New Roman" w:hAnsi="Times New Roman" w:cs="Times New Roman"/>
          <w:i/>
          <w:sz w:val="24"/>
          <w:szCs w:val="24"/>
        </w:rPr>
        <w:t>and interdisciplinarity</w:t>
      </w:r>
      <w:r w:rsidRPr="00FF145C">
        <w:rPr>
          <w:rFonts w:ascii="Times New Roman" w:hAnsi="Times New Roman" w:cs="Times New Roman"/>
          <w:sz w:val="24"/>
          <w:szCs w:val="24"/>
        </w:rPr>
        <w:t>?</w:t>
      </w:r>
    </w:p>
    <w:p w:rsidR="00FF145C" w:rsidRDefault="00FF145C" w:rsidP="00FF145C">
      <w:pPr>
        <w:pStyle w:val="ListParagraph"/>
        <w:numPr>
          <w:ilvl w:val="0"/>
          <w:numId w:val="16"/>
        </w:numPr>
        <w:spacing w:after="0" w:line="240" w:lineRule="auto"/>
        <w:ind w:left="720"/>
        <w:rPr>
          <w:rFonts w:ascii="Times New Roman" w:hAnsi="Times New Roman" w:cs="Times New Roman"/>
          <w:sz w:val="24"/>
          <w:szCs w:val="24"/>
        </w:rPr>
      </w:pPr>
      <w:r>
        <w:rPr>
          <w:rFonts w:ascii="Times New Roman" w:hAnsi="Times New Roman" w:cs="Times New Roman"/>
          <w:sz w:val="24"/>
          <w:szCs w:val="24"/>
        </w:rPr>
        <w:t>Does it foster integration?</w:t>
      </w:r>
    </w:p>
    <w:p w:rsidR="00FF145C" w:rsidRDefault="00FF145C" w:rsidP="00FF145C">
      <w:pPr>
        <w:pStyle w:val="ListParagraph"/>
        <w:numPr>
          <w:ilvl w:val="0"/>
          <w:numId w:val="16"/>
        </w:numPr>
        <w:spacing w:after="0" w:line="240" w:lineRule="auto"/>
        <w:ind w:left="720"/>
        <w:rPr>
          <w:rFonts w:ascii="Times New Roman" w:hAnsi="Times New Roman" w:cs="Times New Roman"/>
          <w:sz w:val="24"/>
          <w:szCs w:val="24"/>
        </w:rPr>
      </w:pPr>
      <w:r w:rsidRPr="00FF145C">
        <w:rPr>
          <w:rFonts w:ascii="Times New Roman" w:hAnsi="Times New Roman" w:cs="Times New Roman"/>
          <w:sz w:val="24"/>
          <w:szCs w:val="24"/>
        </w:rPr>
        <w:t xml:space="preserve">Is it hierarchical </w:t>
      </w:r>
      <w:r w:rsidR="003B2469" w:rsidRPr="003B2469">
        <w:rPr>
          <w:rFonts w:ascii="Times New Roman" w:hAnsi="Times New Roman" w:cs="Times New Roman"/>
          <w:i/>
          <w:sz w:val="24"/>
          <w:szCs w:val="24"/>
        </w:rPr>
        <w:t>or present a ladder of learning</w:t>
      </w:r>
      <w:r w:rsidR="003B2469">
        <w:rPr>
          <w:rFonts w:ascii="Times New Roman" w:hAnsi="Times New Roman" w:cs="Times New Roman"/>
          <w:sz w:val="24"/>
          <w:szCs w:val="24"/>
        </w:rPr>
        <w:t xml:space="preserve"> (i</w:t>
      </w:r>
      <w:r w:rsidRPr="00FF145C">
        <w:rPr>
          <w:rFonts w:ascii="Times New Roman" w:hAnsi="Times New Roman" w:cs="Times New Roman"/>
          <w:sz w:val="24"/>
          <w:szCs w:val="24"/>
        </w:rPr>
        <w:t>.e.</w:t>
      </w:r>
      <w:r w:rsidR="003B2469">
        <w:rPr>
          <w:rFonts w:ascii="Times New Roman" w:hAnsi="Times New Roman" w:cs="Times New Roman"/>
          <w:sz w:val="24"/>
          <w:szCs w:val="24"/>
        </w:rPr>
        <w:t>,</w:t>
      </w:r>
      <w:r w:rsidRPr="00FF145C">
        <w:rPr>
          <w:rFonts w:ascii="Times New Roman" w:hAnsi="Times New Roman" w:cs="Times New Roman"/>
          <w:sz w:val="24"/>
          <w:szCs w:val="24"/>
        </w:rPr>
        <w:t xml:space="preserve"> does it require students to build skills across four years)?</w:t>
      </w:r>
    </w:p>
    <w:p w:rsidR="00FF145C" w:rsidRDefault="00FF145C" w:rsidP="00FF145C">
      <w:pPr>
        <w:pStyle w:val="ListParagraph"/>
        <w:numPr>
          <w:ilvl w:val="0"/>
          <w:numId w:val="16"/>
        </w:numPr>
        <w:spacing w:after="0" w:line="240" w:lineRule="auto"/>
        <w:ind w:left="720"/>
        <w:rPr>
          <w:rFonts w:ascii="Times New Roman" w:hAnsi="Times New Roman" w:cs="Times New Roman"/>
          <w:sz w:val="24"/>
          <w:szCs w:val="24"/>
        </w:rPr>
      </w:pPr>
      <w:r w:rsidRPr="00FF145C">
        <w:rPr>
          <w:rFonts w:ascii="Times New Roman" w:hAnsi="Times New Roman" w:cs="Times New Roman"/>
          <w:sz w:val="24"/>
          <w:szCs w:val="24"/>
        </w:rPr>
        <w:lastRenderedPageBreak/>
        <w:t>Does it represent a reasonable course load (percentage of total)?</w:t>
      </w:r>
    </w:p>
    <w:p w:rsidR="00FF145C" w:rsidRPr="00FF145C" w:rsidRDefault="00FF145C" w:rsidP="00FF145C">
      <w:pPr>
        <w:pStyle w:val="ListParagraph"/>
        <w:numPr>
          <w:ilvl w:val="0"/>
          <w:numId w:val="16"/>
        </w:numPr>
        <w:spacing w:after="0" w:line="240" w:lineRule="auto"/>
        <w:ind w:left="720"/>
        <w:rPr>
          <w:rFonts w:ascii="Times New Roman" w:hAnsi="Times New Roman" w:cs="Times New Roman"/>
          <w:sz w:val="24"/>
          <w:szCs w:val="24"/>
        </w:rPr>
      </w:pPr>
      <w:r w:rsidRPr="00FF145C">
        <w:rPr>
          <w:rFonts w:ascii="Times New Roman" w:hAnsi="Times New Roman" w:cs="Times New Roman"/>
          <w:sz w:val="24"/>
          <w:szCs w:val="24"/>
        </w:rPr>
        <w:t>Does it require a change in our advising model?</w:t>
      </w:r>
    </w:p>
    <w:p w:rsidR="001154F8" w:rsidRDefault="0024337D" w:rsidP="001154F8">
      <w:pPr>
        <w:pStyle w:val="ListParagraph"/>
        <w:numPr>
          <w:ilvl w:val="0"/>
          <w:numId w:val="16"/>
        </w:numPr>
        <w:spacing w:after="0" w:line="240" w:lineRule="auto"/>
        <w:ind w:left="720"/>
        <w:rPr>
          <w:rFonts w:ascii="Times New Roman" w:hAnsi="Times New Roman" w:cs="Times New Roman"/>
          <w:sz w:val="24"/>
          <w:szCs w:val="24"/>
        </w:rPr>
      </w:pPr>
      <w:r w:rsidRPr="00FF145C">
        <w:rPr>
          <w:rFonts w:ascii="Times New Roman" w:hAnsi="Times New Roman" w:cs="Times New Roman"/>
          <w:sz w:val="24"/>
          <w:szCs w:val="24"/>
        </w:rPr>
        <w:t>Does the model respond adequately to Middle States st</w:t>
      </w:r>
      <w:r w:rsidR="00C2377A" w:rsidRPr="00FF145C">
        <w:rPr>
          <w:rFonts w:ascii="Times New Roman" w:hAnsi="Times New Roman" w:cs="Times New Roman"/>
          <w:sz w:val="24"/>
          <w:szCs w:val="24"/>
        </w:rPr>
        <w:t>andard</w:t>
      </w:r>
      <w:r w:rsidRPr="00FF145C">
        <w:rPr>
          <w:rFonts w:ascii="Times New Roman" w:hAnsi="Times New Roman" w:cs="Times New Roman"/>
          <w:sz w:val="24"/>
          <w:szCs w:val="24"/>
        </w:rPr>
        <w:t xml:space="preserve"> 12? (“The institution’s curricula are designed so that students acquire and demonstrate college-level proficiency in general education and essential skills, including at least oral and written communication, scientific and quantitative reasoning, critical analysis and reasoning, and technological competency.”)</w:t>
      </w:r>
    </w:p>
    <w:p w:rsidR="0024337D" w:rsidRPr="001154F8" w:rsidRDefault="0024337D" w:rsidP="001154F8">
      <w:pPr>
        <w:pStyle w:val="ListParagraph"/>
        <w:numPr>
          <w:ilvl w:val="0"/>
          <w:numId w:val="16"/>
        </w:numPr>
        <w:spacing w:after="0" w:line="240" w:lineRule="auto"/>
        <w:ind w:left="720"/>
        <w:rPr>
          <w:rFonts w:ascii="Times New Roman" w:hAnsi="Times New Roman" w:cs="Times New Roman"/>
          <w:sz w:val="24"/>
          <w:szCs w:val="24"/>
        </w:rPr>
      </w:pPr>
      <w:r w:rsidRPr="001154F8">
        <w:rPr>
          <w:rFonts w:ascii="Times New Roman" w:hAnsi="Times New Roman" w:cs="Times New Roman"/>
          <w:sz w:val="24"/>
          <w:szCs w:val="24"/>
        </w:rPr>
        <w:t>Does it address the students’ stated desire for more emphasis on oral communication and sustainability?</w:t>
      </w:r>
    </w:p>
    <w:p w:rsidR="0024337D" w:rsidRDefault="00C2377A" w:rsidP="0024337D">
      <w:pPr>
        <w:pStyle w:val="ListParagraph"/>
        <w:numPr>
          <w:ilvl w:val="0"/>
          <w:numId w:val="16"/>
        </w:numPr>
        <w:spacing w:after="0" w:line="240" w:lineRule="auto"/>
        <w:ind w:left="720"/>
        <w:rPr>
          <w:rFonts w:ascii="Times New Roman" w:hAnsi="Times New Roman" w:cs="Times New Roman"/>
          <w:sz w:val="24"/>
          <w:szCs w:val="24"/>
        </w:rPr>
      </w:pPr>
      <w:r w:rsidRPr="00C2377A">
        <w:rPr>
          <w:rFonts w:ascii="Times New Roman" w:hAnsi="Times New Roman" w:cs="Times New Roman"/>
          <w:i/>
          <w:sz w:val="24"/>
          <w:szCs w:val="24"/>
        </w:rPr>
        <w:t>Preparing graduates</w:t>
      </w:r>
      <w:r>
        <w:rPr>
          <w:rFonts w:ascii="Times New Roman" w:hAnsi="Times New Roman" w:cs="Times New Roman"/>
          <w:sz w:val="24"/>
          <w:szCs w:val="24"/>
        </w:rPr>
        <w:t xml:space="preserve"> - </w:t>
      </w:r>
      <w:r w:rsidR="0024337D" w:rsidRPr="0024337D">
        <w:rPr>
          <w:rFonts w:ascii="Times New Roman" w:hAnsi="Times New Roman" w:cs="Times New Roman"/>
          <w:sz w:val="24"/>
          <w:szCs w:val="24"/>
        </w:rPr>
        <w:t>Does it respond to AAC&amp;U research on what employers are looking for?</w:t>
      </w:r>
      <w:r>
        <w:rPr>
          <w:rFonts w:ascii="Times New Roman" w:hAnsi="Times New Roman" w:cs="Times New Roman"/>
          <w:sz w:val="24"/>
          <w:szCs w:val="24"/>
        </w:rPr>
        <w:t xml:space="preserve"> (</w:t>
      </w:r>
      <w:r w:rsidRPr="00C2377A">
        <w:rPr>
          <w:rFonts w:ascii="Times New Roman" w:hAnsi="Times New Roman" w:cs="Times New Roman"/>
          <w:sz w:val="24"/>
          <w:szCs w:val="24"/>
        </w:rPr>
        <w:t>see “</w:t>
      </w:r>
      <w:r w:rsidRPr="00C2377A">
        <w:rPr>
          <w:rStyle w:val="A3"/>
          <w:rFonts w:ascii="Times New Roman" w:hAnsi="Times New Roman" w:cs="Times New Roman"/>
          <w:b w:val="0"/>
          <w:i w:val="0"/>
          <w:color w:val="auto"/>
          <w:sz w:val="24"/>
          <w:szCs w:val="24"/>
        </w:rPr>
        <w:t>Employer Priorities and Consensus on College Learning Outcomes” from</w:t>
      </w:r>
      <w:r w:rsidRPr="00C2377A">
        <w:rPr>
          <w:rStyle w:val="A3"/>
          <w:rFonts w:ascii="Times New Roman" w:hAnsi="Times New Roman" w:cs="Times New Roman"/>
          <w:color w:val="auto"/>
          <w:sz w:val="24"/>
          <w:szCs w:val="24"/>
        </w:rPr>
        <w:t xml:space="preserve"> </w:t>
      </w:r>
      <w:r w:rsidRPr="00C2377A">
        <w:rPr>
          <w:rFonts w:ascii="Times New Roman" w:hAnsi="Times New Roman" w:cs="Times New Roman"/>
          <w:sz w:val="24"/>
          <w:szCs w:val="24"/>
        </w:rPr>
        <w:t>LEAP Employer-Educator compact)</w:t>
      </w:r>
    </w:p>
    <w:p w:rsidR="00C2377A" w:rsidRPr="00C2377A" w:rsidRDefault="0024337D" w:rsidP="00C2377A">
      <w:pPr>
        <w:pStyle w:val="ListParagraph"/>
        <w:numPr>
          <w:ilvl w:val="1"/>
          <w:numId w:val="16"/>
        </w:numPr>
        <w:spacing w:after="0" w:line="240" w:lineRule="auto"/>
        <w:rPr>
          <w:rStyle w:val="A16"/>
          <w:rFonts w:ascii="Times New Roman" w:hAnsi="Times New Roman" w:cs="Times New Roman"/>
          <w:b w:val="0"/>
          <w:bCs w:val="0"/>
          <w:color w:val="auto"/>
          <w:sz w:val="24"/>
          <w:szCs w:val="24"/>
        </w:rPr>
      </w:pPr>
      <w:r w:rsidRPr="00C2377A">
        <w:rPr>
          <w:rStyle w:val="A16"/>
          <w:rFonts w:ascii="Times New Roman" w:hAnsi="Times New Roman" w:cs="Times New Roman"/>
          <w:b w:val="0"/>
          <w:color w:val="auto"/>
          <w:sz w:val="24"/>
          <w:szCs w:val="24"/>
        </w:rPr>
        <w:t>Knowledge of Human Cultures and the Physical and Natural World</w:t>
      </w:r>
    </w:p>
    <w:p w:rsidR="00C2377A" w:rsidRPr="00C2377A" w:rsidRDefault="0024337D" w:rsidP="00C2377A">
      <w:pPr>
        <w:pStyle w:val="ListParagraph"/>
        <w:numPr>
          <w:ilvl w:val="2"/>
          <w:numId w:val="16"/>
        </w:numPr>
        <w:spacing w:after="0" w:line="240" w:lineRule="auto"/>
        <w:rPr>
          <w:rStyle w:val="A17"/>
          <w:rFonts w:ascii="Times New Roman" w:hAnsi="Times New Roman" w:cs="Times New Roman"/>
          <w:color w:val="auto"/>
          <w:sz w:val="24"/>
          <w:szCs w:val="24"/>
        </w:rPr>
      </w:pPr>
      <w:r w:rsidRPr="00C2377A">
        <w:rPr>
          <w:rStyle w:val="A17"/>
          <w:rFonts w:ascii="Times New Roman" w:hAnsi="Times New Roman" w:cs="Times New Roman"/>
          <w:color w:val="auto"/>
          <w:sz w:val="24"/>
          <w:szCs w:val="24"/>
        </w:rPr>
        <w:t xml:space="preserve">Civic knowledge, skills, and judgment essential for contributing to the community and to our democratic </w:t>
      </w:r>
      <w:r w:rsidR="00C2377A" w:rsidRPr="00C2377A">
        <w:rPr>
          <w:rStyle w:val="A17"/>
          <w:rFonts w:ascii="Times New Roman" w:hAnsi="Times New Roman" w:cs="Times New Roman"/>
          <w:color w:val="auto"/>
          <w:sz w:val="24"/>
          <w:szCs w:val="24"/>
        </w:rPr>
        <w:t>society 82%</w:t>
      </w:r>
      <w:r w:rsidRPr="00C2377A">
        <w:rPr>
          <w:rStyle w:val="A17"/>
          <w:rFonts w:ascii="Times New Roman" w:hAnsi="Times New Roman" w:cs="Times New Roman"/>
          <w:color w:val="auto"/>
          <w:sz w:val="24"/>
          <w:szCs w:val="24"/>
        </w:rPr>
        <w:t xml:space="preserve">  </w:t>
      </w:r>
    </w:p>
    <w:p w:rsidR="00C2377A" w:rsidRPr="00C2377A" w:rsidRDefault="0024337D" w:rsidP="00C2377A">
      <w:pPr>
        <w:pStyle w:val="ListParagraph"/>
        <w:numPr>
          <w:ilvl w:val="2"/>
          <w:numId w:val="16"/>
        </w:numPr>
        <w:spacing w:after="0" w:line="240" w:lineRule="auto"/>
        <w:rPr>
          <w:rStyle w:val="A17"/>
          <w:rFonts w:ascii="Times New Roman" w:hAnsi="Times New Roman" w:cs="Times New Roman"/>
          <w:color w:val="auto"/>
          <w:sz w:val="24"/>
          <w:szCs w:val="24"/>
        </w:rPr>
      </w:pPr>
      <w:r w:rsidRPr="00C2377A">
        <w:rPr>
          <w:rStyle w:val="A17"/>
          <w:rFonts w:ascii="Times New Roman" w:hAnsi="Times New Roman" w:cs="Times New Roman"/>
          <w:color w:val="auto"/>
          <w:sz w:val="24"/>
          <w:szCs w:val="24"/>
        </w:rPr>
        <w:t xml:space="preserve">Broad knowledge in the liberal arts and sciences 80% </w:t>
      </w:r>
    </w:p>
    <w:p w:rsidR="00C2377A" w:rsidRPr="00C2377A" w:rsidRDefault="0024337D" w:rsidP="00C2377A">
      <w:pPr>
        <w:pStyle w:val="ListParagraph"/>
        <w:numPr>
          <w:ilvl w:val="2"/>
          <w:numId w:val="16"/>
        </w:numPr>
        <w:spacing w:after="0" w:line="240" w:lineRule="auto"/>
        <w:rPr>
          <w:rStyle w:val="A17"/>
          <w:rFonts w:ascii="Times New Roman" w:hAnsi="Times New Roman" w:cs="Times New Roman"/>
          <w:color w:val="auto"/>
          <w:sz w:val="24"/>
          <w:szCs w:val="24"/>
        </w:rPr>
      </w:pPr>
      <w:r w:rsidRPr="00C2377A">
        <w:rPr>
          <w:rStyle w:val="A17"/>
          <w:rFonts w:ascii="Times New Roman" w:hAnsi="Times New Roman" w:cs="Times New Roman"/>
          <w:color w:val="auto"/>
          <w:sz w:val="24"/>
          <w:szCs w:val="24"/>
        </w:rPr>
        <w:t xml:space="preserve">Global issues and knowledge about societies and cultures outside the US 78% </w:t>
      </w:r>
    </w:p>
    <w:p w:rsidR="00C2377A" w:rsidRPr="00C2377A" w:rsidRDefault="0024337D" w:rsidP="00C2377A">
      <w:pPr>
        <w:pStyle w:val="ListParagraph"/>
        <w:numPr>
          <w:ilvl w:val="2"/>
          <w:numId w:val="16"/>
        </w:numPr>
        <w:spacing w:after="0" w:line="240" w:lineRule="auto"/>
        <w:rPr>
          <w:rStyle w:val="A17"/>
          <w:rFonts w:ascii="Times New Roman" w:hAnsi="Times New Roman" w:cs="Times New Roman"/>
          <w:color w:val="auto"/>
          <w:sz w:val="24"/>
          <w:szCs w:val="24"/>
        </w:rPr>
      </w:pPr>
      <w:r w:rsidRPr="00C2377A">
        <w:rPr>
          <w:rStyle w:val="A17"/>
          <w:rFonts w:ascii="Times New Roman" w:hAnsi="Times New Roman" w:cs="Times New Roman"/>
          <w:color w:val="auto"/>
          <w:sz w:val="24"/>
          <w:szCs w:val="24"/>
        </w:rPr>
        <w:t xml:space="preserve">Knowledge about science and technology 56% </w:t>
      </w:r>
    </w:p>
    <w:p w:rsidR="0024337D" w:rsidRPr="00C2377A" w:rsidRDefault="0024337D" w:rsidP="00C2377A">
      <w:pPr>
        <w:pStyle w:val="ListParagraph"/>
        <w:numPr>
          <w:ilvl w:val="1"/>
          <w:numId w:val="16"/>
        </w:numPr>
        <w:spacing w:after="0" w:line="240" w:lineRule="auto"/>
        <w:rPr>
          <w:rFonts w:ascii="Times New Roman" w:hAnsi="Times New Roman" w:cs="Times New Roman"/>
          <w:sz w:val="24"/>
          <w:szCs w:val="24"/>
        </w:rPr>
      </w:pPr>
      <w:r w:rsidRPr="00C2377A">
        <w:rPr>
          <w:rStyle w:val="A16"/>
          <w:rFonts w:ascii="Times New Roman" w:hAnsi="Times New Roman" w:cs="Times New Roman"/>
          <w:b w:val="0"/>
          <w:sz w:val="24"/>
          <w:szCs w:val="24"/>
        </w:rPr>
        <w:t>Intellectual and Practical Skills</w:t>
      </w:r>
    </w:p>
    <w:p w:rsidR="0024337D" w:rsidRPr="00C2377A" w:rsidRDefault="0024337D" w:rsidP="00C2377A">
      <w:pPr>
        <w:pStyle w:val="Pa8"/>
        <w:numPr>
          <w:ilvl w:val="0"/>
          <w:numId w:val="19"/>
        </w:numPr>
        <w:spacing w:line="240" w:lineRule="auto"/>
        <w:rPr>
          <w:rFonts w:ascii="Times New Roman" w:hAnsi="Times New Roman" w:cs="Times New Roman"/>
        </w:rPr>
      </w:pPr>
      <w:r w:rsidRPr="00C2377A">
        <w:rPr>
          <w:rStyle w:val="A17"/>
          <w:rFonts w:ascii="Times New Roman" w:hAnsi="Times New Roman" w:cs="Times New Roman"/>
          <w:sz w:val="24"/>
          <w:szCs w:val="24"/>
        </w:rPr>
        <w:t xml:space="preserve">Critical thinking and analytic reasoning 82% </w:t>
      </w:r>
    </w:p>
    <w:p w:rsidR="0024337D" w:rsidRPr="00C2377A" w:rsidRDefault="0024337D" w:rsidP="00C2377A">
      <w:pPr>
        <w:pStyle w:val="Pa8"/>
        <w:numPr>
          <w:ilvl w:val="0"/>
          <w:numId w:val="19"/>
        </w:numPr>
        <w:spacing w:line="240" w:lineRule="auto"/>
        <w:rPr>
          <w:rFonts w:ascii="Times New Roman" w:hAnsi="Times New Roman" w:cs="Times New Roman"/>
        </w:rPr>
      </w:pPr>
      <w:r w:rsidRPr="00C2377A">
        <w:rPr>
          <w:rStyle w:val="A17"/>
          <w:rFonts w:ascii="Times New Roman" w:hAnsi="Times New Roman" w:cs="Times New Roman"/>
          <w:sz w:val="24"/>
          <w:szCs w:val="24"/>
        </w:rPr>
        <w:t xml:space="preserve">Complex problem solving 81% </w:t>
      </w:r>
    </w:p>
    <w:p w:rsidR="0024337D" w:rsidRPr="00C2377A" w:rsidRDefault="0024337D" w:rsidP="00C2377A">
      <w:pPr>
        <w:pStyle w:val="Pa8"/>
        <w:numPr>
          <w:ilvl w:val="0"/>
          <w:numId w:val="19"/>
        </w:numPr>
        <w:spacing w:line="240" w:lineRule="auto"/>
        <w:rPr>
          <w:rFonts w:ascii="Times New Roman" w:hAnsi="Times New Roman" w:cs="Times New Roman"/>
        </w:rPr>
      </w:pPr>
      <w:r w:rsidRPr="00C2377A">
        <w:rPr>
          <w:rStyle w:val="A17"/>
          <w:rFonts w:ascii="Times New Roman" w:hAnsi="Times New Roman" w:cs="Times New Roman"/>
          <w:sz w:val="24"/>
          <w:szCs w:val="24"/>
        </w:rPr>
        <w:t xml:space="preserve">Written and oral communication 80% </w:t>
      </w:r>
    </w:p>
    <w:p w:rsidR="0024337D" w:rsidRPr="00C2377A" w:rsidRDefault="0024337D" w:rsidP="00C2377A">
      <w:pPr>
        <w:pStyle w:val="Pa8"/>
        <w:numPr>
          <w:ilvl w:val="0"/>
          <w:numId w:val="19"/>
        </w:numPr>
        <w:spacing w:line="240" w:lineRule="auto"/>
        <w:rPr>
          <w:rFonts w:ascii="Times New Roman" w:hAnsi="Times New Roman" w:cs="Times New Roman"/>
        </w:rPr>
      </w:pPr>
      <w:r w:rsidRPr="00C2377A">
        <w:rPr>
          <w:rStyle w:val="A17"/>
          <w:rFonts w:ascii="Times New Roman" w:hAnsi="Times New Roman" w:cs="Times New Roman"/>
          <w:sz w:val="24"/>
          <w:szCs w:val="24"/>
        </w:rPr>
        <w:t xml:space="preserve">Information literacy 72% </w:t>
      </w:r>
    </w:p>
    <w:p w:rsidR="0024337D" w:rsidRPr="00C2377A" w:rsidRDefault="0024337D" w:rsidP="00C2377A">
      <w:pPr>
        <w:pStyle w:val="Pa8"/>
        <w:numPr>
          <w:ilvl w:val="0"/>
          <w:numId w:val="19"/>
        </w:numPr>
        <w:spacing w:line="240" w:lineRule="auto"/>
        <w:rPr>
          <w:rFonts w:ascii="Times New Roman" w:hAnsi="Times New Roman" w:cs="Times New Roman"/>
        </w:rPr>
      </w:pPr>
      <w:r w:rsidRPr="00C2377A">
        <w:rPr>
          <w:rStyle w:val="A17"/>
          <w:rFonts w:ascii="Times New Roman" w:hAnsi="Times New Roman" w:cs="Times New Roman"/>
          <w:sz w:val="24"/>
          <w:szCs w:val="24"/>
        </w:rPr>
        <w:t xml:space="preserve">Innovation and creativity 71% </w:t>
      </w:r>
    </w:p>
    <w:p w:rsidR="0024337D" w:rsidRPr="00C2377A" w:rsidRDefault="0024337D" w:rsidP="00C2377A">
      <w:pPr>
        <w:pStyle w:val="Pa8"/>
        <w:numPr>
          <w:ilvl w:val="0"/>
          <w:numId w:val="19"/>
        </w:numPr>
        <w:spacing w:line="240" w:lineRule="auto"/>
        <w:rPr>
          <w:rFonts w:ascii="Times New Roman" w:hAnsi="Times New Roman" w:cs="Times New Roman"/>
        </w:rPr>
      </w:pPr>
      <w:r w:rsidRPr="00C2377A">
        <w:rPr>
          <w:rStyle w:val="A17"/>
          <w:rFonts w:ascii="Times New Roman" w:hAnsi="Times New Roman" w:cs="Times New Roman"/>
          <w:sz w:val="24"/>
          <w:szCs w:val="24"/>
        </w:rPr>
        <w:t xml:space="preserve">Teamwork skills in diverse groups 67% </w:t>
      </w:r>
    </w:p>
    <w:p w:rsidR="00C2377A" w:rsidRPr="00C2377A" w:rsidRDefault="0024337D" w:rsidP="00C2377A">
      <w:pPr>
        <w:pStyle w:val="Pa8"/>
        <w:numPr>
          <w:ilvl w:val="0"/>
          <w:numId w:val="19"/>
        </w:numPr>
        <w:spacing w:line="240" w:lineRule="auto"/>
        <w:rPr>
          <w:rFonts w:ascii="Times New Roman" w:hAnsi="Times New Roman" w:cs="Times New Roman"/>
        </w:rPr>
      </w:pPr>
      <w:r w:rsidRPr="00C2377A">
        <w:rPr>
          <w:rStyle w:val="A17"/>
          <w:rFonts w:ascii="Times New Roman" w:hAnsi="Times New Roman" w:cs="Times New Roman"/>
          <w:sz w:val="24"/>
          <w:szCs w:val="24"/>
        </w:rPr>
        <w:t xml:space="preserve">Quantitative reasoning 55% </w:t>
      </w:r>
    </w:p>
    <w:p w:rsidR="0024337D" w:rsidRPr="00C2377A" w:rsidRDefault="0024337D" w:rsidP="00C2377A">
      <w:pPr>
        <w:pStyle w:val="Pa8"/>
        <w:numPr>
          <w:ilvl w:val="1"/>
          <w:numId w:val="16"/>
        </w:numPr>
        <w:spacing w:line="240" w:lineRule="auto"/>
        <w:rPr>
          <w:rFonts w:ascii="Times New Roman" w:hAnsi="Times New Roman" w:cs="Times New Roman"/>
        </w:rPr>
      </w:pPr>
      <w:r w:rsidRPr="00C2377A">
        <w:rPr>
          <w:rStyle w:val="A16"/>
          <w:rFonts w:ascii="Times New Roman" w:hAnsi="Times New Roman" w:cs="Times New Roman"/>
          <w:b w:val="0"/>
          <w:sz w:val="24"/>
          <w:szCs w:val="24"/>
        </w:rPr>
        <w:t>Personal and Social Responsibility</w:t>
      </w:r>
    </w:p>
    <w:p w:rsidR="0024337D" w:rsidRPr="00C2377A" w:rsidRDefault="0024337D" w:rsidP="00C2377A">
      <w:pPr>
        <w:pStyle w:val="Pa9"/>
        <w:numPr>
          <w:ilvl w:val="0"/>
          <w:numId w:val="21"/>
        </w:numPr>
        <w:spacing w:line="240" w:lineRule="auto"/>
        <w:rPr>
          <w:rStyle w:val="A18"/>
          <w:rFonts w:ascii="Times New Roman" w:hAnsi="Times New Roman" w:cs="Times New Roman"/>
          <w:color w:val="auto"/>
          <w:sz w:val="24"/>
          <w:szCs w:val="24"/>
        </w:rPr>
      </w:pPr>
      <w:r w:rsidRPr="00C2377A">
        <w:rPr>
          <w:rStyle w:val="A17"/>
          <w:rFonts w:ascii="Times New Roman" w:hAnsi="Times New Roman" w:cs="Times New Roman"/>
          <w:sz w:val="24"/>
          <w:szCs w:val="24"/>
        </w:rPr>
        <w:t xml:space="preserve">Problem solving in diverse settings 91% </w:t>
      </w:r>
    </w:p>
    <w:p w:rsidR="0024337D" w:rsidRPr="00C2377A" w:rsidRDefault="0024337D" w:rsidP="00C2377A">
      <w:pPr>
        <w:pStyle w:val="Pa9"/>
        <w:numPr>
          <w:ilvl w:val="0"/>
          <w:numId w:val="21"/>
        </w:numPr>
        <w:spacing w:line="240" w:lineRule="auto"/>
        <w:rPr>
          <w:rFonts w:ascii="Times New Roman" w:hAnsi="Times New Roman" w:cs="Times New Roman"/>
        </w:rPr>
      </w:pPr>
      <w:r w:rsidRPr="00C2377A">
        <w:rPr>
          <w:rStyle w:val="A17"/>
          <w:rFonts w:ascii="Times New Roman" w:hAnsi="Times New Roman" w:cs="Times New Roman"/>
          <w:sz w:val="24"/>
          <w:szCs w:val="24"/>
        </w:rPr>
        <w:t xml:space="preserve">Ethical issues/public debates important in their field 87% </w:t>
      </w:r>
    </w:p>
    <w:p w:rsidR="0024337D" w:rsidRPr="00C2377A" w:rsidRDefault="0024337D" w:rsidP="00C2377A">
      <w:pPr>
        <w:pStyle w:val="Pa9"/>
        <w:numPr>
          <w:ilvl w:val="0"/>
          <w:numId w:val="21"/>
        </w:numPr>
        <w:spacing w:line="240" w:lineRule="auto"/>
        <w:rPr>
          <w:rStyle w:val="A17"/>
          <w:rFonts w:ascii="Times New Roman" w:hAnsi="Times New Roman" w:cs="Times New Roman"/>
          <w:sz w:val="24"/>
          <w:szCs w:val="24"/>
        </w:rPr>
      </w:pPr>
      <w:r w:rsidRPr="00C2377A">
        <w:rPr>
          <w:rStyle w:val="A17"/>
          <w:rFonts w:ascii="Times New Roman" w:hAnsi="Times New Roman" w:cs="Times New Roman"/>
          <w:sz w:val="24"/>
          <w:szCs w:val="24"/>
        </w:rPr>
        <w:t xml:space="preserve">Ethical decision-making 64% </w:t>
      </w:r>
    </w:p>
    <w:p w:rsidR="0024337D" w:rsidRPr="00C2377A" w:rsidRDefault="0024337D" w:rsidP="00C2377A">
      <w:pPr>
        <w:pStyle w:val="Pa9"/>
        <w:numPr>
          <w:ilvl w:val="1"/>
          <w:numId w:val="16"/>
        </w:numPr>
        <w:spacing w:line="240" w:lineRule="auto"/>
        <w:rPr>
          <w:rFonts w:ascii="Times New Roman" w:hAnsi="Times New Roman" w:cs="Times New Roman"/>
        </w:rPr>
      </w:pPr>
      <w:r w:rsidRPr="00C2377A">
        <w:rPr>
          <w:rStyle w:val="A16"/>
          <w:rFonts w:ascii="Times New Roman" w:hAnsi="Times New Roman" w:cs="Times New Roman"/>
          <w:b w:val="0"/>
          <w:sz w:val="24"/>
          <w:szCs w:val="24"/>
        </w:rPr>
        <w:t>Integrative and Applied Learning</w:t>
      </w:r>
    </w:p>
    <w:p w:rsidR="0024337D" w:rsidRPr="00C2377A" w:rsidRDefault="0024337D" w:rsidP="00C2377A">
      <w:pPr>
        <w:pStyle w:val="Pa10"/>
        <w:numPr>
          <w:ilvl w:val="2"/>
          <w:numId w:val="22"/>
        </w:numPr>
        <w:spacing w:line="240" w:lineRule="auto"/>
        <w:rPr>
          <w:rFonts w:ascii="Times New Roman" w:hAnsi="Times New Roman" w:cs="Times New Roman"/>
        </w:rPr>
      </w:pPr>
      <w:r w:rsidRPr="00C2377A">
        <w:rPr>
          <w:rStyle w:val="A17"/>
          <w:rFonts w:ascii="Times New Roman" w:hAnsi="Times New Roman" w:cs="Times New Roman"/>
          <w:sz w:val="24"/>
          <w:szCs w:val="24"/>
        </w:rPr>
        <w:t xml:space="preserve">Direct experiences with community problem solving 86% </w:t>
      </w:r>
    </w:p>
    <w:p w:rsidR="0024337D" w:rsidRPr="00C2377A" w:rsidRDefault="0024337D" w:rsidP="00C2377A">
      <w:pPr>
        <w:pStyle w:val="Pa10"/>
        <w:numPr>
          <w:ilvl w:val="2"/>
          <w:numId w:val="22"/>
        </w:numPr>
        <w:spacing w:line="240" w:lineRule="auto"/>
        <w:rPr>
          <w:rStyle w:val="A17"/>
          <w:rFonts w:ascii="Times New Roman" w:hAnsi="Times New Roman" w:cs="Times New Roman"/>
          <w:sz w:val="24"/>
          <w:szCs w:val="24"/>
        </w:rPr>
      </w:pPr>
      <w:r w:rsidRPr="00C2377A">
        <w:rPr>
          <w:rStyle w:val="A17"/>
          <w:rFonts w:ascii="Times New Roman" w:hAnsi="Times New Roman" w:cs="Times New Roman"/>
          <w:sz w:val="24"/>
          <w:szCs w:val="24"/>
        </w:rPr>
        <w:t xml:space="preserve">Applied knowledge in real-world settings 78% </w:t>
      </w:r>
    </w:p>
    <w:p w:rsidR="0024337D" w:rsidRDefault="0024337D" w:rsidP="0024337D">
      <w:pPr>
        <w:pStyle w:val="ListParagraph"/>
        <w:numPr>
          <w:ilvl w:val="0"/>
          <w:numId w:val="16"/>
        </w:numPr>
        <w:spacing w:after="0" w:line="240" w:lineRule="auto"/>
        <w:ind w:left="720"/>
        <w:rPr>
          <w:rFonts w:ascii="Times New Roman" w:hAnsi="Times New Roman" w:cs="Times New Roman"/>
          <w:sz w:val="24"/>
          <w:szCs w:val="24"/>
        </w:rPr>
      </w:pPr>
      <w:r w:rsidRPr="0024337D">
        <w:rPr>
          <w:rFonts w:ascii="Times New Roman" w:hAnsi="Times New Roman" w:cs="Times New Roman"/>
          <w:sz w:val="24"/>
          <w:szCs w:val="24"/>
        </w:rPr>
        <w:t>Is it feasible given our resources?</w:t>
      </w:r>
    </w:p>
    <w:p w:rsidR="00FF145C" w:rsidRDefault="00FF145C" w:rsidP="0024337D">
      <w:pPr>
        <w:pStyle w:val="ListParagraph"/>
        <w:numPr>
          <w:ilvl w:val="0"/>
          <w:numId w:val="16"/>
        </w:numPr>
        <w:spacing w:after="0" w:line="240" w:lineRule="auto"/>
        <w:ind w:left="720"/>
        <w:rPr>
          <w:rFonts w:ascii="Times New Roman" w:hAnsi="Times New Roman" w:cs="Times New Roman"/>
          <w:i/>
          <w:sz w:val="24"/>
          <w:szCs w:val="24"/>
        </w:rPr>
      </w:pPr>
      <w:r w:rsidRPr="00FF145C">
        <w:rPr>
          <w:rFonts w:ascii="Times New Roman" w:hAnsi="Times New Roman" w:cs="Times New Roman"/>
          <w:i/>
          <w:sz w:val="24"/>
          <w:szCs w:val="24"/>
        </w:rPr>
        <w:t xml:space="preserve">Does it allow for student-centered flexibility? </w:t>
      </w:r>
    </w:p>
    <w:p w:rsidR="00FF145C" w:rsidRPr="00FF145C" w:rsidRDefault="00FF145C" w:rsidP="00FF145C">
      <w:pPr>
        <w:pStyle w:val="ListParagraph"/>
        <w:numPr>
          <w:ilvl w:val="1"/>
          <w:numId w:val="16"/>
        </w:numPr>
        <w:spacing w:after="0" w:line="240" w:lineRule="auto"/>
        <w:rPr>
          <w:rFonts w:ascii="Times New Roman" w:hAnsi="Times New Roman" w:cs="Times New Roman"/>
          <w:i/>
          <w:sz w:val="24"/>
          <w:szCs w:val="24"/>
        </w:rPr>
      </w:pPr>
      <w:r w:rsidRPr="00FF145C">
        <w:rPr>
          <w:rFonts w:ascii="Times New Roman" w:hAnsi="Times New Roman" w:cs="Times New Roman"/>
          <w:i/>
          <w:sz w:val="24"/>
          <w:szCs w:val="24"/>
        </w:rPr>
        <w:t>Exploration – for students that need to figure out where they want to go (breadth is critical here)</w:t>
      </w:r>
    </w:p>
    <w:p w:rsidR="00FF145C" w:rsidRPr="00FF145C" w:rsidRDefault="00FF145C" w:rsidP="0063682B">
      <w:pPr>
        <w:pStyle w:val="ListParagraph"/>
        <w:numPr>
          <w:ilvl w:val="1"/>
          <w:numId w:val="16"/>
        </w:numPr>
        <w:spacing w:after="0" w:line="240" w:lineRule="auto"/>
        <w:rPr>
          <w:rFonts w:ascii="Times New Roman" w:hAnsi="Times New Roman" w:cs="Times New Roman"/>
          <w:i/>
          <w:sz w:val="24"/>
          <w:szCs w:val="24"/>
        </w:rPr>
      </w:pPr>
      <w:r w:rsidRPr="00FF145C">
        <w:rPr>
          <w:rFonts w:ascii="Times New Roman" w:hAnsi="Times New Roman" w:cs="Times New Roman"/>
          <w:i/>
          <w:sz w:val="24"/>
          <w:szCs w:val="24"/>
        </w:rPr>
        <w:t>Pathways – for students who know exactly what they want to do (these students choose breadth requirements that will help them study what they already know they want to study)</w:t>
      </w:r>
    </w:p>
    <w:p w:rsidR="00FF145C" w:rsidRDefault="00FF145C" w:rsidP="0024337D">
      <w:pPr>
        <w:pStyle w:val="ListParagraph"/>
        <w:numPr>
          <w:ilvl w:val="0"/>
          <w:numId w:val="16"/>
        </w:numPr>
        <w:spacing w:after="0" w:line="240" w:lineRule="auto"/>
        <w:ind w:left="720"/>
        <w:rPr>
          <w:rFonts w:ascii="Times New Roman" w:hAnsi="Times New Roman" w:cs="Times New Roman"/>
          <w:i/>
          <w:sz w:val="24"/>
          <w:szCs w:val="24"/>
        </w:rPr>
      </w:pPr>
      <w:r>
        <w:rPr>
          <w:rFonts w:ascii="Times New Roman" w:hAnsi="Times New Roman" w:cs="Times New Roman"/>
          <w:i/>
          <w:sz w:val="24"/>
          <w:szCs w:val="24"/>
        </w:rPr>
        <w:t>Is it transformative in some way? Does it offer a formal, intentional moments of reflection and discernment for students to gain a transformative educational/developmental experience?</w:t>
      </w:r>
    </w:p>
    <w:p w:rsidR="00FF145C" w:rsidRDefault="00FF145C" w:rsidP="00FF145C">
      <w:pPr>
        <w:pStyle w:val="ListParagraph"/>
        <w:numPr>
          <w:ilvl w:val="1"/>
          <w:numId w:val="16"/>
        </w:numPr>
        <w:spacing w:after="0" w:line="240" w:lineRule="auto"/>
        <w:rPr>
          <w:rFonts w:ascii="Times New Roman" w:hAnsi="Times New Roman" w:cs="Times New Roman"/>
          <w:i/>
          <w:sz w:val="24"/>
          <w:szCs w:val="24"/>
        </w:rPr>
      </w:pPr>
      <w:r>
        <w:rPr>
          <w:rFonts w:ascii="Times New Roman" w:hAnsi="Times New Roman" w:cs="Times New Roman"/>
          <w:i/>
          <w:sz w:val="24"/>
          <w:szCs w:val="24"/>
        </w:rPr>
        <w:t>Does it foster transformative moments for students? F</w:t>
      </w:r>
      <w:r w:rsidRPr="00FF145C">
        <w:rPr>
          <w:rFonts w:ascii="Times New Roman" w:hAnsi="Times New Roman" w:cs="Times New Roman"/>
          <w:i/>
          <w:sz w:val="24"/>
          <w:szCs w:val="24"/>
        </w:rPr>
        <w:t>or example, does it include the co-curriculum as transformative developmental opportunities</w:t>
      </w:r>
      <w:r>
        <w:rPr>
          <w:rFonts w:ascii="Times New Roman" w:hAnsi="Times New Roman" w:cs="Times New Roman"/>
          <w:i/>
          <w:sz w:val="24"/>
          <w:szCs w:val="24"/>
        </w:rPr>
        <w:t>? D</w:t>
      </w:r>
      <w:r w:rsidRPr="00FF145C">
        <w:rPr>
          <w:rFonts w:ascii="Times New Roman" w:hAnsi="Times New Roman" w:cs="Times New Roman"/>
          <w:i/>
          <w:sz w:val="24"/>
          <w:szCs w:val="24"/>
        </w:rPr>
        <w:t xml:space="preserve">oes it consider leadership or some other competency as a common experience that we could make </w:t>
      </w:r>
      <w:r w:rsidRPr="00FF145C">
        <w:rPr>
          <w:rFonts w:ascii="Times New Roman" w:hAnsi="Times New Roman" w:cs="Times New Roman"/>
          <w:i/>
          <w:sz w:val="24"/>
          <w:szCs w:val="24"/>
        </w:rPr>
        <w:lastRenderedPageBreak/>
        <w:t>happen in an academic experience and support/suppleme</w:t>
      </w:r>
      <w:r>
        <w:rPr>
          <w:rFonts w:ascii="Times New Roman" w:hAnsi="Times New Roman" w:cs="Times New Roman"/>
          <w:i/>
          <w:sz w:val="24"/>
          <w:szCs w:val="24"/>
        </w:rPr>
        <w:t>nt that with the co-curriculum?</w:t>
      </w:r>
    </w:p>
    <w:p w:rsidR="00FF145C" w:rsidRDefault="00FF145C" w:rsidP="0069494F">
      <w:pPr>
        <w:pStyle w:val="ListParagraph"/>
        <w:numPr>
          <w:ilvl w:val="1"/>
          <w:numId w:val="16"/>
        </w:numPr>
        <w:spacing w:after="0" w:line="240" w:lineRule="auto"/>
        <w:rPr>
          <w:rFonts w:ascii="Times New Roman" w:hAnsi="Times New Roman" w:cs="Times New Roman"/>
          <w:i/>
          <w:sz w:val="24"/>
          <w:szCs w:val="24"/>
        </w:rPr>
      </w:pPr>
      <w:r w:rsidRPr="00FF145C">
        <w:rPr>
          <w:rFonts w:ascii="Times New Roman" w:hAnsi="Times New Roman" w:cs="Times New Roman"/>
          <w:i/>
          <w:sz w:val="24"/>
          <w:szCs w:val="24"/>
        </w:rPr>
        <w:t>Does it engender real self-reflection for students that could be transformative? (e.g., a developmental int</w:t>
      </w:r>
      <w:r>
        <w:rPr>
          <w:rFonts w:ascii="Times New Roman" w:hAnsi="Times New Roman" w:cs="Times New Roman"/>
          <w:i/>
          <w:sz w:val="24"/>
          <w:szCs w:val="24"/>
        </w:rPr>
        <w:t>eraction in an academic setting or</w:t>
      </w:r>
      <w:r w:rsidRPr="00FF145C">
        <w:rPr>
          <w:rFonts w:ascii="Times New Roman" w:hAnsi="Times New Roman" w:cs="Times New Roman"/>
          <w:i/>
          <w:sz w:val="24"/>
          <w:szCs w:val="24"/>
        </w:rPr>
        <w:t xml:space="preserve"> with peers in a co-curricular environment</w:t>
      </w:r>
      <w:r>
        <w:rPr>
          <w:rFonts w:ascii="Times New Roman" w:hAnsi="Times New Roman" w:cs="Times New Roman"/>
          <w:i/>
          <w:sz w:val="24"/>
          <w:szCs w:val="24"/>
        </w:rPr>
        <w:t>)</w:t>
      </w:r>
      <w:r w:rsidRPr="00FF145C">
        <w:rPr>
          <w:rFonts w:ascii="Times New Roman" w:hAnsi="Times New Roman" w:cs="Times New Roman"/>
          <w:i/>
          <w:sz w:val="24"/>
          <w:szCs w:val="24"/>
        </w:rPr>
        <w:t xml:space="preserve"> </w:t>
      </w:r>
    </w:p>
    <w:p w:rsidR="00FF145C" w:rsidRPr="00FF145C" w:rsidRDefault="00FF145C" w:rsidP="0069494F">
      <w:pPr>
        <w:pStyle w:val="ListParagraph"/>
        <w:numPr>
          <w:ilvl w:val="1"/>
          <w:numId w:val="16"/>
        </w:numPr>
        <w:spacing w:after="0" w:line="240" w:lineRule="auto"/>
        <w:rPr>
          <w:rFonts w:ascii="Times New Roman" w:hAnsi="Times New Roman" w:cs="Times New Roman"/>
          <w:i/>
          <w:sz w:val="24"/>
          <w:szCs w:val="24"/>
        </w:rPr>
      </w:pPr>
      <w:r>
        <w:rPr>
          <w:rFonts w:ascii="Times New Roman" w:hAnsi="Times New Roman" w:cs="Times New Roman"/>
          <w:i/>
          <w:sz w:val="24"/>
          <w:szCs w:val="24"/>
        </w:rPr>
        <w:t>Not necessarily semester long courses, but opportunities for reflecting on themselves their own values, time devoted to discernment (what am I interested in, what does this mean for me?)</w:t>
      </w:r>
    </w:p>
    <w:p w:rsidR="00FC7308" w:rsidRPr="00FC7308" w:rsidRDefault="00FC7308" w:rsidP="00FC7308">
      <w:pPr>
        <w:spacing w:after="0" w:line="240" w:lineRule="auto"/>
        <w:rPr>
          <w:rFonts w:ascii="Times New Roman" w:hAnsi="Times New Roman" w:cs="Times New Roman"/>
          <w:b/>
          <w:sz w:val="24"/>
          <w:szCs w:val="24"/>
        </w:rPr>
      </w:pPr>
    </w:p>
    <w:p w:rsidR="00FC7308" w:rsidRDefault="00FC7308" w:rsidP="00FC7308">
      <w:pPr>
        <w:pStyle w:val="ListParagraph"/>
        <w:numPr>
          <w:ilvl w:val="0"/>
          <w:numId w:val="12"/>
        </w:numPr>
        <w:spacing w:after="0" w:line="240" w:lineRule="auto"/>
        <w:rPr>
          <w:rFonts w:ascii="Times New Roman" w:hAnsi="Times New Roman" w:cs="Times New Roman"/>
          <w:b/>
          <w:sz w:val="24"/>
          <w:szCs w:val="24"/>
        </w:rPr>
      </w:pPr>
      <w:r w:rsidRPr="00A42B0C">
        <w:rPr>
          <w:rFonts w:ascii="Times New Roman" w:hAnsi="Times New Roman" w:cs="Times New Roman"/>
          <w:b/>
          <w:sz w:val="24"/>
          <w:szCs w:val="24"/>
        </w:rPr>
        <w:t>Common course of study</w:t>
      </w:r>
      <w:r>
        <w:rPr>
          <w:rFonts w:ascii="Times New Roman" w:hAnsi="Times New Roman" w:cs="Times New Roman"/>
          <w:b/>
          <w:sz w:val="24"/>
          <w:szCs w:val="24"/>
        </w:rPr>
        <w:t xml:space="preserve"> – Potential alternate models</w:t>
      </w:r>
    </w:p>
    <w:p w:rsidR="00FC7308" w:rsidRDefault="00FC7308" w:rsidP="00FC7308">
      <w:pPr>
        <w:pStyle w:val="ListParagraph"/>
        <w:spacing w:after="0" w:line="240" w:lineRule="auto"/>
        <w:ind w:left="360"/>
        <w:rPr>
          <w:rFonts w:ascii="Times New Roman" w:hAnsi="Times New Roman" w:cs="Times New Roman"/>
          <w:sz w:val="24"/>
          <w:szCs w:val="24"/>
        </w:rPr>
      </w:pPr>
      <w:r>
        <w:rPr>
          <w:rFonts w:ascii="Times New Roman" w:hAnsi="Times New Roman" w:cs="Times New Roman"/>
          <w:sz w:val="24"/>
          <w:szCs w:val="24"/>
        </w:rPr>
        <w:t>Two</w:t>
      </w:r>
      <w:r w:rsidRPr="0024337D">
        <w:rPr>
          <w:rFonts w:ascii="Times New Roman" w:hAnsi="Times New Roman" w:cs="Times New Roman"/>
          <w:sz w:val="24"/>
          <w:szCs w:val="24"/>
        </w:rPr>
        <w:t xml:space="preserve"> alternate GE models </w:t>
      </w:r>
      <w:r>
        <w:rPr>
          <w:rFonts w:ascii="Times New Roman" w:hAnsi="Times New Roman" w:cs="Times New Roman"/>
          <w:sz w:val="24"/>
          <w:szCs w:val="24"/>
        </w:rPr>
        <w:t xml:space="preserve">were considered this week. </w:t>
      </w:r>
      <w:r w:rsidR="00EB6A7B">
        <w:rPr>
          <w:rFonts w:ascii="Times New Roman" w:hAnsi="Times New Roman" w:cs="Times New Roman"/>
          <w:sz w:val="24"/>
          <w:szCs w:val="24"/>
        </w:rPr>
        <w:t xml:space="preserve">Notes related to their strengths/weaknesses </w:t>
      </w:r>
      <w:r w:rsidR="00DD1A07">
        <w:rPr>
          <w:rFonts w:ascii="Times New Roman" w:hAnsi="Times New Roman" w:cs="Times New Roman"/>
          <w:sz w:val="24"/>
          <w:szCs w:val="24"/>
        </w:rPr>
        <w:t>are as follows:</w:t>
      </w:r>
      <w:r w:rsidR="00EB6A7B">
        <w:rPr>
          <w:rFonts w:ascii="Times New Roman" w:hAnsi="Times New Roman" w:cs="Times New Roman"/>
          <w:sz w:val="24"/>
          <w:szCs w:val="24"/>
        </w:rPr>
        <w:t xml:space="preserve"> </w:t>
      </w:r>
    </w:p>
    <w:p w:rsidR="00EB6A7B" w:rsidRPr="001C3897" w:rsidRDefault="00EB6A7B" w:rsidP="00EB6A7B">
      <w:pPr>
        <w:spacing w:after="0" w:line="240" w:lineRule="auto"/>
        <w:rPr>
          <w:rFonts w:ascii="Times New Roman" w:hAnsi="Times New Roman" w:cs="Times New Roman"/>
          <w:sz w:val="24"/>
          <w:szCs w:val="24"/>
        </w:rPr>
      </w:pPr>
    </w:p>
    <w:p w:rsidR="00DD5228" w:rsidRDefault="00EB6A7B" w:rsidP="00006C94">
      <w:pPr>
        <w:pStyle w:val="ListParagraph"/>
        <w:numPr>
          <w:ilvl w:val="0"/>
          <w:numId w:val="24"/>
        </w:numPr>
        <w:spacing w:after="0" w:line="240" w:lineRule="auto"/>
        <w:ind w:left="360"/>
        <w:rPr>
          <w:rFonts w:ascii="Times New Roman" w:hAnsi="Times New Roman" w:cs="Times New Roman"/>
          <w:sz w:val="24"/>
          <w:szCs w:val="24"/>
        </w:rPr>
      </w:pPr>
      <w:r w:rsidRPr="001C3897">
        <w:rPr>
          <w:rFonts w:ascii="Times New Roman" w:hAnsi="Times New Roman" w:cs="Times New Roman"/>
          <w:sz w:val="24"/>
          <w:szCs w:val="24"/>
        </w:rPr>
        <w:t xml:space="preserve">Literacy-based model – </w:t>
      </w:r>
      <w:r w:rsidR="00DD5228" w:rsidRPr="001C3897">
        <w:rPr>
          <w:rFonts w:ascii="Times New Roman" w:hAnsi="Times New Roman" w:cs="Times New Roman"/>
          <w:sz w:val="24"/>
          <w:szCs w:val="24"/>
        </w:rPr>
        <w:t>Proposes s</w:t>
      </w:r>
      <w:r w:rsidRPr="001C3897">
        <w:rPr>
          <w:rFonts w:ascii="Times New Roman" w:hAnsi="Times New Roman" w:cs="Times New Roman"/>
          <w:sz w:val="24"/>
          <w:szCs w:val="24"/>
        </w:rPr>
        <w:t xml:space="preserve">tudents </w:t>
      </w:r>
      <w:r w:rsidR="00DD5228" w:rsidRPr="001C3897">
        <w:rPr>
          <w:rFonts w:ascii="Times New Roman" w:hAnsi="Times New Roman" w:cs="Times New Roman"/>
          <w:sz w:val="24"/>
          <w:szCs w:val="24"/>
        </w:rPr>
        <w:t xml:space="preserve">take courses </w:t>
      </w:r>
      <w:r w:rsidR="001C3897" w:rsidRPr="001C3897">
        <w:rPr>
          <w:rFonts w:ascii="Times New Roman" w:hAnsi="Times New Roman" w:cs="Times New Roman"/>
          <w:sz w:val="24"/>
          <w:szCs w:val="24"/>
        </w:rPr>
        <w:t xml:space="preserve">in three or four </w:t>
      </w:r>
      <w:r w:rsidR="00DD5228" w:rsidRPr="001C3897">
        <w:rPr>
          <w:rFonts w:ascii="Times New Roman" w:hAnsi="Times New Roman" w:cs="Times New Roman"/>
          <w:sz w:val="24"/>
          <w:szCs w:val="24"/>
        </w:rPr>
        <w:t xml:space="preserve">literacy areas </w:t>
      </w:r>
      <w:r w:rsidR="001C3897" w:rsidRPr="001C3897">
        <w:rPr>
          <w:rFonts w:ascii="Times New Roman" w:hAnsi="Times New Roman" w:cs="Times New Roman"/>
          <w:sz w:val="24"/>
          <w:szCs w:val="24"/>
        </w:rPr>
        <w:t xml:space="preserve">(of their choosing) out of a number of key defined </w:t>
      </w:r>
      <w:r w:rsidR="001C3897">
        <w:rPr>
          <w:rFonts w:ascii="Times New Roman" w:hAnsi="Times New Roman" w:cs="Times New Roman"/>
          <w:sz w:val="24"/>
          <w:szCs w:val="24"/>
        </w:rPr>
        <w:t>clusters</w:t>
      </w:r>
      <w:r w:rsidR="001C3897" w:rsidRPr="001C3897">
        <w:rPr>
          <w:rFonts w:ascii="Times New Roman" w:hAnsi="Times New Roman" w:cs="Times New Roman"/>
          <w:sz w:val="24"/>
          <w:szCs w:val="24"/>
        </w:rPr>
        <w:t xml:space="preserve"> (e.g., </w:t>
      </w:r>
      <w:r w:rsidR="00DD5228" w:rsidRPr="001C3897">
        <w:rPr>
          <w:rFonts w:ascii="Times New Roman" w:hAnsi="Times New Roman" w:cs="Times New Roman"/>
          <w:sz w:val="24"/>
          <w:szCs w:val="24"/>
        </w:rPr>
        <w:t xml:space="preserve">cultural literacy, scientific literacy, </w:t>
      </w:r>
      <w:r w:rsidR="001C3897">
        <w:rPr>
          <w:rFonts w:ascii="Times New Roman" w:hAnsi="Times New Roman" w:cs="Times New Roman"/>
          <w:sz w:val="24"/>
          <w:szCs w:val="24"/>
        </w:rPr>
        <w:t xml:space="preserve">global literacy, </w:t>
      </w:r>
      <w:r w:rsidR="00DD5228" w:rsidRPr="001C3897">
        <w:rPr>
          <w:rFonts w:ascii="Times New Roman" w:hAnsi="Times New Roman" w:cs="Times New Roman"/>
          <w:sz w:val="24"/>
          <w:szCs w:val="24"/>
        </w:rPr>
        <w:t>arts literacy,</w:t>
      </w:r>
      <w:r w:rsidR="001C3897">
        <w:rPr>
          <w:rFonts w:ascii="Times New Roman" w:hAnsi="Times New Roman" w:cs="Times New Roman"/>
          <w:sz w:val="24"/>
          <w:szCs w:val="24"/>
        </w:rPr>
        <w:t xml:space="preserve"> etc). Students would be able to choose among courses in at least two different divisions (i.e., humanities, social sciences, pre-professionals, arts, natural/life sciences). </w:t>
      </w:r>
    </w:p>
    <w:p w:rsidR="001C3897" w:rsidRDefault="001C3897" w:rsidP="001C3897">
      <w:pPr>
        <w:pStyle w:val="ListParagraph"/>
        <w:spacing w:after="0" w:line="240" w:lineRule="auto"/>
        <w:ind w:left="360"/>
        <w:rPr>
          <w:rFonts w:ascii="Times New Roman" w:hAnsi="Times New Roman" w:cs="Times New Roman"/>
          <w:sz w:val="24"/>
          <w:szCs w:val="24"/>
        </w:rPr>
      </w:pPr>
      <w:r>
        <w:rPr>
          <w:rFonts w:ascii="Times New Roman" w:hAnsi="Times New Roman" w:cs="Times New Roman"/>
          <w:sz w:val="24"/>
          <w:szCs w:val="24"/>
        </w:rPr>
        <w:t>Proposed changes: Add an integrative cluster (requiring a course on leadership, a course/co-curricular experience on reflection, and an interdisciplinary course)</w:t>
      </w:r>
    </w:p>
    <w:p w:rsidR="001C3897" w:rsidRDefault="001C3897" w:rsidP="001C3897">
      <w:pPr>
        <w:pStyle w:val="ListParagraph"/>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Concerns: </w:t>
      </w:r>
    </w:p>
    <w:p w:rsidR="001C3897" w:rsidRDefault="001C3897" w:rsidP="001C3897">
      <w:pPr>
        <w:pStyle w:val="ListParagraph"/>
        <w:numPr>
          <w:ilvl w:val="0"/>
          <w:numId w:val="25"/>
        </w:numPr>
        <w:spacing w:after="0" w:line="240" w:lineRule="auto"/>
        <w:rPr>
          <w:rFonts w:ascii="Times New Roman" w:hAnsi="Times New Roman" w:cs="Times New Roman"/>
          <w:sz w:val="24"/>
          <w:szCs w:val="24"/>
        </w:rPr>
      </w:pPr>
      <w:r>
        <w:rPr>
          <w:rFonts w:ascii="Times New Roman" w:hAnsi="Times New Roman" w:cs="Times New Roman"/>
          <w:sz w:val="24"/>
          <w:szCs w:val="24"/>
        </w:rPr>
        <w:t>Advising could become a real bottleneck</w:t>
      </w:r>
    </w:p>
    <w:p w:rsidR="001C3897" w:rsidRDefault="001C3897" w:rsidP="001C3897">
      <w:pPr>
        <w:pStyle w:val="ListParagraph"/>
        <w:numPr>
          <w:ilvl w:val="0"/>
          <w:numId w:val="25"/>
        </w:numPr>
        <w:spacing w:after="0" w:line="240" w:lineRule="auto"/>
        <w:rPr>
          <w:rFonts w:ascii="Times New Roman" w:hAnsi="Times New Roman" w:cs="Times New Roman"/>
          <w:sz w:val="24"/>
          <w:szCs w:val="24"/>
        </w:rPr>
      </w:pPr>
      <w:r>
        <w:rPr>
          <w:rFonts w:ascii="Times New Roman" w:hAnsi="Times New Roman" w:cs="Times New Roman"/>
          <w:sz w:val="24"/>
          <w:szCs w:val="24"/>
        </w:rPr>
        <w:t>Do we have enough courses?</w:t>
      </w:r>
    </w:p>
    <w:p w:rsidR="001C3897" w:rsidRDefault="001C3897" w:rsidP="001C3897">
      <w:pPr>
        <w:pStyle w:val="ListParagraph"/>
        <w:numPr>
          <w:ilvl w:val="0"/>
          <w:numId w:val="25"/>
        </w:numPr>
        <w:spacing w:after="0" w:line="240" w:lineRule="auto"/>
        <w:rPr>
          <w:rFonts w:ascii="Times New Roman" w:hAnsi="Times New Roman" w:cs="Times New Roman"/>
          <w:sz w:val="24"/>
          <w:szCs w:val="24"/>
        </w:rPr>
      </w:pPr>
      <w:r>
        <w:rPr>
          <w:rFonts w:ascii="Times New Roman" w:hAnsi="Times New Roman" w:cs="Times New Roman"/>
          <w:sz w:val="24"/>
          <w:szCs w:val="24"/>
        </w:rPr>
        <w:t>Defining the literacies and grouping them in clusters will take some work (examples: cultural and global literacy, scientific and quantitative literacy, arts and creativity OR global and language literacy, quantitative reasoning and scientific literacy, arts and culture, integrative)</w:t>
      </w:r>
    </w:p>
    <w:p w:rsidR="001C3897" w:rsidRDefault="00CA0F6C" w:rsidP="001C3897">
      <w:pPr>
        <w:pStyle w:val="ListParagraph"/>
        <w:numPr>
          <w:ilvl w:val="0"/>
          <w:numId w:val="25"/>
        </w:numPr>
        <w:spacing w:after="0" w:line="240" w:lineRule="auto"/>
        <w:rPr>
          <w:rFonts w:ascii="Times New Roman" w:hAnsi="Times New Roman" w:cs="Times New Roman"/>
          <w:sz w:val="24"/>
          <w:szCs w:val="24"/>
        </w:rPr>
      </w:pPr>
      <w:r>
        <w:rPr>
          <w:rFonts w:ascii="Times New Roman" w:hAnsi="Times New Roman" w:cs="Times New Roman"/>
          <w:sz w:val="24"/>
          <w:szCs w:val="24"/>
        </w:rPr>
        <w:t>Does the fact that students would choose their literacy clusters mean that we have the potential of graduating students who are not “liberally” educated? (i.e., only in the areas they chose?)</w:t>
      </w:r>
    </w:p>
    <w:p w:rsidR="00CA0F6C" w:rsidRDefault="00CA0F6C" w:rsidP="00CA0F6C">
      <w:pPr>
        <w:spacing w:after="0" w:line="240" w:lineRule="auto"/>
        <w:rPr>
          <w:rFonts w:ascii="Times New Roman" w:hAnsi="Times New Roman" w:cs="Times New Roman"/>
          <w:sz w:val="24"/>
          <w:szCs w:val="24"/>
        </w:rPr>
      </w:pPr>
    </w:p>
    <w:p w:rsidR="00CA0F6C" w:rsidRDefault="00CA0F6C" w:rsidP="00CA0F6C">
      <w:pPr>
        <w:pStyle w:val="ListParagraph"/>
        <w:numPr>
          <w:ilvl w:val="0"/>
          <w:numId w:val="24"/>
        </w:numPr>
        <w:spacing w:after="0" w:line="240" w:lineRule="auto"/>
        <w:rPr>
          <w:rFonts w:ascii="Times New Roman" w:hAnsi="Times New Roman" w:cs="Times New Roman"/>
          <w:sz w:val="24"/>
          <w:szCs w:val="24"/>
        </w:rPr>
      </w:pPr>
      <w:r>
        <w:rPr>
          <w:rFonts w:ascii="Times New Roman" w:hAnsi="Times New Roman" w:cs="Times New Roman"/>
          <w:sz w:val="24"/>
          <w:szCs w:val="24"/>
        </w:rPr>
        <w:t>Big ideas –</w:t>
      </w:r>
      <w:r w:rsidR="006E2F90">
        <w:rPr>
          <w:rFonts w:ascii="Times New Roman" w:hAnsi="Times New Roman" w:cs="Times New Roman"/>
          <w:sz w:val="24"/>
          <w:szCs w:val="24"/>
        </w:rPr>
        <w:t xml:space="preserve"> Proposes</w:t>
      </w:r>
      <w:r>
        <w:rPr>
          <w:rFonts w:ascii="Times New Roman" w:hAnsi="Times New Roman" w:cs="Times New Roman"/>
          <w:sz w:val="24"/>
          <w:szCs w:val="24"/>
        </w:rPr>
        <w:t xml:space="preserve"> students</w:t>
      </w:r>
      <w:r w:rsidR="00DD1A07">
        <w:rPr>
          <w:rFonts w:ascii="Times New Roman" w:hAnsi="Times New Roman" w:cs="Times New Roman"/>
          <w:sz w:val="24"/>
          <w:szCs w:val="24"/>
        </w:rPr>
        <w:t xml:space="preserve"> choose three timely themes or “ideas” to study (e.g., global health, hunger/food, sustainability, immigration, privacy, etc) and</w:t>
      </w:r>
      <w:r>
        <w:rPr>
          <w:rFonts w:ascii="Times New Roman" w:hAnsi="Times New Roman" w:cs="Times New Roman"/>
          <w:sz w:val="24"/>
          <w:szCs w:val="24"/>
        </w:rPr>
        <w:t xml:space="preserve"> take courses in groups of t</w:t>
      </w:r>
      <w:r w:rsidR="006E2F90">
        <w:rPr>
          <w:rFonts w:ascii="Times New Roman" w:hAnsi="Times New Roman" w:cs="Times New Roman"/>
          <w:sz w:val="24"/>
          <w:szCs w:val="24"/>
        </w:rPr>
        <w:t xml:space="preserve">hree </w:t>
      </w:r>
      <w:r w:rsidR="00DD1A07">
        <w:rPr>
          <w:rFonts w:ascii="Times New Roman" w:hAnsi="Times New Roman" w:cs="Times New Roman"/>
          <w:sz w:val="24"/>
          <w:szCs w:val="24"/>
        </w:rPr>
        <w:t>to explore</w:t>
      </w:r>
      <w:r w:rsidR="006E2F90">
        <w:rPr>
          <w:rFonts w:ascii="Times New Roman" w:hAnsi="Times New Roman" w:cs="Times New Roman"/>
          <w:sz w:val="24"/>
          <w:szCs w:val="24"/>
        </w:rPr>
        <w:t xml:space="preserve"> </w:t>
      </w:r>
      <w:r w:rsidR="00DD1A07">
        <w:rPr>
          <w:rFonts w:ascii="Times New Roman" w:hAnsi="Times New Roman" w:cs="Times New Roman"/>
          <w:sz w:val="24"/>
          <w:szCs w:val="24"/>
        </w:rPr>
        <w:t>those</w:t>
      </w:r>
      <w:r w:rsidR="006E2F90">
        <w:rPr>
          <w:rFonts w:ascii="Times New Roman" w:hAnsi="Times New Roman" w:cs="Times New Roman"/>
          <w:sz w:val="24"/>
          <w:szCs w:val="24"/>
        </w:rPr>
        <w:t xml:space="preserve"> themes</w:t>
      </w:r>
      <w:r w:rsidR="00DD1A07">
        <w:rPr>
          <w:rFonts w:ascii="Times New Roman" w:hAnsi="Times New Roman" w:cs="Times New Roman"/>
          <w:sz w:val="24"/>
          <w:szCs w:val="24"/>
        </w:rPr>
        <w:t xml:space="preserve">. Co-curricular events reinforce the themes. Courses are offered on 100 and 200 level. </w:t>
      </w:r>
    </w:p>
    <w:p w:rsidR="00DD1A07" w:rsidRPr="00DD1A07" w:rsidRDefault="00DD1A07" w:rsidP="00DD1A07">
      <w:pPr>
        <w:spacing w:after="0" w:line="240" w:lineRule="auto"/>
        <w:rPr>
          <w:rFonts w:ascii="Times New Roman" w:hAnsi="Times New Roman" w:cs="Times New Roman"/>
          <w:sz w:val="24"/>
          <w:szCs w:val="24"/>
        </w:rPr>
      </w:pPr>
    </w:p>
    <w:p w:rsidR="00C9371B" w:rsidRPr="00A42B0C" w:rsidRDefault="00C9371B" w:rsidP="00C9371B">
      <w:pPr>
        <w:spacing w:line="240" w:lineRule="auto"/>
        <w:rPr>
          <w:rFonts w:ascii="Times New Roman" w:hAnsi="Times New Roman" w:cs="Times New Roman"/>
          <w:sz w:val="24"/>
          <w:szCs w:val="24"/>
        </w:rPr>
      </w:pPr>
      <w:r w:rsidRPr="00A42B0C">
        <w:rPr>
          <w:rFonts w:ascii="Times New Roman" w:hAnsi="Times New Roman" w:cs="Times New Roman"/>
          <w:sz w:val="24"/>
          <w:szCs w:val="24"/>
        </w:rPr>
        <w:t xml:space="preserve">Meeting adjourned at 5pm. </w:t>
      </w:r>
    </w:p>
    <w:p w:rsidR="00C9371B" w:rsidRPr="00C9371B" w:rsidRDefault="00C9371B" w:rsidP="00C9371B">
      <w:pPr>
        <w:spacing w:line="480" w:lineRule="auto"/>
        <w:rPr>
          <w:rFonts w:ascii="Times New Roman" w:hAnsi="Times New Roman" w:cs="Times New Roman"/>
          <w:b/>
          <w:sz w:val="24"/>
          <w:szCs w:val="24"/>
        </w:rPr>
      </w:pPr>
    </w:p>
    <w:p w:rsidR="00BF0ADF" w:rsidRPr="00CA0F6C" w:rsidRDefault="00BF0ADF" w:rsidP="00CA0F6C">
      <w:pPr>
        <w:rPr>
          <w:b/>
          <w:sz w:val="24"/>
          <w:szCs w:val="24"/>
        </w:rPr>
      </w:pPr>
    </w:p>
    <w:sectPr w:rsidR="00BF0ADF" w:rsidRPr="00CA0F6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3985" w:rsidRDefault="001E3985" w:rsidP="00C9371B">
      <w:pPr>
        <w:spacing w:after="0" w:line="240" w:lineRule="auto"/>
      </w:pPr>
      <w:r>
        <w:separator/>
      </w:r>
    </w:p>
  </w:endnote>
  <w:endnote w:type="continuationSeparator" w:id="0">
    <w:p w:rsidR="001E3985" w:rsidRDefault="001E3985" w:rsidP="00C937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Bembo">
    <w:altName w:val="Bembo"/>
    <w:panose1 w:val="00000000000000000000"/>
    <w:charset w:val="00"/>
    <w:family w:val="roman"/>
    <w:notTrueType/>
    <w:pitch w:val="default"/>
    <w:sig w:usb0="00000003" w:usb1="00000000" w:usb2="00000000" w:usb3="00000000" w:csb0="00000001" w:csb1="00000000"/>
  </w:font>
  <w:font w:name="UniversCond">
    <w:altName w:val="UniversCond"/>
    <w:panose1 w:val="00000000000000000000"/>
    <w:charset w:val="00"/>
    <w:family w:val="swiss"/>
    <w:notTrueType/>
    <w:pitch w:val="default"/>
    <w:sig w:usb0="00000003" w:usb1="00000000" w:usb2="00000000" w:usb3="00000000" w:csb0="00000001" w:csb1="00000000"/>
  </w:font>
  <w:font w:name="Univers">
    <w:altName w:val="Arial"/>
    <w:panose1 w:val="00000000000000000000"/>
    <w:charset w:val="00"/>
    <w:family w:val="swiss"/>
    <w:notTrueType/>
    <w:pitch w:val="default"/>
    <w:sig w:usb0="00000003" w:usb1="00000000" w:usb2="00000000" w:usb3="00000000" w:csb0="00000001" w:csb1="00000000"/>
  </w:font>
  <w:font w:name="ZapfDingbats BT">
    <w:altName w:val="ZapfDingbats B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3985" w:rsidRDefault="001E3985" w:rsidP="00C9371B">
      <w:pPr>
        <w:spacing w:after="0" w:line="240" w:lineRule="auto"/>
      </w:pPr>
      <w:r>
        <w:separator/>
      </w:r>
    </w:p>
  </w:footnote>
  <w:footnote w:type="continuationSeparator" w:id="0">
    <w:p w:rsidR="001E3985" w:rsidRDefault="001E3985" w:rsidP="00C9371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306200"/>
    <w:multiLevelType w:val="hybridMultilevel"/>
    <w:tmpl w:val="2790271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23311B7"/>
    <w:multiLevelType w:val="hybridMultilevel"/>
    <w:tmpl w:val="51C8C5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0C4B5A24"/>
    <w:multiLevelType w:val="hybridMultilevel"/>
    <w:tmpl w:val="99BC38D8"/>
    <w:lvl w:ilvl="0" w:tplc="04090013">
      <w:start w:val="1"/>
      <w:numFmt w:val="upperRoman"/>
      <w:lvlText w:val="%1."/>
      <w:lvlJc w:val="righ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017F98"/>
    <w:multiLevelType w:val="hybridMultilevel"/>
    <w:tmpl w:val="6F3261B0"/>
    <w:lvl w:ilvl="0" w:tplc="0409001B">
      <w:start w:val="1"/>
      <w:numFmt w:val="lowerRoman"/>
      <w:lvlText w:val="%1."/>
      <w:lvlJc w:val="right"/>
      <w:pPr>
        <w:ind w:left="1890" w:hanging="360"/>
      </w:pPr>
    </w:lvl>
    <w:lvl w:ilvl="1" w:tplc="04090019">
      <w:start w:val="1"/>
      <w:numFmt w:val="lowerLetter"/>
      <w:lvlText w:val="%2."/>
      <w:lvlJc w:val="left"/>
      <w:pPr>
        <w:ind w:left="2610" w:hanging="360"/>
      </w:pPr>
    </w:lvl>
    <w:lvl w:ilvl="2" w:tplc="0409001B">
      <w:start w:val="1"/>
      <w:numFmt w:val="lowerRoman"/>
      <w:lvlText w:val="%3."/>
      <w:lvlJc w:val="right"/>
      <w:pPr>
        <w:ind w:left="3330" w:hanging="180"/>
      </w:pPr>
    </w:lvl>
    <w:lvl w:ilvl="3" w:tplc="0409000F">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4">
    <w:nsid w:val="10C04406"/>
    <w:multiLevelType w:val="hybridMultilevel"/>
    <w:tmpl w:val="BAE6AD62"/>
    <w:lvl w:ilvl="0" w:tplc="04090013">
      <w:start w:val="1"/>
      <w:numFmt w:val="upperRoman"/>
      <w:lvlText w:val="%1."/>
      <w:lvlJc w:val="righ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FCD21C0"/>
    <w:multiLevelType w:val="hybridMultilevel"/>
    <w:tmpl w:val="D83E66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A431190"/>
    <w:multiLevelType w:val="hybridMultilevel"/>
    <w:tmpl w:val="C98C7A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2BED4BFE"/>
    <w:multiLevelType w:val="hybridMultilevel"/>
    <w:tmpl w:val="04F44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DBC4863"/>
    <w:multiLevelType w:val="hybridMultilevel"/>
    <w:tmpl w:val="8B6886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31B816E9"/>
    <w:multiLevelType w:val="hybridMultilevel"/>
    <w:tmpl w:val="18E69B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35997451"/>
    <w:multiLevelType w:val="hybridMultilevel"/>
    <w:tmpl w:val="442E15C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BD92567"/>
    <w:multiLevelType w:val="hybridMultilevel"/>
    <w:tmpl w:val="AE56AAE2"/>
    <w:lvl w:ilvl="0" w:tplc="F6C47206">
      <w:start w:val="1"/>
      <w:numFmt w:val="decimal"/>
      <w:lvlText w:val="%1."/>
      <w:lvlJc w:val="left"/>
      <w:pPr>
        <w:ind w:left="720" w:hanging="360"/>
      </w:pPr>
      <w:rPr>
        <w:rFonts w:hAnsi="Arial Unicode M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3D982E07"/>
    <w:multiLevelType w:val="hybridMultilevel"/>
    <w:tmpl w:val="DF241680"/>
    <w:lvl w:ilvl="0" w:tplc="0409000F">
      <w:start w:val="1"/>
      <w:numFmt w:val="decimal"/>
      <w:lvlText w:val="%1."/>
      <w:lvlJc w:val="left"/>
      <w:pPr>
        <w:ind w:left="369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E8A83B1A">
      <w:numFmt w:val="bullet"/>
      <w:lvlText w:val="•"/>
      <w:lvlJc w:val="left"/>
      <w:pPr>
        <w:ind w:left="2520" w:hanging="360"/>
      </w:pPr>
      <w:rPr>
        <w:rFonts w:ascii="Times New Roman" w:eastAsiaTheme="minorHAnsi" w:hAnsi="Times New Roman" w:cs="Times New Roman" w:hint="default"/>
        <w:color w:val="000000"/>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3F8A5265"/>
    <w:multiLevelType w:val="hybridMultilevel"/>
    <w:tmpl w:val="2BF6E0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40DA19BB"/>
    <w:multiLevelType w:val="hybridMultilevel"/>
    <w:tmpl w:val="B9489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2D63E5D"/>
    <w:multiLevelType w:val="hybridMultilevel"/>
    <w:tmpl w:val="8D2C3A02"/>
    <w:lvl w:ilvl="0" w:tplc="0409001B">
      <w:start w:val="1"/>
      <w:numFmt w:val="lowerRoman"/>
      <w:lvlText w:val="%1."/>
      <w:lvlJc w:val="righ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6">
    <w:nsid w:val="506E4BE4"/>
    <w:multiLevelType w:val="hybridMultilevel"/>
    <w:tmpl w:val="6DF85812"/>
    <w:lvl w:ilvl="0" w:tplc="04090013">
      <w:start w:val="1"/>
      <w:numFmt w:val="upperRoman"/>
      <w:lvlText w:val="%1."/>
      <w:lvlJc w:val="righ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5C987F1D"/>
    <w:multiLevelType w:val="hybridMultilevel"/>
    <w:tmpl w:val="9D9ABB9E"/>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1B">
      <w:start w:val="1"/>
      <w:numFmt w:val="lowerRoman"/>
      <w:lvlText w:val="%4."/>
      <w:lvlJc w:val="right"/>
      <w:pPr>
        <w:ind w:left="2520" w:hanging="360"/>
      </w:pPr>
      <w:rPr>
        <w:rFonts w:hint="default"/>
        <w:color w:val="000000"/>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60306DCC"/>
    <w:multiLevelType w:val="hybridMultilevel"/>
    <w:tmpl w:val="356A6A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6480477E"/>
    <w:multiLevelType w:val="hybridMultilevel"/>
    <w:tmpl w:val="D20A54B4"/>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83B7E0F"/>
    <w:multiLevelType w:val="hybridMultilevel"/>
    <w:tmpl w:val="38DEE9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8F551AA"/>
    <w:multiLevelType w:val="hybridMultilevel"/>
    <w:tmpl w:val="87BCB0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nsid w:val="76AA3881"/>
    <w:multiLevelType w:val="hybridMultilevel"/>
    <w:tmpl w:val="C2FCB71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Times New Roman"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Times New Roman"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Times New Roman" w:hint="default"/>
      </w:rPr>
    </w:lvl>
    <w:lvl w:ilvl="8" w:tplc="04090005">
      <w:start w:val="1"/>
      <w:numFmt w:val="bullet"/>
      <w:lvlText w:val=""/>
      <w:lvlJc w:val="left"/>
      <w:pPr>
        <w:ind w:left="7200" w:hanging="360"/>
      </w:pPr>
      <w:rPr>
        <w:rFonts w:ascii="Wingdings" w:hAnsi="Wingdings" w:hint="default"/>
      </w:rPr>
    </w:lvl>
  </w:abstractNum>
  <w:abstractNum w:abstractNumId="23">
    <w:nsid w:val="7E473D28"/>
    <w:multiLevelType w:val="hybridMultilevel"/>
    <w:tmpl w:val="51FEFEE2"/>
    <w:lvl w:ilvl="0" w:tplc="FB2C627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19"/>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num>
  <w:num w:numId="6">
    <w:abstractNumId w:val="4"/>
  </w:num>
  <w:num w:numId="7">
    <w:abstractNumId w:val="2"/>
  </w:num>
  <w:num w:numId="8">
    <w:abstractNumId w:val="18"/>
  </w:num>
  <w:num w:numId="9">
    <w:abstractNumId w:val="9"/>
  </w:num>
  <w:num w:numId="10">
    <w:abstractNumId w:val="0"/>
  </w:num>
  <w:num w:numId="11">
    <w:abstractNumId w:val="23"/>
  </w:num>
  <w:num w:numId="12">
    <w:abstractNumId w:val="16"/>
  </w:num>
  <w:num w:numId="13">
    <w:abstractNumId w:val="7"/>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num>
  <w:num w:numId="16">
    <w:abstractNumId w:val="12"/>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num>
  <w:num w:numId="19">
    <w:abstractNumId w:val="15"/>
  </w:num>
  <w:num w:numId="20">
    <w:abstractNumId w:val="10"/>
  </w:num>
  <w:num w:numId="21">
    <w:abstractNumId w:val="3"/>
  </w:num>
  <w:num w:numId="22">
    <w:abstractNumId w:val="17"/>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num>
  <w:num w:numId="25">
    <w:abstractNumId w:val="6"/>
  </w:num>
  <w:num w:numId="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0115"/>
    <w:rsid w:val="000010F8"/>
    <w:rsid w:val="000013F5"/>
    <w:rsid w:val="000359AA"/>
    <w:rsid w:val="000F17F1"/>
    <w:rsid w:val="001154F8"/>
    <w:rsid w:val="0011565A"/>
    <w:rsid w:val="001476D6"/>
    <w:rsid w:val="001B785B"/>
    <w:rsid w:val="001C3897"/>
    <w:rsid w:val="001C6945"/>
    <w:rsid w:val="001E3985"/>
    <w:rsid w:val="00203297"/>
    <w:rsid w:val="002042D2"/>
    <w:rsid w:val="0024337D"/>
    <w:rsid w:val="00255688"/>
    <w:rsid w:val="002E0993"/>
    <w:rsid w:val="00357238"/>
    <w:rsid w:val="00390115"/>
    <w:rsid w:val="00393607"/>
    <w:rsid w:val="003A7EF0"/>
    <w:rsid w:val="003B2469"/>
    <w:rsid w:val="003B3E0E"/>
    <w:rsid w:val="003C1930"/>
    <w:rsid w:val="003E3D54"/>
    <w:rsid w:val="003E7CCB"/>
    <w:rsid w:val="0040024F"/>
    <w:rsid w:val="00414682"/>
    <w:rsid w:val="004474D8"/>
    <w:rsid w:val="00455A83"/>
    <w:rsid w:val="004A0542"/>
    <w:rsid w:val="0051638A"/>
    <w:rsid w:val="00534395"/>
    <w:rsid w:val="00560CA0"/>
    <w:rsid w:val="00572B24"/>
    <w:rsid w:val="005731F8"/>
    <w:rsid w:val="005743F1"/>
    <w:rsid w:val="005901A9"/>
    <w:rsid w:val="005A67B5"/>
    <w:rsid w:val="00625D31"/>
    <w:rsid w:val="006401A2"/>
    <w:rsid w:val="0068779A"/>
    <w:rsid w:val="006B26F3"/>
    <w:rsid w:val="006B3855"/>
    <w:rsid w:val="006B754C"/>
    <w:rsid w:val="006E2F90"/>
    <w:rsid w:val="006F1FA1"/>
    <w:rsid w:val="007466B4"/>
    <w:rsid w:val="00757FED"/>
    <w:rsid w:val="007815AF"/>
    <w:rsid w:val="00783824"/>
    <w:rsid w:val="007C0ACE"/>
    <w:rsid w:val="00881102"/>
    <w:rsid w:val="008E1EBA"/>
    <w:rsid w:val="008F029D"/>
    <w:rsid w:val="008F2BAE"/>
    <w:rsid w:val="008F5020"/>
    <w:rsid w:val="0092452E"/>
    <w:rsid w:val="00934359"/>
    <w:rsid w:val="009548E1"/>
    <w:rsid w:val="009C4CD8"/>
    <w:rsid w:val="00A02F97"/>
    <w:rsid w:val="00A17B97"/>
    <w:rsid w:val="00A42B0C"/>
    <w:rsid w:val="00A668E9"/>
    <w:rsid w:val="00A747C1"/>
    <w:rsid w:val="00AD12F3"/>
    <w:rsid w:val="00AD7E8F"/>
    <w:rsid w:val="00AE5960"/>
    <w:rsid w:val="00B3301F"/>
    <w:rsid w:val="00B75622"/>
    <w:rsid w:val="00BF0ADF"/>
    <w:rsid w:val="00C2377A"/>
    <w:rsid w:val="00C51089"/>
    <w:rsid w:val="00C826AA"/>
    <w:rsid w:val="00C9371B"/>
    <w:rsid w:val="00CA0F6C"/>
    <w:rsid w:val="00CB70F8"/>
    <w:rsid w:val="00CD0B48"/>
    <w:rsid w:val="00CD5CCC"/>
    <w:rsid w:val="00CE1116"/>
    <w:rsid w:val="00CF3BA7"/>
    <w:rsid w:val="00D14297"/>
    <w:rsid w:val="00D42730"/>
    <w:rsid w:val="00D77C2E"/>
    <w:rsid w:val="00DA1F7F"/>
    <w:rsid w:val="00DC626D"/>
    <w:rsid w:val="00DC7318"/>
    <w:rsid w:val="00DD1A07"/>
    <w:rsid w:val="00DD5228"/>
    <w:rsid w:val="00DE1211"/>
    <w:rsid w:val="00E44840"/>
    <w:rsid w:val="00E458FC"/>
    <w:rsid w:val="00E504C3"/>
    <w:rsid w:val="00E5111C"/>
    <w:rsid w:val="00E86E34"/>
    <w:rsid w:val="00E91040"/>
    <w:rsid w:val="00EA6149"/>
    <w:rsid w:val="00EB6A7B"/>
    <w:rsid w:val="00EF2A42"/>
    <w:rsid w:val="00F27719"/>
    <w:rsid w:val="00F659CF"/>
    <w:rsid w:val="00F922D9"/>
    <w:rsid w:val="00FC162B"/>
    <w:rsid w:val="00FC7308"/>
    <w:rsid w:val="00FD7E95"/>
    <w:rsid w:val="00FF14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F7B5B0C-8458-4346-ACD1-0D5B1ADB8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0115"/>
    <w:pPr>
      <w:ind w:left="720"/>
      <w:contextualSpacing/>
    </w:pPr>
  </w:style>
  <w:style w:type="paragraph" w:styleId="NormalWeb">
    <w:name w:val="Normal (Web)"/>
    <w:basedOn w:val="Normal"/>
    <w:semiHidden/>
    <w:unhideWhenUsed/>
    <w:rsid w:val="00357238"/>
    <w:pPr>
      <w:spacing w:before="100" w:beforeAutospacing="1" w:after="100" w:afterAutospacing="1" w:line="240" w:lineRule="auto"/>
    </w:pPr>
    <w:rPr>
      <w:rFonts w:ascii="Arial Unicode MS" w:eastAsia="Arial Unicode MS" w:hAnsi="Arial Unicode MS" w:cs="Arial Unicode MS"/>
      <w:sz w:val="24"/>
      <w:szCs w:val="24"/>
    </w:rPr>
  </w:style>
  <w:style w:type="paragraph" w:styleId="BodyText">
    <w:name w:val="Body Text"/>
    <w:basedOn w:val="Normal"/>
    <w:link w:val="BodyTextChar"/>
    <w:unhideWhenUsed/>
    <w:rsid w:val="00357238"/>
    <w:pPr>
      <w:spacing w:after="0" w:line="240" w:lineRule="auto"/>
    </w:pPr>
    <w:rPr>
      <w:rFonts w:ascii="Times New Roman" w:eastAsia="Times New Roman" w:hAnsi="Times New Roman" w:cs="Times New Roman"/>
      <w:b/>
      <w:bCs/>
      <w:sz w:val="24"/>
      <w:szCs w:val="24"/>
    </w:rPr>
  </w:style>
  <w:style w:type="character" w:customStyle="1" w:styleId="BodyTextChar">
    <w:name w:val="Body Text Char"/>
    <w:basedOn w:val="DefaultParagraphFont"/>
    <w:link w:val="BodyText"/>
    <w:rsid w:val="00357238"/>
    <w:rPr>
      <w:rFonts w:ascii="Times New Roman" w:eastAsia="Times New Roman" w:hAnsi="Times New Roman" w:cs="Times New Roman"/>
      <w:b/>
      <w:bCs/>
      <w:sz w:val="24"/>
      <w:szCs w:val="24"/>
    </w:rPr>
  </w:style>
  <w:style w:type="paragraph" w:customStyle="1" w:styleId="Default">
    <w:name w:val="Default"/>
    <w:rsid w:val="00C9371B"/>
    <w:pPr>
      <w:autoSpaceDE w:val="0"/>
      <w:autoSpaceDN w:val="0"/>
      <w:adjustRightInd w:val="0"/>
      <w:spacing w:after="0" w:line="240" w:lineRule="auto"/>
    </w:pPr>
    <w:rPr>
      <w:rFonts w:ascii="Bembo" w:hAnsi="Bembo" w:cs="Bembo"/>
      <w:color w:val="000000"/>
      <w:sz w:val="24"/>
      <w:szCs w:val="24"/>
    </w:rPr>
  </w:style>
  <w:style w:type="paragraph" w:customStyle="1" w:styleId="Pa3">
    <w:name w:val="Pa3"/>
    <w:basedOn w:val="Default"/>
    <w:next w:val="Default"/>
    <w:uiPriority w:val="99"/>
    <w:rsid w:val="00C9371B"/>
    <w:pPr>
      <w:spacing w:line="221" w:lineRule="atLeast"/>
    </w:pPr>
    <w:rPr>
      <w:rFonts w:cstheme="minorBidi"/>
      <w:color w:val="auto"/>
    </w:rPr>
  </w:style>
  <w:style w:type="character" w:customStyle="1" w:styleId="A3">
    <w:name w:val="A3"/>
    <w:uiPriority w:val="99"/>
    <w:rsid w:val="00C9371B"/>
    <w:rPr>
      <w:rFonts w:cs="Bembo"/>
      <w:b/>
      <w:bCs/>
      <w:i/>
      <w:iCs/>
      <w:color w:val="000000"/>
      <w:sz w:val="30"/>
      <w:szCs w:val="30"/>
    </w:rPr>
  </w:style>
  <w:style w:type="character" w:customStyle="1" w:styleId="A16">
    <w:name w:val="A16"/>
    <w:uiPriority w:val="99"/>
    <w:rsid w:val="00C9371B"/>
    <w:rPr>
      <w:rFonts w:ascii="UniversCond" w:hAnsi="UniversCond" w:cs="UniversCond"/>
      <w:b/>
      <w:bCs/>
      <w:color w:val="000000"/>
      <w:sz w:val="20"/>
      <w:szCs w:val="20"/>
    </w:rPr>
  </w:style>
  <w:style w:type="character" w:customStyle="1" w:styleId="A17">
    <w:name w:val="A17"/>
    <w:uiPriority w:val="99"/>
    <w:rsid w:val="00C9371B"/>
    <w:rPr>
      <w:rFonts w:ascii="Univers" w:hAnsi="Univers" w:cs="Univers"/>
      <w:color w:val="000000"/>
      <w:sz w:val="16"/>
      <w:szCs w:val="16"/>
    </w:rPr>
  </w:style>
  <w:style w:type="character" w:customStyle="1" w:styleId="A18">
    <w:name w:val="A18"/>
    <w:uiPriority w:val="99"/>
    <w:rsid w:val="00C9371B"/>
    <w:rPr>
      <w:rFonts w:ascii="ZapfDingbats BT" w:hAnsi="ZapfDingbats BT" w:cs="ZapfDingbats BT"/>
      <w:color w:val="000000"/>
      <w:sz w:val="10"/>
      <w:szCs w:val="10"/>
    </w:rPr>
  </w:style>
  <w:style w:type="paragraph" w:customStyle="1" w:styleId="Pa8">
    <w:name w:val="Pa8"/>
    <w:basedOn w:val="Default"/>
    <w:next w:val="Default"/>
    <w:uiPriority w:val="99"/>
    <w:rsid w:val="00C9371B"/>
    <w:pPr>
      <w:spacing w:line="171" w:lineRule="atLeast"/>
    </w:pPr>
    <w:rPr>
      <w:rFonts w:cstheme="minorBidi"/>
      <w:color w:val="auto"/>
    </w:rPr>
  </w:style>
  <w:style w:type="paragraph" w:customStyle="1" w:styleId="Pa9">
    <w:name w:val="Pa9"/>
    <w:basedOn w:val="Default"/>
    <w:next w:val="Default"/>
    <w:uiPriority w:val="99"/>
    <w:rsid w:val="00C9371B"/>
    <w:pPr>
      <w:spacing w:line="171" w:lineRule="atLeast"/>
    </w:pPr>
    <w:rPr>
      <w:rFonts w:cstheme="minorBidi"/>
      <w:color w:val="auto"/>
    </w:rPr>
  </w:style>
  <w:style w:type="paragraph" w:customStyle="1" w:styleId="Pa10">
    <w:name w:val="Pa10"/>
    <w:basedOn w:val="Default"/>
    <w:next w:val="Default"/>
    <w:uiPriority w:val="99"/>
    <w:rsid w:val="00C9371B"/>
    <w:pPr>
      <w:spacing w:line="171" w:lineRule="atLeast"/>
    </w:pPr>
    <w:rPr>
      <w:rFonts w:cstheme="minorBidi"/>
      <w:color w:val="auto"/>
    </w:rPr>
  </w:style>
  <w:style w:type="paragraph" w:styleId="FootnoteText">
    <w:name w:val="footnote text"/>
    <w:basedOn w:val="Normal"/>
    <w:link w:val="FootnoteTextChar"/>
    <w:uiPriority w:val="99"/>
    <w:semiHidden/>
    <w:unhideWhenUsed/>
    <w:rsid w:val="00C9371B"/>
    <w:pPr>
      <w:spacing w:after="0" w:line="240" w:lineRule="auto"/>
    </w:pPr>
    <w:rPr>
      <w:sz w:val="24"/>
      <w:szCs w:val="24"/>
    </w:rPr>
  </w:style>
  <w:style w:type="character" w:customStyle="1" w:styleId="FootnoteTextChar">
    <w:name w:val="Footnote Text Char"/>
    <w:basedOn w:val="DefaultParagraphFont"/>
    <w:link w:val="FootnoteText"/>
    <w:uiPriority w:val="99"/>
    <w:semiHidden/>
    <w:rsid w:val="00C9371B"/>
    <w:rPr>
      <w:sz w:val="24"/>
      <w:szCs w:val="24"/>
    </w:rPr>
  </w:style>
  <w:style w:type="character" w:styleId="FootnoteReference">
    <w:name w:val="footnote reference"/>
    <w:basedOn w:val="DefaultParagraphFont"/>
    <w:uiPriority w:val="99"/>
    <w:semiHidden/>
    <w:unhideWhenUsed/>
    <w:rsid w:val="00C9371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7380986">
      <w:bodyDiv w:val="1"/>
      <w:marLeft w:val="0"/>
      <w:marRight w:val="0"/>
      <w:marTop w:val="0"/>
      <w:marBottom w:val="0"/>
      <w:divBdr>
        <w:top w:val="none" w:sz="0" w:space="0" w:color="auto"/>
        <w:left w:val="none" w:sz="0" w:space="0" w:color="auto"/>
        <w:bottom w:val="none" w:sz="0" w:space="0" w:color="auto"/>
        <w:right w:val="none" w:sz="0" w:space="0" w:color="auto"/>
      </w:divBdr>
    </w:div>
    <w:div w:id="1204754140">
      <w:bodyDiv w:val="1"/>
      <w:marLeft w:val="0"/>
      <w:marRight w:val="0"/>
      <w:marTop w:val="0"/>
      <w:marBottom w:val="0"/>
      <w:divBdr>
        <w:top w:val="none" w:sz="0" w:space="0" w:color="auto"/>
        <w:left w:val="none" w:sz="0" w:space="0" w:color="auto"/>
        <w:bottom w:val="none" w:sz="0" w:space="0" w:color="auto"/>
        <w:right w:val="none" w:sz="0" w:space="0" w:color="auto"/>
      </w:divBdr>
    </w:div>
    <w:div w:id="1293097181">
      <w:bodyDiv w:val="1"/>
      <w:marLeft w:val="0"/>
      <w:marRight w:val="0"/>
      <w:marTop w:val="0"/>
      <w:marBottom w:val="0"/>
      <w:divBdr>
        <w:top w:val="none" w:sz="0" w:space="0" w:color="auto"/>
        <w:left w:val="none" w:sz="0" w:space="0" w:color="auto"/>
        <w:bottom w:val="none" w:sz="0" w:space="0" w:color="auto"/>
        <w:right w:val="none" w:sz="0" w:space="0" w:color="auto"/>
      </w:divBdr>
    </w:div>
    <w:div w:id="1502352615">
      <w:bodyDiv w:val="1"/>
      <w:marLeft w:val="0"/>
      <w:marRight w:val="0"/>
      <w:marTop w:val="0"/>
      <w:marBottom w:val="0"/>
      <w:divBdr>
        <w:top w:val="none" w:sz="0" w:space="0" w:color="auto"/>
        <w:left w:val="none" w:sz="0" w:space="0" w:color="auto"/>
        <w:bottom w:val="none" w:sz="0" w:space="0" w:color="auto"/>
        <w:right w:val="none" w:sz="0" w:space="0" w:color="auto"/>
      </w:divBdr>
    </w:div>
    <w:div w:id="1619214870">
      <w:bodyDiv w:val="1"/>
      <w:marLeft w:val="0"/>
      <w:marRight w:val="0"/>
      <w:marTop w:val="0"/>
      <w:marBottom w:val="0"/>
      <w:divBdr>
        <w:top w:val="none" w:sz="0" w:space="0" w:color="auto"/>
        <w:left w:val="none" w:sz="0" w:space="0" w:color="auto"/>
        <w:bottom w:val="none" w:sz="0" w:space="0" w:color="auto"/>
        <w:right w:val="none" w:sz="0" w:space="0" w:color="auto"/>
      </w:divBdr>
    </w:div>
    <w:div w:id="1894463181">
      <w:bodyDiv w:val="1"/>
      <w:marLeft w:val="0"/>
      <w:marRight w:val="0"/>
      <w:marTop w:val="0"/>
      <w:marBottom w:val="0"/>
      <w:divBdr>
        <w:top w:val="none" w:sz="0" w:space="0" w:color="auto"/>
        <w:left w:val="none" w:sz="0" w:space="0" w:color="auto"/>
        <w:bottom w:val="none" w:sz="0" w:space="0" w:color="auto"/>
        <w:right w:val="none" w:sz="0" w:space="0" w:color="auto"/>
      </w:divBdr>
    </w:div>
    <w:div w:id="1899317505">
      <w:bodyDiv w:val="1"/>
      <w:marLeft w:val="0"/>
      <w:marRight w:val="0"/>
      <w:marTop w:val="0"/>
      <w:marBottom w:val="0"/>
      <w:divBdr>
        <w:top w:val="none" w:sz="0" w:space="0" w:color="auto"/>
        <w:left w:val="none" w:sz="0" w:space="0" w:color="auto"/>
        <w:bottom w:val="none" w:sz="0" w:space="0" w:color="auto"/>
        <w:right w:val="none" w:sz="0" w:space="0" w:color="auto"/>
      </w:divBdr>
    </w:div>
    <w:div w:id="2098358106">
      <w:bodyDiv w:val="1"/>
      <w:marLeft w:val="0"/>
      <w:marRight w:val="0"/>
      <w:marTop w:val="0"/>
      <w:marBottom w:val="0"/>
      <w:divBdr>
        <w:top w:val="none" w:sz="0" w:space="0" w:color="auto"/>
        <w:left w:val="none" w:sz="0" w:space="0" w:color="auto"/>
        <w:bottom w:val="none" w:sz="0" w:space="0" w:color="auto"/>
        <w:right w:val="none" w:sz="0" w:space="0" w:color="auto"/>
      </w:divBdr>
    </w:div>
    <w:div w:id="2130470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1520</Words>
  <Characters>8669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10169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von Allmen</dc:creator>
  <cp:lastModifiedBy>Caroline D'Abate</cp:lastModifiedBy>
  <cp:revision>4</cp:revision>
  <dcterms:created xsi:type="dcterms:W3CDTF">2013-11-14T19:16:00Z</dcterms:created>
  <dcterms:modified xsi:type="dcterms:W3CDTF">2013-11-15T16:02:00Z</dcterms:modified>
</cp:coreProperties>
</file>