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DCBB2" w14:textId="77777777" w:rsidR="00F83FC4" w:rsidRDefault="00F83FC4" w:rsidP="001B7AD3">
      <w:pPr>
        <w:jc w:val="center"/>
      </w:pPr>
      <w:r>
        <w:t>Committee on Education Policies and Planning (CEPP)</w:t>
      </w:r>
      <w:r>
        <w:br/>
        <w:t>September 24</w:t>
      </w:r>
      <w:r w:rsidRPr="00F83FC4">
        <w:rPr>
          <w:vertAlign w:val="superscript"/>
        </w:rPr>
        <w:t>th</w:t>
      </w:r>
      <w:r>
        <w:t>,  2015</w:t>
      </w:r>
      <w:r>
        <w:br/>
        <w:t>Minutes</w:t>
      </w:r>
      <w:r>
        <w:br/>
      </w:r>
      <w:r>
        <w:br/>
      </w:r>
      <w:r>
        <w:br/>
        <w:t>In attendance: Erica Bastress-Dukehart, Addison Bennett, Beau Breslin, Gail Cummings-Danson, Amy Frappier, Soyong Lee (scribe), Megan Schachter, Kelly Sheppard</w:t>
      </w:r>
    </w:p>
    <w:p w14:paraId="691C3637" w14:textId="77777777" w:rsidR="00F83FC4" w:rsidRDefault="00F83FC4" w:rsidP="00F83FC4"/>
    <w:p w14:paraId="7A58D1EA" w14:textId="77777777" w:rsidR="00F83FC4" w:rsidRDefault="00F83FC4" w:rsidP="00F83FC4">
      <w:pPr>
        <w:pStyle w:val="ListParagraph"/>
        <w:numPr>
          <w:ilvl w:val="0"/>
          <w:numId w:val="1"/>
        </w:numPr>
      </w:pPr>
      <w:r>
        <w:t xml:space="preserve">The group completed the scheduling of </w:t>
      </w:r>
      <w:r w:rsidR="00EF291D">
        <w:t>CEPP facilitators for the CEPP -F</w:t>
      </w:r>
      <w:r>
        <w:t>a</w:t>
      </w:r>
      <w:r w:rsidR="00EF291D">
        <w:t xml:space="preserve">culty </w:t>
      </w:r>
      <w:r w:rsidR="0090422B">
        <w:t xml:space="preserve">lunch </w:t>
      </w:r>
      <w:bookmarkStart w:id="0" w:name="_GoBack"/>
      <w:bookmarkEnd w:id="0"/>
      <w:r w:rsidR="00EF291D">
        <w:t>meetings (See chart attached on page 2)</w:t>
      </w:r>
      <w:r>
        <w:t xml:space="preserve">. </w:t>
      </w:r>
    </w:p>
    <w:p w14:paraId="3C79FA77" w14:textId="77777777" w:rsidR="00F83FC4" w:rsidRDefault="00F83FC4" w:rsidP="00F83FC4">
      <w:pPr>
        <w:pStyle w:val="ListParagraph"/>
      </w:pPr>
    </w:p>
    <w:p w14:paraId="2E8A75D5" w14:textId="77777777" w:rsidR="00F83FC4" w:rsidRDefault="00F83FC4" w:rsidP="00F83FC4">
      <w:pPr>
        <w:pStyle w:val="ListParagraph"/>
        <w:numPr>
          <w:ilvl w:val="0"/>
          <w:numId w:val="1"/>
        </w:numPr>
      </w:pPr>
      <w:r>
        <w:t xml:space="preserve">Megan will start the CEPP conversation at the </w:t>
      </w:r>
      <w:r w:rsidR="00297302">
        <w:t>A</w:t>
      </w:r>
      <w:r>
        <w:t xml:space="preserve">cademic </w:t>
      </w:r>
      <w:r w:rsidR="00297302">
        <w:t>C</w:t>
      </w:r>
      <w:r>
        <w:t>oun</w:t>
      </w:r>
      <w:r w:rsidR="00297302">
        <w:t>cil</w:t>
      </w:r>
      <w:r>
        <w:t xml:space="preserve"> on 9/28/15. Kelly will </w:t>
      </w:r>
      <w:r w:rsidR="00297302">
        <w:t>attend the</w:t>
      </w:r>
      <w:r>
        <w:t xml:space="preserve"> </w:t>
      </w:r>
      <w:r w:rsidR="00297302">
        <w:t>A</w:t>
      </w:r>
      <w:r>
        <w:t xml:space="preserve">cademic </w:t>
      </w:r>
      <w:r w:rsidR="00297302">
        <w:t>C</w:t>
      </w:r>
      <w:r>
        <w:t>ouncil</w:t>
      </w:r>
      <w:r w:rsidR="00297302">
        <w:t xml:space="preserve"> meeting on Oct. 5th</w:t>
      </w:r>
      <w:r>
        <w:t xml:space="preserve">.  </w:t>
      </w:r>
    </w:p>
    <w:p w14:paraId="10D7349D" w14:textId="77777777" w:rsidR="00F83FC4" w:rsidRDefault="00F83FC4" w:rsidP="00F83FC4"/>
    <w:p w14:paraId="2B0A2269" w14:textId="77777777" w:rsidR="00F83FC4" w:rsidRDefault="00F83FC4" w:rsidP="00F83FC4">
      <w:pPr>
        <w:pStyle w:val="ListParagraph"/>
        <w:numPr>
          <w:ilvl w:val="0"/>
          <w:numId w:val="1"/>
        </w:numPr>
      </w:pPr>
      <w:r>
        <w:t xml:space="preserve">Kelly is working hard on the CEPP website and invited the group to provide input and feedback. </w:t>
      </w:r>
    </w:p>
    <w:p w14:paraId="3ED6D28A" w14:textId="77777777" w:rsidR="00F83FC4" w:rsidRDefault="00F83FC4" w:rsidP="00F83FC4"/>
    <w:p w14:paraId="5257BB0B" w14:textId="77777777" w:rsidR="004A71F9" w:rsidRDefault="004A71F9" w:rsidP="00F83FC4">
      <w:pPr>
        <w:pStyle w:val="ListParagraph"/>
        <w:numPr>
          <w:ilvl w:val="0"/>
          <w:numId w:val="1"/>
        </w:numPr>
      </w:pPr>
      <w:r>
        <w:t xml:space="preserve">Kelly updated the General Education Curriculum document </w:t>
      </w:r>
      <w:r w:rsidR="00F83FC4">
        <w:t>to reflect the change of language from “non-native</w:t>
      </w:r>
      <w:r>
        <w:t xml:space="preserve"> students</w:t>
      </w:r>
      <w:r w:rsidR="00F83FC4">
        <w:t xml:space="preserve">” to </w:t>
      </w:r>
      <w:r>
        <w:t>“for students who took the TO</w:t>
      </w:r>
      <w:r w:rsidR="00297302">
        <w:t>EF</w:t>
      </w:r>
      <w:r>
        <w:t xml:space="preserve">L”. </w:t>
      </w:r>
    </w:p>
    <w:p w14:paraId="0AAF76B5" w14:textId="77777777" w:rsidR="004A71F9" w:rsidRDefault="004A71F9" w:rsidP="004A71F9"/>
    <w:p w14:paraId="0869ABD7" w14:textId="77777777" w:rsidR="004A71F9" w:rsidRDefault="001B7AD3" w:rsidP="004A71F9">
      <w:pPr>
        <w:pStyle w:val="ListParagraph"/>
        <w:numPr>
          <w:ilvl w:val="0"/>
          <w:numId w:val="1"/>
        </w:numPr>
      </w:pPr>
      <w:r>
        <w:t xml:space="preserve">The group, in responding to Kelly’s request about feedback on the General Education Curriculum document, proposed that </w:t>
      </w:r>
      <w:r w:rsidR="004A71F9">
        <w:t>“Relevance”</w:t>
      </w:r>
      <w:r>
        <w:t xml:space="preserve">, an item under the Senior Think Tank title, be moved to number 4 (the last) on the list. </w:t>
      </w:r>
    </w:p>
    <w:p w14:paraId="58F1FF6A" w14:textId="77777777" w:rsidR="004A71F9" w:rsidRDefault="004A71F9" w:rsidP="004A71F9"/>
    <w:p w14:paraId="56E07B12" w14:textId="77777777" w:rsidR="001B7AD3" w:rsidRDefault="004A71F9" w:rsidP="004A71F9">
      <w:pPr>
        <w:pStyle w:val="ListParagraph"/>
        <w:numPr>
          <w:ilvl w:val="0"/>
          <w:numId w:val="1"/>
        </w:numPr>
      </w:pPr>
      <w:r>
        <w:t>Kelly will send out the new language to de</w:t>
      </w:r>
      <w:r w:rsidR="001B7AD3">
        <w:t xml:space="preserve">scribe “Relevance”. </w:t>
      </w:r>
    </w:p>
    <w:p w14:paraId="7CDE3B26" w14:textId="77777777" w:rsidR="001B7AD3" w:rsidRDefault="001B7AD3" w:rsidP="001B7AD3"/>
    <w:p w14:paraId="74902A4C" w14:textId="77777777" w:rsidR="004A71F9" w:rsidRDefault="004A71F9" w:rsidP="004A71F9">
      <w:pPr>
        <w:pStyle w:val="ListParagraph"/>
        <w:numPr>
          <w:ilvl w:val="0"/>
          <w:numId w:val="1"/>
        </w:numPr>
      </w:pPr>
      <w:r>
        <w:t xml:space="preserve"> </w:t>
      </w:r>
      <w:r w:rsidR="00297302">
        <w:t>The Committee discussed how to best get feedback from the Faculty as a whole regarding the curricular model including asking Clicker questions at faculty meetings</w:t>
      </w:r>
      <w:r w:rsidR="001B7AD3">
        <w:t xml:space="preserve">. </w:t>
      </w:r>
    </w:p>
    <w:p w14:paraId="59B38B70" w14:textId="77777777" w:rsidR="001B7AD3" w:rsidRDefault="001B7AD3" w:rsidP="001B7AD3"/>
    <w:p w14:paraId="57F91BD5" w14:textId="77777777" w:rsidR="001B7AD3" w:rsidRDefault="001B7AD3" w:rsidP="001B7AD3"/>
    <w:p w14:paraId="0AAD938C" w14:textId="77777777" w:rsidR="001B7AD3" w:rsidRDefault="001B7AD3" w:rsidP="001B7AD3">
      <w:r>
        <w:t xml:space="preserve">The meeting adjourned at 1:35pm. </w:t>
      </w:r>
    </w:p>
    <w:p w14:paraId="40021B2E" w14:textId="77777777" w:rsidR="001B7AD3" w:rsidRDefault="001B7AD3" w:rsidP="001B7AD3"/>
    <w:p w14:paraId="2BD98BD4" w14:textId="77777777" w:rsidR="001B7AD3" w:rsidRDefault="001B7AD3" w:rsidP="001B7AD3">
      <w:r>
        <w:t xml:space="preserve">Respectfully submitted, </w:t>
      </w:r>
    </w:p>
    <w:p w14:paraId="53D60EDE" w14:textId="77777777" w:rsidR="001B7AD3" w:rsidRDefault="001B7AD3" w:rsidP="001B7AD3"/>
    <w:p w14:paraId="56054618" w14:textId="77777777" w:rsidR="001B7AD3" w:rsidRDefault="001B7AD3" w:rsidP="001B7AD3">
      <w:r>
        <w:t>Soyong Lee</w:t>
      </w:r>
    </w:p>
    <w:p w14:paraId="235EF2B1" w14:textId="77777777" w:rsidR="004A71F9" w:rsidRDefault="004A71F9" w:rsidP="004A71F9"/>
    <w:p w14:paraId="0C914054" w14:textId="77777777" w:rsidR="00EF291D" w:rsidRDefault="00EF291D" w:rsidP="004A71F9"/>
    <w:p w14:paraId="3B5D89B1" w14:textId="77777777" w:rsidR="00EF291D" w:rsidRDefault="00EF291D" w:rsidP="004A71F9"/>
    <w:p w14:paraId="0E782777" w14:textId="77777777" w:rsidR="00EF291D" w:rsidRDefault="00EF291D" w:rsidP="004A71F9"/>
    <w:p w14:paraId="328EC3BE" w14:textId="77777777" w:rsidR="00EF291D" w:rsidRDefault="00EF291D" w:rsidP="004A71F9"/>
    <w:p w14:paraId="29F81CC0" w14:textId="77777777" w:rsidR="00EF291D" w:rsidRDefault="00EF291D" w:rsidP="004A71F9"/>
    <w:p w14:paraId="2E73CB97" w14:textId="77777777" w:rsidR="00EF291D" w:rsidRDefault="00EF291D" w:rsidP="004A71F9"/>
    <w:p w14:paraId="2B563187" w14:textId="77777777" w:rsidR="00EF291D" w:rsidRDefault="00EF291D" w:rsidP="004A71F9"/>
    <w:p w14:paraId="24B6E16F" w14:textId="77777777" w:rsidR="00EF291D" w:rsidRDefault="00EF291D" w:rsidP="004A71F9"/>
    <w:p w14:paraId="16F32D8D" w14:textId="77777777" w:rsidR="00EF291D" w:rsidRDefault="00EF291D" w:rsidP="004A71F9"/>
    <w:p w14:paraId="0A2745FB" w14:textId="77777777" w:rsidR="00EF291D" w:rsidRDefault="00EF291D" w:rsidP="004A71F9">
      <w:r>
        <w:t xml:space="preserve">CEPP – Faculty Meeting Schedule </w:t>
      </w:r>
    </w:p>
    <w:p w14:paraId="1FB453CD" w14:textId="77777777" w:rsidR="00EF291D" w:rsidRDefault="00EF291D" w:rsidP="004A71F9"/>
    <w:p w14:paraId="63FF99FD" w14:textId="77777777" w:rsidR="00EF291D" w:rsidRDefault="00EF291D" w:rsidP="00EF291D"/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F291D" w:rsidRPr="00BF44CE" w14:paraId="270A20C6" w14:textId="77777777" w:rsidTr="009023CB">
        <w:tc>
          <w:tcPr>
            <w:tcW w:w="2952" w:type="dxa"/>
          </w:tcPr>
          <w:p w14:paraId="5FC379CA" w14:textId="77777777" w:rsidR="00EF291D" w:rsidRPr="00BF44CE" w:rsidRDefault="00EF291D" w:rsidP="009023CB">
            <w:pPr>
              <w:jc w:val="center"/>
              <w:rPr>
                <w:rFonts w:ascii="Cambria" w:hAnsi="Cambria"/>
                <w:b/>
              </w:rPr>
            </w:pPr>
            <w:r w:rsidRPr="00BF44CE">
              <w:rPr>
                <w:rFonts w:ascii="Cambria" w:hAnsi="Cambria"/>
                <w:b/>
              </w:rPr>
              <w:t>Dates and Times</w:t>
            </w:r>
          </w:p>
        </w:tc>
        <w:tc>
          <w:tcPr>
            <w:tcW w:w="2952" w:type="dxa"/>
          </w:tcPr>
          <w:p w14:paraId="69243663" w14:textId="77777777" w:rsidR="00EF291D" w:rsidRPr="00BF44CE" w:rsidRDefault="00EF291D" w:rsidP="009023CB">
            <w:pPr>
              <w:jc w:val="center"/>
              <w:rPr>
                <w:rFonts w:ascii="Cambria" w:hAnsi="Cambria"/>
                <w:b/>
              </w:rPr>
            </w:pPr>
            <w:r w:rsidRPr="00BF44CE">
              <w:rPr>
                <w:rFonts w:ascii="Cambria" w:hAnsi="Cambria"/>
                <w:b/>
              </w:rPr>
              <w:t>Facilitators</w:t>
            </w:r>
          </w:p>
        </w:tc>
        <w:tc>
          <w:tcPr>
            <w:tcW w:w="2952" w:type="dxa"/>
          </w:tcPr>
          <w:p w14:paraId="2D476568" w14:textId="77777777" w:rsidR="00EF291D" w:rsidRPr="00BF44CE" w:rsidRDefault="00EF291D" w:rsidP="009023CB">
            <w:pPr>
              <w:jc w:val="center"/>
              <w:rPr>
                <w:rFonts w:ascii="Cambria" w:hAnsi="Cambria"/>
                <w:b/>
              </w:rPr>
            </w:pPr>
            <w:r w:rsidRPr="00BF44CE">
              <w:rPr>
                <w:rFonts w:ascii="Cambria" w:hAnsi="Cambria"/>
                <w:b/>
              </w:rPr>
              <w:t xml:space="preserve">Comments </w:t>
            </w:r>
          </w:p>
        </w:tc>
      </w:tr>
      <w:tr w:rsidR="00EF291D" w:rsidRPr="00BF44CE" w14:paraId="0D8F7205" w14:textId="77777777" w:rsidTr="009023CB">
        <w:tc>
          <w:tcPr>
            <w:tcW w:w="2952" w:type="dxa"/>
          </w:tcPr>
          <w:p w14:paraId="4A98052D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10/05 (M)     </w:t>
            </w:r>
          </w:p>
          <w:p w14:paraId="450B607F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11 – noon </w:t>
            </w:r>
          </w:p>
        </w:tc>
        <w:tc>
          <w:tcPr>
            <w:tcW w:w="2952" w:type="dxa"/>
          </w:tcPr>
          <w:p w14:paraId="6081B71C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Kelly  &amp; April</w:t>
            </w:r>
          </w:p>
        </w:tc>
        <w:tc>
          <w:tcPr>
            <w:tcW w:w="2952" w:type="dxa"/>
          </w:tcPr>
          <w:p w14:paraId="6B5A983E" w14:textId="77777777" w:rsidR="00EF291D" w:rsidRPr="00BF44CE" w:rsidRDefault="00EF291D" w:rsidP="009023CB">
            <w:pPr>
              <w:rPr>
                <w:rFonts w:ascii="Cambria" w:hAnsi="Cambria"/>
              </w:rPr>
            </w:pPr>
          </w:p>
        </w:tc>
      </w:tr>
      <w:tr w:rsidR="00EF291D" w:rsidRPr="00BF44CE" w14:paraId="52904B10" w14:textId="77777777" w:rsidTr="009023CB">
        <w:tc>
          <w:tcPr>
            <w:tcW w:w="2952" w:type="dxa"/>
          </w:tcPr>
          <w:p w14:paraId="5315E815" w14:textId="77777777" w:rsidR="00EF291D" w:rsidRPr="00BF44CE" w:rsidRDefault="00EF291D" w:rsidP="009023CB">
            <w:pPr>
              <w:rPr>
                <w:rFonts w:ascii="Cambria" w:hAnsi="Cambria"/>
              </w:rPr>
            </w:pPr>
            <w:r w:rsidRPr="00BF44CE">
              <w:rPr>
                <w:rFonts w:ascii="Cambria" w:hAnsi="Cambria"/>
              </w:rPr>
              <w:t xml:space="preserve">10/05 (M)     </w:t>
            </w:r>
          </w:p>
          <w:p w14:paraId="0A75454C" w14:textId="77777777" w:rsidR="00EF291D" w:rsidRPr="00BF44CE" w:rsidRDefault="00EF291D" w:rsidP="009023CB">
            <w:pPr>
              <w:rPr>
                <w:rFonts w:ascii="Cambria" w:hAnsi="Cambria"/>
              </w:rPr>
            </w:pPr>
            <w:r w:rsidRPr="00BF44CE">
              <w:rPr>
                <w:rFonts w:ascii="Cambria" w:hAnsi="Cambria"/>
              </w:rPr>
              <w:t>1 – 2pm</w:t>
            </w:r>
          </w:p>
        </w:tc>
        <w:tc>
          <w:tcPr>
            <w:tcW w:w="2952" w:type="dxa"/>
          </w:tcPr>
          <w:p w14:paraId="4FF03C04" w14:textId="77777777" w:rsidR="00EF291D" w:rsidRPr="00BF44CE" w:rsidRDefault="00EF291D" w:rsidP="009023CB">
            <w:pPr>
              <w:rPr>
                <w:rFonts w:ascii="Cambria" w:hAnsi="Cambria"/>
              </w:rPr>
            </w:pPr>
            <w:r w:rsidRPr="00BF44CE">
              <w:rPr>
                <w:rFonts w:ascii="Cambria" w:hAnsi="Cambria"/>
              </w:rPr>
              <w:t xml:space="preserve">Erica &amp; Addison </w:t>
            </w:r>
          </w:p>
        </w:tc>
        <w:tc>
          <w:tcPr>
            <w:tcW w:w="2952" w:type="dxa"/>
          </w:tcPr>
          <w:p w14:paraId="4E3B4343" w14:textId="77777777" w:rsidR="00EF291D" w:rsidRPr="00BF44CE" w:rsidRDefault="00EF291D" w:rsidP="009023CB">
            <w:pPr>
              <w:rPr>
                <w:rFonts w:ascii="Cambria" w:hAnsi="Cambria"/>
              </w:rPr>
            </w:pPr>
          </w:p>
        </w:tc>
      </w:tr>
      <w:tr w:rsidR="00EF291D" w:rsidRPr="00BF44CE" w14:paraId="144BEEC2" w14:textId="77777777" w:rsidTr="009023CB">
        <w:tc>
          <w:tcPr>
            <w:tcW w:w="2952" w:type="dxa"/>
          </w:tcPr>
          <w:p w14:paraId="049C89F8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10/06 (T)     </w:t>
            </w:r>
          </w:p>
          <w:p w14:paraId="0465AAD1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2 – 3pm</w:t>
            </w:r>
          </w:p>
        </w:tc>
        <w:tc>
          <w:tcPr>
            <w:tcW w:w="2952" w:type="dxa"/>
          </w:tcPr>
          <w:p w14:paraId="4B56BE7C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Amy &amp; Soyong</w:t>
            </w:r>
          </w:p>
        </w:tc>
        <w:tc>
          <w:tcPr>
            <w:tcW w:w="2952" w:type="dxa"/>
          </w:tcPr>
          <w:p w14:paraId="59D67B7A" w14:textId="77777777" w:rsidR="00EF291D" w:rsidRPr="00BF44CE" w:rsidRDefault="00EF291D" w:rsidP="009023CB">
            <w:pPr>
              <w:rPr>
                <w:rFonts w:ascii="Cambria" w:hAnsi="Cambria"/>
              </w:rPr>
            </w:pPr>
          </w:p>
        </w:tc>
      </w:tr>
      <w:tr w:rsidR="00EF291D" w:rsidRPr="00BF44CE" w14:paraId="007D4257" w14:textId="77777777" w:rsidTr="009023CB">
        <w:tc>
          <w:tcPr>
            <w:tcW w:w="2952" w:type="dxa"/>
          </w:tcPr>
          <w:p w14:paraId="4013507C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10/08 (TH)</w:t>
            </w:r>
          </w:p>
          <w:p w14:paraId="40036DE1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11 – noon </w:t>
            </w:r>
          </w:p>
        </w:tc>
        <w:tc>
          <w:tcPr>
            <w:tcW w:w="2952" w:type="dxa"/>
          </w:tcPr>
          <w:p w14:paraId="5E9B197E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Megan &amp; April</w:t>
            </w:r>
          </w:p>
          <w:p w14:paraId="7F2DDEEC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</w:p>
        </w:tc>
        <w:tc>
          <w:tcPr>
            <w:tcW w:w="2952" w:type="dxa"/>
          </w:tcPr>
          <w:p w14:paraId="1DCDF002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</w:p>
        </w:tc>
      </w:tr>
      <w:tr w:rsidR="00EF291D" w:rsidRPr="00BF44CE" w14:paraId="3C7A5178" w14:textId="77777777" w:rsidTr="009023CB">
        <w:tc>
          <w:tcPr>
            <w:tcW w:w="2952" w:type="dxa"/>
          </w:tcPr>
          <w:p w14:paraId="6066AD44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10/08 (TH) </w:t>
            </w:r>
          </w:p>
          <w:p w14:paraId="5E11E33E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2 – 3 pm</w:t>
            </w:r>
          </w:p>
        </w:tc>
        <w:tc>
          <w:tcPr>
            <w:tcW w:w="2952" w:type="dxa"/>
          </w:tcPr>
          <w:p w14:paraId="6F47A926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April &amp; Amy </w:t>
            </w:r>
          </w:p>
          <w:p w14:paraId="2B30F8AA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</w:p>
        </w:tc>
        <w:tc>
          <w:tcPr>
            <w:tcW w:w="2952" w:type="dxa"/>
          </w:tcPr>
          <w:p w14:paraId="10C04DEE" w14:textId="77777777" w:rsidR="00EF291D" w:rsidRPr="00BF44CE" w:rsidRDefault="00EF291D" w:rsidP="009023CB">
            <w:pPr>
              <w:rPr>
                <w:rFonts w:ascii="Cambria" w:hAnsi="Cambria"/>
              </w:rPr>
            </w:pPr>
          </w:p>
        </w:tc>
      </w:tr>
      <w:tr w:rsidR="00EF291D" w:rsidRPr="00BF44CE" w14:paraId="4C2DBA68" w14:textId="77777777" w:rsidTr="009023CB">
        <w:tc>
          <w:tcPr>
            <w:tcW w:w="2952" w:type="dxa"/>
          </w:tcPr>
          <w:p w14:paraId="3B94304D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10/09 (F) </w:t>
            </w:r>
          </w:p>
          <w:p w14:paraId="3F0DCD4B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11 – noon</w:t>
            </w:r>
          </w:p>
        </w:tc>
        <w:tc>
          <w:tcPr>
            <w:tcW w:w="2952" w:type="dxa"/>
          </w:tcPr>
          <w:p w14:paraId="0F898F7D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Kelly &amp; Erica </w:t>
            </w:r>
          </w:p>
          <w:p w14:paraId="2B526EB3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</w:p>
        </w:tc>
        <w:tc>
          <w:tcPr>
            <w:tcW w:w="2952" w:type="dxa"/>
          </w:tcPr>
          <w:p w14:paraId="146D9D06" w14:textId="77777777" w:rsidR="00EF291D" w:rsidRPr="00BF44CE" w:rsidRDefault="00EF291D" w:rsidP="009023CB">
            <w:pPr>
              <w:rPr>
                <w:rFonts w:ascii="Cambria" w:hAnsi="Cambria"/>
              </w:rPr>
            </w:pPr>
          </w:p>
        </w:tc>
      </w:tr>
      <w:tr w:rsidR="00EF291D" w:rsidRPr="00BF44CE" w14:paraId="43DFC3E1" w14:textId="77777777" w:rsidTr="009023CB">
        <w:tc>
          <w:tcPr>
            <w:tcW w:w="2952" w:type="dxa"/>
          </w:tcPr>
          <w:p w14:paraId="11550FB6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10/12 (M)</w:t>
            </w:r>
          </w:p>
          <w:p w14:paraId="07486A20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11- noon</w:t>
            </w:r>
          </w:p>
        </w:tc>
        <w:tc>
          <w:tcPr>
            <w:tcW w:w="2952" w:type="dxa"/>
          </w:tcPr>
          <w:p w14:paraId="001BF92A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Kelly &amp; Amy </w:t>
            </w:r>
          </w:p>
        </w:tc>
        <w:tc>
          <w:tcPr>
            <w:tcW w:w="2952" w:type="dxa"/>
          </w:tcPr>
          <w:p w14:paraId="4C3261D3" w14:textId="77777777" w:rsidR="00EF291D" w:rsidRPr="00BF44CE" w:rsidRDefault="00EF291D" w:rsidP="009023CB">
            <w:pPr>
              <w:rPr>
                <w:rFonts w:ascii="Cambria" w:hAnsi="Cambria"/>
              </w:rPr>
            </w:pPr>
          </w:p>
        </w:tc>
      </w:tr>
      <w:tr w:rsidR="00EF291D" w:rsidRPr="00BF44CE" w14:paraId="09FDA16E" w14:textId="77777777" w:rsidTr="009023CB">
        <w:tc>
          <w:tcPr>
            <w:tcW w:w="2952" w:type="dxa"/>
          </w:tcPr>
          <w:p w14:paraId="7A6A69FF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10/12 (M) </w:t>
            </w:r>
          </w:p>
          <w:p w14:paraId="5F7164FB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1 – 2pm</w:t>
            </w:r>
          </w:p>
        </w:tc>
        <w:tc>
          <w:tcPr>
            <w:tcW w:w="2952" w:type="dxa"/>
          </w:tcPr>
          <w:p w14:paraId="1C3BC914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 xml:space="preserve">April &amp; Erica </w:t>
            </w:r>
          </w:p>
        </w:tc>
        <w:tc>
          <w:tcPr>
            <w:tcW w:w="2952" w:type="dxa"/>
          </w:tcPr>
          <w:p w14:paraId="3C9DBA37" w14:textId="77777777" w:rsidR="00EF291D" w:rsidRPr="00BF44CE" w:rsidRDefault="00EF291D" w:rsidP="009023CB">
            <w:pPr>
              <w:rPr>
                <w:rFonts w:ascii="Cambria" w:hAnsi="Cambria"/>
              </w:rPr>
            </w:pPr>
          </w:p>
        </w:tc>
      </w:tr>
      <w:tr w:rsidR="00EF291D" w:rsidRPr="00BF44CE" w14:paraId="77E735E6" w14:textId="77777777" w:rsidTr="009023CB">
        <w:tc>
          <w:tcPr>
            <w:tcW w:w="2952" w:type="dxa"/>
          </w:tcPr>
          <w:p w14:paraId="6226BD72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10/15 (TH)</w:t>
            </w:r>
          </w:p>
          <w:p w14:paraId="033E9902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2 – 3pm</w:t>
            </w:r>
          </w:p>
        </w:tc>
        <w:tc>
          <w:tcPr>
            <w:tcW w:w="2952" w:type="dxa"/>
          </w:tcPr>
          <w:p w14:paraId="138085FF" w14:textId="77777777" w:rsidR="00EF291D" w:rsidRPr="00BF44CE" w:rsidRDefault="00EF291D" w:rsidP="009023CB">
            <w:pPr>
              <w:rPr>
                <w:rFonts w:ascii="Cambria" w:eastAsia="바탕" w:hAnsi="Cambria" w:cs="바탕"/>
                <w:lang w:eastAsia="ko-KR"/>
              </w:rPr>
            </w:pPr>
            <w:r w:rsidRPr="00BF44CE">
              <w:rPr>
                <w:rFonts w:ascii="Cambria" w:eastAsia="바탕" w:hAnsi="Cambria" w:cs="바탕"/>
                <w:lang w:eastAsia="ko-KR"/>
              </w:rPr>
              <w:t>Gail &amp; Soyong</w:t>
            </w:r>
          </w:p>
        </w:tc>
        <w:tc>
          <w:tcPr>
            <w:tcW w:w="2952" w:type="dxa"/>
          </w:tcPr>
          <w:p w14:paraId="44A137D1" w14:textId="77777777" w:rsidR="00EF291D" w:rsidRPr="00BF44CE" w:rsidRDefault="00EF291D" w:rsidP="009023CB">
            <w:pPr>
              <w:rPr>
                <w:rFonts w:ascii="Cambria" w:hAnsi="Cambria"/>
              </w:rPr>
            </w:pPr>
          </w:p>
        </w:tc>
      </w:tr>
    </w:tbl>
    <w:p w14:paraId="7C0BA4BF" w14:textId="77777777" w:rsidR="00EF291D" w:rsidRDefault="00EF291D" w:rsidP="00EF291D"/>
    <w:p w14:paraId="65BC3EAD" w14:textId="77777777" w:rsidR="00EF291D" w:rsidRDefault="00EF291D" w:rsidP="00EF291D"/>
    <w:p w14:paraId="01BD6677" w14:textId="77777777" w:rsidR="00B758D2" w:rsidRDefault="00F83FC4" w:rsidP="00EF291D">
      <w:r>
        <w:br/>
      </w:r>
    </w:p>
    <w:sectPr w:rsidR="00B758D2" w:rsidSect="00991DE3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81831" w14:textId="77777777" w:rsidR="00EF291D" w:rsidRDefault="00EF291D" w:rsidP="00EF291D">
      <w:r>
        <w:separator/>
      </w:r>
    </w:p>
  </w:endnote>
  <w:endnote w:type="continuationSeparator" w:id="0">
    <w:p w14:paraId="41146BAC" w14:textId="77777777" w:rsidR="00EF291D" w:rsidRDefault="00EF291D" w:rsidP="00EF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7993" w14:textId="77777777" w:rsidR="00EF291D" w:rsidRDefault="00EF291D" w:rsidP="00A26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5EC887" w14:textId="77777777" w:rsidR="00EF291D" w:rsidRDefault="00EF291D" w:rsidP="00EF291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2D791" w14:textId="77777777" w:rsidR="00EF291D" w:rsidRDefault="00EF291D" w:rsidP="00A268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22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F485DC" w14:textId="77777777" w:rsidR="00EF291D" w:rsidRDefault="00EF291D" w:rsidP="00EF29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0A11F" w14:textId="77777777" w:rsidR="00EF291D" w:rsidRDefault="00EF291D" w:rsidP="00EF291D">
      <w:r>
        <w:separator/>
      </w:r>
    </w:p>
  </w:footnote>
  <w:footnote w:type="continuationSeparator" w:id="0">
    <w:p w14:paraId="266517CB" w14:textId="77777777" w:rsidR="00EF291D" w:rsidRDefault="00EF291D" w:rsidP="00EF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43C77"/>
    <w:multiLevelType w:val="hybridMultilevel"/>
    <w:tmpl w:val="8D82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C4"/>
    <w:rsid w:val="001B7AD3"/>
    <w:rsid w:val="00297302"/>
    <w:rsid w:val="004A71F9"/>
    <w:rsid w:val="0090422B"/>
    <w:rsid w:val="00991DE3"/>
    <w:rsid w:val="00B758D2"/>
    <w:rsid w:val="00EF291D"/>
    <w:rsid w:val="00F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E1F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FC4"/>
    <w:pPr>
      <w:ind w:left="720"/>
      <w:contextualSpacing/>
    </w:pPr>
  </w:style>
  <w:style w:type="table" w:styleId="TableGrid">
    <w:name w:val="Table Grid"/>
    <w:basedOn w:val="TableNormal"/>
    <w:uiPriority w:val="59"/>
    <w:rsid w:val="00EF2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F2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91D"/>
  </w:style>
  <w:style w:type="character" w:styleId="PageNumber">
    <w:name w:val="page number"/>
    <w:basedOn w:val="DefaultParagraphFont"/>
    <w:uiPriority w:val="99"/>
    <w:semiHidden/>
    <w:unhideWhenUsed/>
    <w:rsid w:val="00EF29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FC4"/>
    <w:pPr>
      <w:ind w:left="720"/>
      <w:contextualSpacing/>
    </w:pPr>
  </w:style>
  <w:style w:type="table" w:styleId="TableGrid">
    <w:name w:val="Table Grid"/>
    <w:basedOn w:val="TableNormal"/>
    <w:uiPriority w:val="59"/>
    <w:rsid w:val="00EF2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F2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91D"/>
  </w:style>
  <w:style w:type="character" w:styleId="PageNumber">
    <w:name w:val="page number"/>
    <w:basedOn w:val="DefaultParagraphFont"/>
    <w:uiPriority w:val="99"/>
    <w:semiHidden/>
    <w:unhideWhenUsed/>
    <w:rsid w:val="00EF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1465</Characters>
  <Application>Microsoft Macintosh Word</Application>
  <DocSecurity>0</DocSecurity>
  <Lines>12</Lines>
  <Paragraphs>3</Paragraphs>
  <ScaleCrop>false</ScaleCrop>
  <Company>Skidmore College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Skidmore College</dc:creator>
  <cp:keywords/>
  <dc:description/>
  <cp:lastModifiedBy>Skidmore College</cp:lastModifiedBy>
  <cp:revision>3</cp:revision>
  <dcterms:created xsi:type="dcterms:W3CDTF">2015-09-29T05:17:00Z</dcterms:created>
  <dcterms:modified xsi:type="dcterms:W3CDTF">2015-10-01T16:31:00Z</dcterms:modified>
</cp:coreProperties>
</file>