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B9AE3" w14:textId="2ECAEC4A" w:rsidR="00681083" w:rsidRDefault="00681083">
      <w:bookmarkStart w:id="0" w:name="_GoBack"/>
      <w:bookmarkEnd w:id="0"/>
      <w:r>
        <w:t xml:space="preserve">CEPP </w:t>
      </w:r>
      <w:r w:rsidR="008E6035">
        <w:t xml:space="preserve">Minutes </w:t>
      </w:r>
      <w:r>
        <w:t>10/11/18</w:t>
      </w:r>
    </w:p>
    <w:p w14:paraId="19A1E49D" w14:textId="77777777" w:rsidR="00681083" w:rsidRDefault="00681083"/>
    <w:p w14:paraId="72CC0F1C" w14:textId="213B1031" w:rsidR="009C199A" w:rsidRDefault="008E6035">
      <w:r>
        <w:t>Scribe: Bina Gogineni</w:t>
      </w:r>
    </w:p>
    <w:p w14:paraId="196C883B" w14:textId="77777777" w:rsidR="00681083" w:rsidRDefault="00681083"/>
    <w:p w14:paraId="73B2F800" w14:textId="77777777" w:rsidR="00681083" w:rsidRDefault="00681083">
      <w:r>
        <w:t>Attendees:</w:t>
      </w:r>
    </w:p>
    <w:p w14:paraId="33E11D86" w14:textId="38A8443B" w:rsidR="00681083" w:rsidRDefault="00681083">
      <w:r>
        <w:t>Crystal</w:t>
      </w:r>
      <w:r w:rsidR="008E6035">
        <w:t xml:space="preserve"> Moore</w:t>
      </w:r>
    </w:p>
    <w:p w14:paraId="5E366B87" w14:textId="12FE1640" w:rsidR="00681083" w:rsidRDefault="00681083">
      <w:r>
        <w:t>Marta</w:t>
      </w:r>
      <w:r w:rsidR="008E6035">
        <w:t xml:space="preserve"> Brunner</w:t>
      </w:r>
    </w:p>
    <w:p w14:paraId="68C80FAE" w14:textId="1573B547" w:rsidR="00681083" w:rsidRDefault="00681083">
      <w:r>
        <w:t>Pat</w:t>
      </w:r>
      <w:r w:rsidR="008E6035">
        <w:t xml:space="preserve"> Hillerin</w:t>
      </w:r>
    </w:p>
    <w:p w14:paraId="698A58C1" w14:textId="0CDD00C8" w:rsidR="00681083" w:rsidRDefault="00681083">
      <w:r>
        <w:t>Feryaz</w:t>
      </w:r>
      <w:r w:rsidR="008E6035">
        <w:t xml:space="preserve"> Okacli</w:t>
      </w:r>
    </w:p>
    <w:p w14:paraId="4DB32B11" w14:textId="6D880A68" w:rsidR="008E6035" w:rsidRDefault="008E6035">
      <w:r>
        <w:t>Bina Gogineni</w:t>
      </w:r>
    </w:p>
    <w:p w14:paraId="7B7BCA3D" w14:textId="18802B32" w:rsidR="00681083" w:rsidRDefault="00681083">
      <w:r>
        <w:t>Steve</w:t>
      </w:r>
      <w:r w:rsidR="008E6035">
        <w:t xml:space="preserve"> Ives</w:t>
      </w:r>
    </w:p>
    <w:p w14:paraId="570A761A" w14:textId="31C83A6B" w:rsidR="00681083" w:rsidRDefault="00681083">
      <w:r>
        <w:t>Riley</w:t>
      </w:r>
      <w:r w:rsidR="00A31246">
        <w:t xml:space="preserve"> Fil</w:t>
      </w:r>
      <w:r w:rsidR="008E6035">
        <w:t>ister</w:t>
      </w:r>
    </w:p>
    <w:p w14:paraId="4761ABAC" w14:textId="0E4A2E2B" w:rsidR="00681083" w:rsidRDefault="00681083">
      <w:r>
        <w:t>Michael</w:t>
      </w:r>
      <w:r w:rsidR="008E6035">
        <w:t xml:space="preserve"> Orr</w:t>
      </w:r>
    </w:p>
    <w:p w14:paraId="71E8F6FF" w14:textId="1BEC277A" w:rsidR="008E6035" w:rsidRDefault="008E6035"/>
    <w:p w14:paraId="0903B25D" w14:textId="77777777" w:rsidR="00681083" w:rsidRDefault="00681083"/>
    <w:p w14:paraId="6DDE5B32" w14:textId="4F1F48A9" w:rsidR="00681083" w:rsidRDefault="00691375" w:rsidP="00681083">
      <w:pPr>
        <w:pStyle w:val="ListParagraph"/>
        <w:numPr>
          <w:ilvl w:val="0"/>
          <w:numId w:val="1"/>
        </w:numPr>
      </w:pPr>
      <w:r>
        <w:t>M</w:t>
      </w:r>
      <w:r w:rsidR="00681083">
        <w:t>inutes</w:t>
      </w:r>
      <w:r>
        <w:t xml:space="preserve"> from preceding week were corrected--one attendee had not been listed-- and provisionally approved</w:t>
      </w:r>
      <w:r w:rsidR="00681083">
        <w:t xml:space="preserve">. </w:t>
      </w:r>
      <w:r>
        <w:t>(The revised minutes were circulated via email after the meeting.)</w:t>
      </w:r>
    </w:p>
    <w:p w14:paraId="065D7CF6" w14:textId="3DF3E0E2" w:rsidR="00681083" w:rsidRDefault="00691375" w:rsidP="00681083">
      <w:pPr>
        <w:pStyle w:val="ListParagraph"/>
        <w:numPr>
          <w:ilvl w:val="0"/>
          <w:numId w:val="1"/>
        </w:numPr>
      </w:pPr>
      <w:r>
        <w:t xml:space="preserve">The </w:t>
      </w:r>
      <w:r w:rsidR="00681083">
        <w:t>new FHB motion</w:t>
      </w:r>
      <w:r w:rsidR="008E6035">
        <w:t xml:space="preserve"> regarding the Faculty Director of Assessment’s status on CEPP</w:t>
      </w:r>
      <w:r>
        <w:t xml:space="preserve"> was addressed</w:t>
      </w:r>
      <w:r w:rsidR="008E6035">
        <w:t>. Eve</w:t>
      </w:r>
      <w:r>
        <w:t>ryone was pleased with the way the motion reads</w:t>
      </w:r>
      <w:r w:rsidR="008E6035">
        <w:t xml:space="preserve"> after various revisions handled </w:t>
      </w:r>
      <w:r>
        <w:t xml:space="preserve">in the preceding week </w:t>
      </w:r>
      <w:r w:rsidR="008E6035">
        <w:t xml:space="preserve">by email. </w:t>
      </w:r>
    </w:p>
    <w:p w14:paraId="014D20DE" w14:textId="77777777" w:rsidR="008E6035" w:rsidRDefault="00681083" w:rsidP="008E6035">
      <w:pPr>
        <w:pStyle w:val="ListParagraph"/>
        <w:numPr>
          <w:ilvl w:val="0"/>
          <w:numId w:val="1"/>
        </w:numPr>
      </w:pPr>
      <w:r>
        <w:t xml:space="preserve">Update on sub-committees for refining criteria from Bridge and Senior Coda: </w:t>
      </w:r>
    </w:p>
    <w:p w14:paraId="5F8C5B9F" w14:textId="3E8FA7A7" w:rsidR="00681083" w:rsidRDefault="00691375" w:rsidP="008E6035">
      <w:pPr>
        <w:pStyle w:val="ListParagraph"/>
        <w:ind w:left="1080"/>
      </w:pPr>
      <w:r>
        <w:t>W</w:t>
      </w:r>
      <w:r w:rsidR="008E6035">
        <w:t xml:space="preserve">ho </w:t>
      </w:r>
      <w:r w:rsidR="00681083">
        <w:t xml:space="preserve">has volunteered since </w:t>
      </w:r>
      <w:r w:rsidR="008E6035">
        <w:t xml:space="preserve">last </w:t>
      </w:r>
      <w:r w:rsidR="00681083">
        <w:t>Friday</w:t>
      </w:r>
      <w:r w:rsidR="008E6035">
        <w:t xml:space="preserve">’s faculty meeting, and </w:t>
      </w:r>
      <w:r>
        <w:t>w</w:t>
      </w:r>
      <w:r w:rsidR="00681083">
        <w:t>ho has</w:t>
      </w:r>
      <w:r>
        <w:t xml:space="preserve"> responded to CEPP’s</w:t>
      </w:r>
      <w:r w:rsidR="008E6035">
        <w:t xml:space="preserve"> invitation</w:t>
      </w:r>
      <w:r>
        <w:t>, was reported</w:t>
      </w:r>
      <w:r w:rsidR="008E6035">
        <w:t xml:space="preserve">. </w:t>
      </w:r>
      <w:r w:rsidRPr="00691375">
        <w:t>There are f</w:t>
      </w:r>
      <w:r w:rsidR="008E6035" w:rsidRPr="00691375">
        <w:t>our f</w:t>
      </w:r>
      <w:r w:rsidR="00681083" w:rsidRPr="00691375">
        <w:t>ac</w:t>
      </w:r>
      <w:r w:rsidR="008E6035" w:rsidRPr="00691375">
        <w:t>ulty members</w:t>
      </w:r>
      <w:r w:rsidR="00681083" w:rsidRPr="00691375">
        <w:t xml:space="preserve"> </w:t>
      </w:r>
      <w:r w:rsidR="008E6035" w:rsidRPr="00691375">
        <w:t xml:space="preserve">on </w:t>
      </w:r>
      <w:r w:rsidR="003A3927" w:rsidRPr="00691375">
        <w:t xml:space="preserve">the </w:t>
      </w:r>
      <w:r w:rsidR="008E6035" w:rsidRPr="00691375">
        <w:t>Bridge</w:t>
      </w:r>
      <w:r w:rsidR="008E6035">
        <w:t xml:space="preserve"> sub-committee </w:t>
      </w:r>
      <w:r w:rsidR="00681083">
        <w:t>as of</w:t>
      </w:r>
      <w:r w:rsidR="008E6035">
        <w:t xml:space="preserve"> now. Science is disproportionately represented on the Senior Coda sub-committee as of now. We will try t</w:t>
      </w:r>
      <w:r>
        <w:t>o recruit from other divisions.</w:t>
      </w:r>
      <w:r w:rsidR="009F4B37">
        <w:t xml:space="preserve"> CEPP’s </w:t>
      </w:r>
      <w:r w:rsidR="008E6035">
        <w:t xml:space="preserve">student representative </w:t>
      </w:r>
      <w:r>
        <w:t xml:space="preserve">was </w:t>
      </w:r>
      <w:r w:rsidR="008E6035">
        <w:t>if it would be possible for him to recruit student representatives for these sub-committees. CC’s request that the CC faculty member on the sub-committees serve as an administrative consultant rather than visionary participant</w:t>
      </w:r>
      <w:r>
        <w:t xml:space="preserve"> was reiterated</w:t>
      </w:r>
      <w:r w:rsidR="008E6035">
        <w:t xml:space="preserve">. </w:t>
      </w:r>
    </w:p>
    <w:p w14:paraId="21673075" w14:textId="77777777" w:rsidR="008E6035" w:rsidRDefault="00681083" w:rsidP="00681083">
      <w:pPr>
        <w:pStyle w:val="ListParagraph"/>
        <w:numPr>
          <w:ilvl w:val="0"/>
          <w:numId w:val="1"/>
        </w:numPr>
      </w:pPr>
      <w:r>
        <w:t>S</w:t>
      </w:r>
      <w:r w:rsidR="008E6035">
        <w:t xml:space="preserve">pring CEPP meeting schedule: </w:t>
      </w:r>
    </w:p>
    <w:p w14:paraId="26A3D208" w14:textId="30351D40" w:rsidR="00681083" w:rsidRDefault="00691375" w:rsidP="008E6035">
      <w:pPr>
        <w:pStyle w:val="ListParagraph"/>
        <w:ind w:left="1080"/>
      </w:pPr>
      <w:r>
        <w:t>CEPP</w:t>
      </w:r>
      <w:r w:rsidR="008E6035">
        <w:t xml:space="preserve"> member</w:t>
      </w:r>
      <w:r>
        <w:t>s</w:t>
      </w:r>
      <w:r w:rsidR="008E6035">
        <w:t xml:space="preserve"> should email </w:t>
      </w:r>
      <w:r>
        <w:t xml:space="preserve">co-Chair Marta their individual spring </w:t>
      </w:r>
      <w:r w:rsidR="008E6035">
        <w:t>schedules, and she will find a common time for us to meet</w:t>
      </w:r>
      <w:r w:rsidR="00681083">
        <w:t xml:space="preserve">. </w:t>
      </w:r>
    </w:p>
    <w:p w14:paraId="1193CE86" w14:textId="77777777" w:rsidR="00935A75" w:rsidRDefault="003A3927" w:rsidP="00935A75">
      <w:pPr>
        <w:pStyle w:val="ListParagraph"/>
        <w:numPr>
          <w:ilvl w:val="0"/>
          <w:numId w:val="1"/>
        </w:numPr>
      </w:pPr>
      <w:r>
        <w:t>Initial d</w:t>
      </w:r>
      <w:r w:rsidR="008E6035">
        <w:t xml:space="preserve">iscussion of </w:t>
      </w:r>
      <w:r>
        <w:t xml:space="preserve">the 5-year assessment of the </w:t>
      </w:r>
      <w:r w:rsidR="008E6035">
        <w:t xml:space="preserve">college-wide quantitative evaluation forms: </w:t>
      </w:r>
    </w:p>
    <w:p w14:paraId="7E04A8D6" w14:textId="77777777" w:rsidR="00935A75" w:rsidRDefault="00935A75" w:rsidP="00935A75">
      <w:pPr>
        <w:pStyle w:val="ListParagraph"/>
        <w:ind w:left="1080"/>
      </w:pPr>
    </w:p>
    <w:p w14:paraId="7DA44A3F" w14:textId="6E66A559" w:rsidR="003A3927" w:rsidRDefault="003A3927" w:rsidP="00935A75">
      <w:pPr>
        <w:pStyle w:val="ListParagraph"/>
        <w:ind w:left="1080"/>
      </w:pPr>
      <w:r>
        <w:t xml:space="preserve">Shall we form another subcommittee to </w:t>
      </w:r>
      <w:r w:rsidR="00691375">
        <w:t>take on this assessment work? The r</w:t>
      </w:r>
      <w:r>
        <w:t>ationale for this possibili</w:t>
      </w:r>
      <w:r w:rsidR="00691375">
        <w:t xml:space="preserve">ty: the task is very intensive and </w:t>
      </w:r>
      <w:r>
        <w:t>requires expertise (in assessment, bias, etc.).</w:t>
      </w:r>
    </w:p>
    <w:p w14:paraId="2C44788A" w14:textId="77777777" w:rsidR="00935A75" w:rsidRDefault="00935A75" w:rsidP="003A3927">
      <w:pPr>
        <w:pStyle w:val="ListParagraph"/>
        <w:ind w:left="1080"/>
      </w:pPr>
    </w:p>
    <w:p w14:paraId="7B667689" w14:textId="1E410CD7" w:rsidR="00A23286" w:rsidRDefault="003A3927" w:rsidP="003A3927">
      <w:pPr>
        <w:pStyle w:val="ListParagraph"/>
        <w:ind w:left="1080"/>
      </w:pPr>
      <w:r>
        <w:t xml:space="preserve">Or, might we approach this work on two scales, big and small? The large scale could possibly entail CEPP establishing the large framework by which this assessment should be conducted. The current CEPP would revisit the intention, goals, and expectations of the forms when the earlier </w:t>
      </w:r>
      <w:r w:rsidR="00691375">
        <w:t xml:space="preserve">CEPP proposed </w:t>
      </w:r>
      <w:r w:rsidR="00935A75">
        <w:t xml:space="preserve">them </w:t>
      </w:r>
      <w:r>
        <w:t xml:space="preserve">and the faculty </w:t>
      </w:r>
      <w:r>
        <w:lastRenderedPageBreak/>
        <w:t xml:space="preserve">voted </w:t>
      </w:r>
      <w:r w:rsidR="00691375">
        <w:t xml:space="preserve">them </w:t>
      </w:r>
      <w:r>
        <w:t xml:space="preserve">in 5 years ago. </w:t>
      </w:r>
      <w:r w:rsidR="00935A75">
        <w:t xml:space="preserve">The current </w:t>
      </w:r>
      <w:r>
        <w:t>CEPP would also consider other dimensions that might not have been explicitly considered or included</w:t>
      </w:r>
      <w:r w:rsidR="00935A75">
        <w:t xml:space="preserve"> at that time</w:t>
      </w:r>
      <w:r>
        <w:t>. There was discussion about one important dimension, bias,</w:t>
      </w:r>
      <w:r w:rsidR="00A23286">
        <w:t xml:space="preserve"> having been studiously addressed by the former CEPP (research studies </w:t>
      </w:r>
      <w:r w:rsidR="00935A75">
        <w:t xml:space="preserve">had been canvassed and </w:t>
      </w:r>
      <w:r w:rsidR="00A23286">
        <w:t xml:space="preserve">discussed toward creating a form that would better mitigate bias) and vigorously discussed on the faculty floor. However, the point was made that the large influx of new faculty </w:t>
      </w:r>
      <w:r w:rsidR="00935A75">
        <w:t xml:space="preserve">in the past 5 years </w:t>
      </w:r>
      <w:r w:rsidR="00A23286">
        <w:t xml:space="preserve">would not have been </w:t>
      </w:r>
      <w:r w:rsidR="00935A75">
        <w:t xml:space="preserve">privy to those </w:t>
      </w:r>
      <w:r w:rsidR="00A23286">
        <w:t xml:space="preserve">discussions </w:t>
      </w:r>
      <w:r w:rsidR="00935A75">
        <w:t>and might not</w:t>
      </w:r>
      <w:r w:rsidR="00A23286">
        <w:t xml:space="preserve"> know that background; so it could be worthwhile to foreground that history at this juncture. Toward all of these goals, the current CEPP could review the CEPP </w:t>
      </w:r>
      <w:r w:rsidR="00935A75">
        <w:t>and f</w:t>
      </w:r>
      <w:r w:rsidR="00A23286">
        <w:t>aculty meeting minutes from</w:t>
      </w:r>
      <w:r w:rsidR="00935A75">
        <w:t xml:space="preserve"> that juncture 5 years ago</w:t>
      </w:r>
      <w:r w:rsidR="00A23286">
        <w:t>, and the minutes from a CEPP meeting</w:t>
      </w:r>
      <w:r w:rsidR="00935A75">
        <w:t xml:space="preserve"> one</w:t>
      </w:r>
      <w:r w:rsidR="00A23286">
        <w:t xml:space="preserve"> year ago when a former CEPP member summarized the discussions and factors that went into drawing up the new forms. </w:t>
      </w:r>
      <w:r w:rsidR="00F53276">
        <w:t xml:space="preserve">CEPP could also call in the original CEPP members to discuss their research and work 5+ years ago. </w:t>
      </w:r>
    </w:p>
    <w:p w14:paraId="450B41B5" w14:textId="24DE5EA1" w:rsidR="00A23286" w:rsidRDefault="00A23286" w:rsidP="003A3927">
      <w:pPr>
        <w:pStyle w:val="ListParagraph"/>
        <w:ind w:left="1080"/>
      </w:pPr>
      <w:r>
        <w:t xml:space="preserve"> </w:t>
      </w:r>
    </w:p>
    <w:p w14:paraId="4810010A" w14:textId="13CE087D" w:rsidR="00AE1866" w:rsidRDefault="00A23286" w:rsidP="00681083">
      <w:pPr>
        <w:ind w:left="1080"/>
      </w:pPr>
      <w:r>
        <w:t xml:space="preserve">At the small scale: Perhaps each important component (e.g., bias, student perceptions, the varied </w:t>
      </w:r>
      <w:r w:rsidR="00F53276">
        <w:t xml:space="preserve">manner and extent to which departments are </w:t>
      </w:r>
      <w:r>
        <w:t xml:space="preserve">using the forms) could be assessed by a separate sub-committee. </w:t>
      </w:r>
    </w:p>
    <w:p w14:paraId="12937AF4" w14:textId="77777777" w:rsidR="005D517A" w:rsidRDefault="005D517A" w:rsidP="00681083">
      <w:pPr>
        <w:ind w:left="1080"/>
      </w:pPr>
    </w:p>
    <w:p w14:paraId="3EE08CFA" w14:textId="77269282" w:rsidR="005D517A" w:rsidRDefault="00935A75" w:rsidP="00681083">
      <w:pPr>
        <w:ind w:left="1080"/>
      </w:pPr>
      <w:r>
        <w:t>A two-step process was then proposed. T</w:t>
      </w:r>
      <w:r w:rsidR="00F53276">
        <w:t>he first step</w:t>
      </w:r>
      <w:r w:rsidR="005D517A">
        <w:t xml:space="preserve">, to be addressed at the large scale, is the assessment of how the forms are working, and whether they are meeting the </w:t>
      </w:r>
      <w:r w:rsidR="00F53276">
        <w:t xml:space="preserve">goals. The second step would identify </w:t>
      </w:r>
      <w:r>
        <w:t xml:space="preserve">specific </w:t>
      </w:r>
      <w:r w:rsidR="00F53276">
        <w:t xml:space="preserve">problems and suggest fixes. </w:t>
      </w:r>
    </w:p>
    <w:p w14:paraId="1AB5D24A" w14:textId="77777777" w:rsidR="00F53276" w:rsidRDefault="00F53276" w:rsidP="00681083">
      <w:pPr>
        <w:ind w:left="1080"/>
      </w:pPr>
    </w:p>
    <w:p w14:paraId="6D6085C9" w14:textId="1DCF6EE1" w:rsidR="00D45C82" w:rsidRDefault="00F53276" w:rsidP="00F53276">
      <w:pPr>
        <w:ind w:left="1080"/>
      </w:pPr>
      <w:r>
        <w:t>A vigorous</w:t>
      </w:r>
      <w:r w:rsidR="00935A75">
        <w:t>, free-range</w:t>
      </w:r>
      <w:r>
        <w:t xml:space="preserve"> discussion ensued regarding evaluation as an endemic community problem. As such, </w:t>
      </w:r>
      <w:r w:rsidR="00935A75">
        <w:t xml:space="preserve">it was proposed that </w:t>
      </w:r>
      <w:r>
        <w:t>outside experts would be very helpful. There is DOF office funding for such experts to consult with us. CEPP members are encouraged to send to ADOF suggestions not just for outside experts on such quantitative forms, but also experts on peer observations. Some issues that were discussed: How do we assess whether the problems lie in the form itself or in the interpretation of it? How do we assess interpretive skill, and how might we train faculty in these skills? Is there a problem of not just interpretive skill (i.e., a technical skill that can be taught), but also interpretive will (i.e., inappropriate interpretations due to power and temperamental dynamics between departmental evaluators and candidates)?</w:t>
      </w:r>
      <w:r w:rsidR="00865664">
        <w:t xml:space="preserve"> There was a call to develop a questionnaire for not just Chairs and Program Directors, but for all faculty, that would assess the extent and manner in which the college-wide quantitative forms are being used departmentally (this would capture faculty perceptions of the use of the forms) and the form’s deficiencies. For example: are the sub-questions on the form being used for purely developmental reasons, as was the original intention? Do tenure candidates know that they are not obliged to provide that data to ATC? How are college-wide quantitative forms used in relation to departmental qualitative forms (and d</w:t>
      </w:r>
      <w:r w:rsidR="00935A75">
        <w:t xml:space="preserve">o </w:t>
      </w:r>
      <w:r w:rsidR="00865664">
        <w:t>faculty realize that the latter as well, are meant to be used strictly for developmental purposes, and,</w:t>
      </w:r>
      <w:r w:rsidR="00935A75">
        <w:t xml:space="preserve"> not for evaluation? Do tenure-track faculty realize, </w:t>
      </w:r>
      <w:r w:rsidR="00865664">
        <w:t xml:space="preserve"> per FHB, that it is </w:t>
      </w:r>
      <w:r w:rsidR="00865664">
        <w:lastRenderedPageBreak/>
        <w:t>up to the candidate to decide whether to include them in their</w:t>
      </w:r>
      <w:r w:rsidR="00935A75">
        <w:t xml:space="preserve"> files at review moments</w:t>
      </w:r>
      <w:r w:rsidR="00865664">
        <w:t xml:space="preserve">)? </w:t>
      </w:r>
    </w:p>
    <w:p w14:paraId="5853E71F" w14:textId="77777777" w:rsidR="00865664" w:rsidRDefault="00865664" w:rsidP="00F53276">
      <w:pPr>
        <w:ind w:left="1080"/>
      </w:pPr>
    </w:p>
    <w:p w14:paraId="25228546" w14:textId="77777777" w:rsidR="00865664" w:rsidRDefault="00865664" w:rsidP="00D45C82">
      <w:pPr>
        <w:ind w:left="1080"/>
      </w:pPr>
      <w:r>
        <w:t xml:space="preserve">The vigorous, substantial, and far-ranging discussion was concluded with the following bi-partite summary regarding the main assessment tasks at hand: </w:t>
      </w:r>
    </w:p>
    <w:p w14:paraId="47BEBCA3" w14:textId="77777777" w:rsidR="00865664" w:rsidRDefault="00865664" w:rsidP="00D45C82">
      <w:pPr>
        <w:ind w:left="1080"/>
      </w:pPr>
      <w:r>
        <w:t xml:space="preserve">1. Is the college-wide quantitative evaluation form being implemented how it is supposed to be implemented? </w:t>
      </w:r>
    </w:p>
    <w:p w14:paraId="2AF95806" w14:textId="7B578E1B" w:rsidR="00D45C82" w:rsidRDefault="00865664" w:rsidP="00D45C82">
      <w:pPr>
        <w:ind w:left="1080"/>
      </w:pPr>
      <w:r>
        <w:t xml:space="preserve">2. What is the assessment of the effectiveness of the questions on the form? </w:t>
      </w:r>
    </w:p>
    <w:p w14:paraId="095235CF" w14:textId="77777777" w:rsidR="00681083" w:rsidRDefault="00681083"/>
    <w:sectPr w:rsidR="00681083" w:rsidSect="00787AB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3F562" w14:textId="77777777" w:rsidR="00781C39" w:rsidRDefault="00781C39" w:rsidP="00935A75">
      <w:r>
        <w:separator/>
      </w:r>
    </w:p>
  </w:endnote>
  <w:endnote w:type="continuationSeparator" w:id="0">
    <w:p w14:paraId="78AE0D40" w14:textId="77777777" w:rsidR="00781C39" w:rsidRDefault="00781C39" w:rsidP="0093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0747" w14:textId="77777777" w:rsidR="00935A75" w:rsidRDefault="00935A75" w:rsidP="00DB6F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D0CE66" w14:textId="77777777" w:rsidR="00935A75" w:rsidRDefault="00935A75" w:rsidP="00935A7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B70C4" w14:textId="77777777" w:rsidR="00935A75" w:rsidRDefault="00935A75" w:rsidP="00DB6F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2F77">
      <w:rPr>
        <w:rStyle w:val="PageNumber"/>
        <w:noProof/>
      </w:rPr>
      <w:t>3</w:t>
    </w:r>
    <w:r>
      <w:rPr>
        <w:rStyle w:val="PageNumber"/>
      </w:rPr>
      <w:fldChar w:fldCharType="end"/>
    </w:r>
  </w:p>
  <w:p w14:paraId="2B6054A1" w14:textId="77777777" w:rsidR="00935A75" w:rsidRDefault="00935A75" w:rsidP="00935A7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B0CA8" w14:textId="77777777" w:rsidR="00781C39" w:rsidRDefault="00781C39" w:rsidP="00935A75">
      <w:r>
        <w:separator/>
      </w:r>
    </w:p>
  </w:footnote>
  <w:footnote w:type="continuationSeparator" w:id="0">
    <w:p w14:paraId="69289EB3" w14:textId="77777777" w:rsidR="00781C39" w:rsidRDefault="00781C39" w:rsidP="00935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C5E36"/>
    <w:multiLevelType w:val="hybridMultilevel"/>
    <w:tmpl w:val="7CA6911E"/>
    <w:lvl w:ilvl="0" w:tplc="5F8299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083"/>
    <w:rsid w:val="0019599C"/>
    <w:rsid w:val="003A3927"/>
    <w:rsid w:val="004D2391"/>
    <w:rsid w:val="005437CF"/>
    <w:rsid w:val="005D517A"/>
    <w:rsid w:val="00681083"/>
    <w:rsid w:val="00691375"/>
    <w:rsid w:val="00781C39"/>
    <w:rsid w:val="00787AB9"/>
    <w:rsid w:val="00865664"/>
    <w:rsid w:val="00886158"/>
    <w:rsid w:val="008E6035"/>
    <w:rsid w:val="008E67F4"/>
    <w:rsid w:val="00935A75"/>
    <w:rsid w:val="009F4B37"/>
    <w:rsid w:val="00A01880"/>
    <w:rsid w:val="00A23286"/>
    <w:rsid w:val="00A31246"/>
    <w:rsid w:val="00AE1866"/>
    <w:rsid w:val="00BA2F77"/>
    <w:rsid w:val="00CD184B"/>
    <w:rsid w:val="00D45C82"/>
    <w:rsid w:val="00D77DAB"/>
    <w:rsid w:val="00E01E9E"/>
    <w:rsid w:val="00F53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AF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083"/>
    <w:pPr>
      <w:ind w:left="720"/>
      <w:contextualSpacing/>
    </w:pPr>
  </w:style>
  <w:style w:type="paragraph" w:styleId="Footer">
    <w:name w:val="footer"/>
    <w:basedOn w:val="Normal"/>
    <w:link w:val="FooterChar"/>
    <w:uiPriority w:val="99"/>
    <w:unhideWhenUsed/>
    <w:rsid w:val="00935A75"/>
    <w:pPr>
      <w:tabs>
        <w:tab w:val="center" w:pos="4680"/>
        <w:tab w:val="right" w:pos="9360"/>
      </w:tabs>
    </w:pPr>
  </w:style>
  <w:style w:type="character" w:customStyle="1" w:styleId="FooterChar">
    <w:name w:val="Footer Char"/>
    <w:basedOn w:val="DefaultParagraphFont"/>
    <w:link w:val="Footer"/>
    <w:uiPriority w:val="99"/>
    <w:rsid w:val="00935A75"/>
  </w:style>
  <w:style w:type="character" w:styleId="PageNumber">
    <w:name w:val="page number"/>
    <w:basedOn w:val="DefaultParagraphFont"/>
    <w:uiPriority w:val="99"/>
    <w:semiHidden/>
    <w:unhideWhenUsed/>
    <w:rsid w:val="00935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 Gogineni</dc:creator>
  <cp:keywords/>
  <dc:description/>
  <cp:lastModifiedBy>Marta Brunner</cp:lastModifiedBy>
  <cp:revision>2</cp:revision>
  <dcterms:created xsi:type="dcterms:W3CDTF">2018-10-31T18:38:00Z</dcterms:created>
  <dcterms:modified xsi:type="dcterms:W3CDTF">2018-10-31T18:38:00Z</dcterms:modified>
</cp:coreProperties>
</file>