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C75E" w14:textId="77777777" w:rsidR="0071217D" w:rsidRPr="000955CD" w:rsidRDefault="0071217D" w:rsidP="0071217D">
      <w:pPr>
        <w:pStyle w:val="Heading3"/>
        <w:tabs>
          <w:tab w:val="left" w:pos="360"/>
          <w:tab w:val="left" w:pos="2430"/>
        </w:tabs>
        <w:rPr>
          <w:rFonts w:ascii="Century Gothic" w:hAnsi="Century Gothic"/>
          <w:color w:val="7F7F7F" w:themeColor="text1" w:themeTint="80"/>
          <w:sz w:val="80"/>
          <w:szCs w:val="80"/>
        </w:rPr>
      </w:pPr>
      <w:r w:rsidRPr="000955CD">
        <w:rPr>
          <w:rFonts w:ascii="Century Gothic" w:hAnsi="Century Gothic"/>
          <w:b w:val="0"/>
          <w:color w:val="7F7F7F" w:themeColor="text1" w:themeTint="80"/>
          <w:sz w:val="80"/>
          <w:szCs w:val="80"/>
        </w:rPr>
        <w:t>WILLIAM S.</w:t>
      </w:r>
      <w:r w:rsidRPr="000955CD">
        <w:rPr>
          <w:rFonts w:ascii="Century Gothic" w:hAnsi="Century Gothic"/>
          <w:color w:val="7F7F7F" w:themeColor="text1" w:themeTint="80"/>
          <w:sz w:val="80"/>
          <w:szCs w:val="80"/>
        </w:rPr>
        <w:t xml:space="preserve"> LEWIS</w:t>
      </w:r>
    </w:p>
    <w:p w14:paraId="29FB2258" w14:textId="4C921335" w:rsidR="00BC3A1F" w:rsidRDefault="0071217D" w:rsidP="0071217D">
      <w:pPr>
        <w:pStyle w:val="Heading4"/>
        <w:tabs>
          <w:tab w:val="left" w:pos="360"/>
          <w:tab w:val="left" w:pos="1890"/>
        </w:tabs>
        <w:jc w:val="both"/>
        <w:rPr>
          <w:rFonts w:ascii="Century Gothic" w:hAnsi="Century Gothic"/>
          <w:b w:val="0"/>
        </w:rPr>
      </w:pPr>
      <w:r>
        <w:rPr>
          <w:rFonts w:ascii="Century Gothic" w:hAnsi="Century Gothic"/>
          <w:b w:val="0"/>
          <w:color w:val="7F7F7F" w:themeColor="text1" w:themeTint="80"/>
        </w:rPr>
        <w:t xml:space="preserve">Position:   </w:t>
      </w:r>
      <w:r>
        <w:rPr>
          <w:rFonts w:ascii="Century Gothic" w:hAnsi="Century Gothic"/>
          <w:b w:val="0"/>
        </w:rPr>
        <w:t>Professor, D</w:t>
      </w:r>
      <w:r w:rsidRPr="00DE0F94">
        <w:rPr>
          <w:rFonts w:ascii="Century Gothic" w:hAnsi="Century Gothic"/>
          <w:b w:val="0"/>
        </w:rPr>
        <w:t>epartment of Philosophy</w:t>
      </w:r>
      <w:r w:rsidR="00BC3A1F">
        <w:rPr>
          <w:rFonts w:ascii="Century Gothic" w:hAnsi="Century Gothic"/>
          <w:b w:val="0"/>
        </w:rPr>
        <w:t xml:space="preserve"> &amp; Director</w:t>
      </w:r>
    </w:p>
    <w:p w14:paraId="5DE2F0C2" w14:textId="1AF7AAE7" w:rsidR="0071217D" w:rsidRDefault="0071217D" w:rsidP="0071217D">
      <w:pPr>
        <w:pStyle w:val="Heading4"/>
        <w:tabs>
          <w:tab w:val="left" w:pos="360"/>
          <w:tab w:val="left" w:pos="1890"/>
        </w:tabs>
        <w:jc w:val="both"/>
        <w:rPr>
          <w:rFonts w:ascii="Century Gothic" w:hAnsi="Century Gothic"/>
          <w:b w:val="0"/>
        </w:rPr>
      </w:pPr>
      <w:r>
        <w:rPr>
          <w:rFonts w:ascii="Century Gothic" w:hAnsi="Century Gothic"/>
          <w:b w:val="0"/>
          <w:color w:val="7F7F7F" w:themeColor="text1" w:themeTint="80"/>
        </w:rPr>
        <w:t xml:space="preserve">Address:  </w:t>
      </w:r>
      <w:r w:rsidR="00BC3A1F" w:rsidRPr="00DE0F94">
        <w:rPr>
          <w:rFonts w:ascii="Century Gothic" w:hAnsi="Century Gothic"/>
          <w:b w:val="0"/>
        </w:rPr>
        <w:t>Skidmore College,</w:t>
      </w:r>
      <w:r w:rsidR="00BC3A1F">
        <w:rPr>
          <w:rFonts w:ascii="Century Gothic" w:hAnsi="Century Gothic"/>
          <w:b w:val="0"/>
          <w:color w:val="7F7F7F" w:themeColor="text1" w:themeTint="80"/>
        </w:rPr>
        <w:t xml:space="preserve"> </w:t>
      </w:r>
      <w:r w:rsidRPr="00DE0F94">
        <w:rPr>
          <w:rFonts w:ascii="Century Gothic" w:hAnsi="Century Gothic"/>
          <w:b w:val="0"/>
        </w:rPr>
        <w:t>815 North Broadway, Saratoga Springs, NY 12866, USA</w:t>
      </w:r>
    </w:p>
    <w:p w14:paraId="2A6420CF" w14:textId="77777777" w:rsidR="00B239D3" w:rsidRPr="00B239D3" w:rsidRDefault="00B239D3" w:rsidP="00B239D3"/>
    <w:p w14:paraId="1CBC6DE2" w14:textId="77777777" w:rsidR="0071217D" w:rsidRPr="005A546B" w:rsidRDefault="0071217D" w:rsidP="0071217D">
      <w:pPr>
        <w:pStyle w:val="Heading1"/>
        <w:tabs>
          <w:tab w:val="left" w:pos="360"/>
        </w:tabs>
        <w:rPr>
          <w:rFonts w:ascii="Century Gothic" w:hAnsi="Century Gothic"/>
          <w:color w:val="7F7F7F" w:themeColor="text1" w:themeTint="80"/>
          <w:sz w:val="20"/>
        </w:rPr>
      </w:pPr>
      <w:r w:rsidRPr="005A546B">
        <w:rPr>
          <w:rFonts w:ascii="Century Gothic" w:hAnsi="Century Gothic"/>
          <w:color w:val="7F7F7F" w:themeColor="text1" w:themeTint="80"/>
        </w:rPr>
        <w:t>AREAS OF SPECIALIZATION</w:t>
      </w:r>
      <w:r w:rsidRPr="005A546B">
        <w:rPr>
          <w:rFonts w:ascii="Century Gothic" w:hAnsi="Century Gothic"/>
          <w:color w:val="7F7F7F" w:themeColor="text1" w:themeTint="80"/>
        </w:rPr>
        <w:tab/>
      </w:r>
      <w:r w:rsidRPr="005A546B">
        <w:rPr>
          <w:rFonts w:ascii="Century Gothic" w:hAnsi="Century Gothic"/>
          <w:color w:val="7F7F7F" w:themeColor="text1" w:themeTint="80"/>
        </w:rPr>
        <w:tab/>
      </w:r>
      <w:r w:rsidRPr="005A546B">
        <w:rPr>
          <w:rFonts w:ascii="Century Gothic" w:hAnsi="Century Gothic"/>
          <w:color w:val="7F7F7F" w:themeColor="text1" w:themeTint="80"/>
        </w:rPr>
        <w:tab/>
      </w:r>
    </w:p>
    <w:p w14:paraId="03D046AE" w14:textId="05E545FC" w:rsidR="0071217D" w:rsidRPr="000955CD" w:rsidRDefault="003C7B71" w:rsidP="0071217D">
      <w:pPr>
        <w:pStyle w:val="ListParagraph"/>
        <w:numPr>
          <w:ilvl w:val="0"/>
          <w:numId w:val="17"/>
        </w:numPr>
        <w:tabs>
          <w:tab w:val="left" w:pos="360"/>
        </w:tabs>
        <w:rPr>
          <w:rFonts w:ascii="Century Gothic" w:hAnsi="Century Gothic"/>
          <w:sz w:val="20"/>
        </w:rPr>
      </w:pPr>
      <w:r>
        <w:rPr>
          <w:rFonts w:ascii="Century Gothic" w:hAnsi="Century Gothic"/>
          <w:sz w:val="20"/>
        </w:rPr>
        <w:t xml:space="preserve">Social and </w:t>
      </w:r>
      <w:r w:rsidR="0071217D" w:rsidRPr="000955CD">
        <w:rPr>
          <w:rFonts w:ascii="Century Gothic" w:hAnsi="Century Gothic"/>
          <w:sz w:val="20"/>
        </w:rPr>
        <w:t>Political Philosophy</w:t>
      </w:r>
    </w:p>
    <w:p w14:paraId="683430F0" w14:textId="22BAA37A" w:rsidR="0071217D" w:rsidRPr="000955CD" w:rsidRDefault="0071217D" w:rsidP="0071217D">
      <w:pPr>
        <w:pStyle w:val="ListParagraph"/>
        <w:numPr>
          <w:ilvl w:val="0"/>
          <w:numId w:val="17"/>
        </w:numPr>
        <w:tabs>
          <w:tab w:val="left" w:pos="360"/>
        </w:tabs>
        <w:rPr>
          <w:rFonts w:ascii="Century Gothic" w:hAnsi="Century Gothic"/>
          <w:sz w:val="20"/>
        </w:rPr>
      </w:pPr>
      <w:r w:rsidRPr="000955CD">
        <w:rPr>
          <w:rFonts w:ascii="Century Gothic" w:hAnsi="Century Gothic"/>
          <w:sz w:val="20"/>
        </w:rPr>
        <w:t>Pragmatism</w:t>
      </w:r>
    </w:p>
    <w:p w14:paraId="35465C14" w14:textId="2CCD5BB5" w:rsidR="0071217D" w:rsidRPr="000955CD" w:rsidRDefault="0071217D" w:rsidP="0071217D">
      <w:pPr>
        <w:pStyle w:val="ListParagraph"/>
        <w:numPr>
          <w:ilvl w:val="0"/>
          <w:numId w:val="17"/>
        </w:numPr>
        <w:tabs>
          <w:tab w:val="left" w:pos="360"/>
        </w:tabs>
        <w:rPr>
          <w:rFonts w:ascii="Century Gothic" w:hAnsi="Century Gothic"/>
          <w:sz w:val="20"/>
        </w:rPr>
      </w:pPr>
      <w:r w:rsidRPr="000955CD">
        <w:rPr>
          <w:rFonts w:ascii="Century Gothic" w:hAnsi="Century Gothic"/>
          <w:sz w:val="20"/>
        </w:rPr>
        <w:t>Marxism</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p>
    <w:p w14:paraId="67472C87" w14:textId="77777777" w:rsidR="0071217D" w:rsidRPr="000955CD" w:rsidRDefault="0071217D" w:rsidP="0071217D">
      <w:pPr>
        <w:tabs>
          <w:tab w:val="left" w:pos="360"/>
        </w:tabs>
        <w:ind w:left="720" w:firstLine="720"/>
        <w:rPr>
          <w:rFonts w:ascii="Century Gothic" w:hAnsi="Century Gothic"/>
          <w:sz w:val="20"/>
        </w:rPr>
      </w:pP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p>
    <w:p w14:paraId="308418E7" w14:textId="77777777" w:rsidR="0071217D" w:rsidRPr="005A546B" w:rsidRDefault="0071217D" w:rsidP="0071217D">
      <w:pPr>
        <w:pStyle w:val="Heading1"/>
        <w:tabs>
          <w:tab w:val="left" w:pos="360"/>
        </w:tabs>
        <w:rPr>
          <w:rFonts w:ascii="Century Gothic" w:hAnsi="Century Gothic"/>
          <w:color w:val="7F7F7F" w:themeColor="text1" w:themeTint="80"/>
        </w:rPr>
      </w:pPr>
      <w:r w:rsidRPr="005A546B">
        <w:rPr>
          <w:rFonts w:ascii="Century Gothic" w:hAnsi="Century Gothic"/>
          <w:color w:val="7F7F7F" w:themeColor="text1" w:themeTint="80"/>
        </w:rPr>
        <w:t>AREAS OF COMPETENCE</w:t>
      </w:r>
    </w:p>
    <w:p w14:paraId="0808EAA0" w14:textId="77777777" w:rsidR="0071217D" w:rsidRPr="000955CD" w:rsidRDefault="0071217D" w:rsidP="0071217D">
      <w:pPr>
        <w:pStyle w:val="ListParagraph"/>
        <w:numPr>
          <w:ilvl w:val="0"/>
          <w:numId w:val="16"/>
        </w:numPr>
        <w:tabs>
          <w:tab w:val="left" w:pos="360"/>
        </w:tabs>
        <w:rPr>
          <w:rFonts w:ascii="Century Gothic" w:hAnsi="Century Gothic"/>
          <w:sz w:val="20"/>
        </w:rPr>
      </w:pPr>
      <w:r w:rsidRPr="000955CD">
        <w:rPr>
          <w:rFonts w:ascii="Century Gothic" w:hAnsi="Century Gothic"/>
          <w:sz w:val="20"/>
        </w:rPr>
        <w:t>Philosophy of the Social Sciences</w:t>
      </w:r>
    </w:p>
    <w:p w14:paraId="591DA5B6" w14:textId="22D5D7CE" w:rsidR="0071217D" w:rsidRDefault="0071217D" w:rsidP="0071217D">
      <w:pPr>
        <w:pStyle w:val="ListParagraph"/>
        <w:numPr>
          <w:ilvl w:val="0"/>
          <w:numId w:val="16"/>
        </w:numPr>
        <w:tabs>
          <w:tab w:val="left" w:pos="360"/>
        </w:tabs>
        <w:rPr>
          <w:rFonts w:ascii="Century Gothic" w:hAnsi="Century Gothic"/>
          <w:sz w:val="20"/>
        </w:rPr>
      </w:pPr>
      <w:r w:rsidRPr="000955CD">
        <w:rPr>
          <w:rFonts w:ascii="Century Gothic" w:hAnsi="Century Gothic"/>
          <w:sz w:val="20"/>
        </w:rPr>
        <w:t xml:space="preserve">Philosophy of Race &amp; Gender </w:t>
      </w:r>
    </w:p>
    <w:p w14:paraId="00C4C37F" w14:textId="6DA3A470" w:rsidR="00BE6BFD" w:rsidRDefault="00BE6BFD" w:rsidP="0071217D">
      <w:pPr>
        <w:pStyle w:val="ListParagraph"/>
        <w:numPr>
          <w:ilvl w:val="0"/>
          <w:numId w:val="16"/>
        </w:numPr>
        <w:tabs>
          <w:tab w:val="left" w:pos="360"/>
        </w:tabs>
        <w:rPr>
          <w:rFonts w:ascii="Century Gothic" w:hAnsi="Century Gothic"/>
          <w:sz w:val="20"/>
        </w:rPr>
      </w:pPr>
      <w:r>
        <w:rPr>
          <w:rFonts w:ascii="Century Gothic" w:hAnsi="Century Gothic"/>
          <w:sz w:val="20"/>
        </w:rPr>
        <w:t>Philosophy of Documentary Film</w:t>
      </w:r>
    </w:p>
    <w:p w14:paraId="39E846A3" w14:textId="77777777" w:rsidR="00BE6BFD" w:rsidRPr="00BE6BFD" w:rsidRDefault="00BE6BFD" w:rsidP="00BE6BFD">
      <w:pPr>
        <w:tabs>
          <w:tab w:val="left" w:pos="360"/>
        </w:tabs>
        <w:rPr>
          <w:rFonts w:ascii="Century Gothic" w:hAnsi="Century Gothic"/>
          <w:sz w:val="20"/>
        </w:rPr>
      </w:pPr>
    </w:p>
    <w:p w14:paraId="625F8538" w14:textId="48CE8CFA" w:rsidR="0071217D" w:rsidRPr="005A546B" w:rsidRDefault="0071217D" w:rsidP="0071217D">
      <w:pPr>
        <w:tabs>
          <w:tab w:val="left" w:pos="360"/>
        </w:tabs>
        <w:ind w:right="-360"/>
        <w:rPr>
          <w:rFonts w:ascii="Century Gothic" w:hAnsi="Century Gothic"/>
          <w:b/>
          <w:color w:val="7F7F7F" w:themeColor="text1" w:themeTint="80"/>
        </w:rPr>
      </w:pPr>
      <w:r w:rsidRPr="005A546B">
        <w:rPr>
          <w:rFonts w:ascii="Century Gothic" w:hAnsi="Century Gothic"/>
          <w:b/>
          <w:color w:val="7F7F7F" w:themeColor="text1" w:themeTint="80"/>
        </w:rPr>
        <w:t>ACADEMIC POSITIONS</w:t>
      </w:r>
    </w:p>
    <w:p w14:paraId="05869ED9" w14:textId="77777777" w:rsidR="0071217D" w:rsidRPr="000955CD" w:rsidRDefault="0071217D" w:rsidP="0071217D">
      <w:pPr>
        <w:pStyle w:val="ListParagraph"/>
        <w:numPr>
          <w:ilvl w:val="0"/>
          <w:numId w:val="15"/>
        </w:numPr>
        <w:tabs>
          <w:tab w:val="left" w:pos="360"/>
        </w:tabs>
        <w:ind w:right="-360"/>
        <w:rPr>
          <w:rFonts w:ascii="Century Gothic" w:hAnsi="Century Gothic"/>
          <w:sz w:val="20"/>
        </w:rPr>
      </w:pPr>
      <w:r w:rsidRPr="000955CD">
        <w:rPr>
          <w:rFonts w:ascii="Century Gothic" w:hAnsi="Century Gothic"/>
          <w:sz w:val="20"/>
          <w:u w:val="single"/>
        </w:rPr>
        <w:t>Skidmore College</w:t>
      </w:r>
      <w:r w:rsidRPr="000955CD">
        <w:rPr>
          <w:rFonts w:ascii="Century Gothic" w:hAnsi="Century Gothic"/>
          <w:sz w:val="20"/>
        </w:rPr>
        <w:t>, Saratoga Springs, NY</w:t>
      </w:r>
    </w:p>
    <w:p w14:paraId="4C4CDB04" w14:textId="192FBE50" w:rsidR="00113BC5" w:rsidRPr="00113BC5" w:rsidRDefault="00113BC5" w:rsidP="00113BC5">
      <w:pPr>
        <w:pStyle w:val="Heading4"/>
        <w:numPr>
          <w:ilvl w:val="1"/>
          <w:numId w:val="15"/>
        </w:numPr>
        <w:tabs>
          <w:tab w:val="left" w:pos="360"/>
          <w:tab w:val="left" w:pos="1890"/>
        </w:tabs>
        <w:jc w:val="both"/>
        <w:rPr>
          <w:rFonts w:ascii="Century Gothic" w:hAnsi="Century Gothic"/>
          <w:b w:val="0"/>
        </w:rPr>
      </w:pPr>
      <w:r w:rsidRPr="00113BC5">
        <w:rPr>
          <w:rFonts w:ascii="Century Gothic" w:hAnsi="Century Gothic"/>
          <w:b w:val="0"/>
        </w:rPr>
        <w:t>Professor, Department of Philosophy</w:t>
      </w:r>
      <w:r>
        <w:rPr>
          <w:rFonts w:ascii="Century Gothic" w:hAnsi="Century Gothic"/>
          <w:b w:val="0"/>
        </w:rPr>
        <w:t>, 2023-present</w:t>
      </w:r>
    </w:p>
    <w:p w14:paraId="41190EE9" w14:textId="02D1F912" w:rsidR="00BC3A1F" w:rsidRPr="00BC3A1F" w:rsidRDefault="00BC3A1F" w:rsidP="00BC3A1F">
      <w:pPr>
        <w:pStyle w:val="Heading4"/>
        <w:numPr>
          <w:ilvl w:val="1"/>
          <w:numId w:val="15"/>
        </w:numPr>
        <w:tabs>
          <w:tab w:val="left" w:pos="360"/>
          <w:tab w:val="left" w:pos="1890"/>
        </w:tabs>
        <w:jc w:val="both"/>
        <w:rPr>
          <w:rFonts w:ascii="Century Gothic" w:hAnsi="Century Gothic"/>
          <w:b w:val="0"/>
        </w:rPr>
      </w:pPr>
      <w:r>
        <w:rPr>
          <w:rFonts w:ascii="Century Gothic" w:hAnsi="Century Gothic"/>
          <w:b w:val="0"/>
        </w:rPr>
        <w:t>Professor, D</w:t>
      </w:r>
      <w:r w:rsidRPr="00DE0F94">
        <w:rPr>
          <w:rFonts w:ascii="Century Gothic" w:hAnsi="Century Gothic"/>
          <w:b w:val="0"/>
        </w:rPr>
        <w:t>epartment of Philosophy</w:t>
      </w:r>
      <w:r>
        <w:rPr>
          <w:rFonts w:ascii="Century Gothic" w:hAnsi="Century Gothic"/>
          <w:b w:val="0"/>
        </w:rPr>
        <w:t xml:space="preserve"> &amp; Director, Media and Film Studies (2021-</w:t>
      </w:r>
      <w:r w:rsidR="004D36E7">
        <w:rPr>
          <w:rFonts w:ascii="Century Gothic" w:hAnsi="Century Gothic"/>
          <w:b w:val="0"/>
        </w:rPr>
        <w:t>2023</w:t>
      </w:r>
      <w:r>
        <w:rPr>
          <w:rFonts w:ascii="Century Gothic" w:hAnsi="Century Gothic"/>
          <w:b w:val="0"/>
        </w:rPr>
        <w:t>)</w:t>
      </w:r>
    </w:p>
    <w:p w14:paraId="188894B8" w14:textId="7AB306CE" w:rsidR="0071217D" w:rsidRPr="00A73F91" w:rsidRDefault="0071217D" w:rsidP="0071217D">
      <w:pPr>
        <w:pStyle w:val="ListParagraph"/>
        <w:numPr>
          <w:ilvl w:val="1"/>
          <w:numId w:val="15"/>
        </w:numPr>
        <w:tabs>
          <w:tab w:val="left" w:pos="360"/>
        </w:tabs>
        <w:ind w:right="-360"/>
        <w:rPr>
          <w:rFonts w:ascii="Century Gothic" w:hAnsi="Century Gothic"/>
          <w:sz w:val="20"/>
        </w:rPr>
      </w:pPr>
      <w:r>
        <w:rPr>
          <w:rFonts w:ascii="Century Gothic" w:hAnsi="Century Gothic"/>
          <w:sz w:val="20"/>
        </w:rPr>
        <w:t>Professor</w:t>
      </w:r>
      <w:r w:rsidRPr="000955CD">
        <w:rPr>
          <w:rFonts w:ascii="Century Gothic" w:hAnsi="Century Gothic"/>
          <w:sz w:val="20"/>
        </w:rPr>
        <w:t>, Departmen</w:t>
      </w:r>
      <w:r>
        <w:rPr>
          <w:rFonts w:ascii="Century Gothic" w:hAnsi="Century Gothic"/>
          <w:sz w:val="20"/>
        </w:rPr>
        <w:t>t of Philosophy, 2017-present</w:t>
      </w:r>
    </w:p>
    <w:p w14:paraId="4ABE1EED" w14:textId="77777777" w:rsidR="0071217D" w:rsidRPr="00001B75"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Professor &amp; Chair, Departmen</w:t>
      </w:r>
      <w:r>
        <w:rPr>
          <w:rFonts w:ascii="Century Gothic" w:hAnsi="Century Gothic"/>
          <w:sz w:val="20"/>
        </w:rPr>
        <w:t>t of Philosophy, 2016-17</w:t>
      </w:r>
    </w:p>
    <w:p w14:paraId="7AB539E5"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Professor &amp; Chair, Departmen</w:t>
      </w:r>
      <w:r>
        <w:rPr>
          <w:rFonts w:ascii="Century Gothic" w:hAnsi="Century Gothic"/>
          <w:sz w:val="20"/>
        </w:rPr>
        <w:t>t of Philosophy &amp; Religion, 2014</w:t>
      </w:r>
      <w:r w:rsidRPr="000955CD">
        <w:rPr>
          <w:rFonts w:ascii="Century Gothic" w:hAnsi="Century Gothic"/>
          <w:sz w:val="20"/>
        </w:rPr>
        <w:t>-</w:t>
      </w:r>
      <w:r>
        <w:rPr>
          <w:rFonts w:ascii="Century Gothic" w:hAnsi="Century Gothic"/>
          <w:sz w:val="20"/>
        </w:rPr>
        <w:t>2016</w:t>
      </w:r>
    </w:p>
    <w:p w14:paraId="157AF131" w14:textId="1F4EE3B9" w:rsidR="0071217D" w:rsidRPr="000955CD" w:rsidRDefault="00B0598B"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 xml:space="preserve">Associate Professor </w:t>
      </w:r>
      <w:r>
        <w:rPr>
          <w:rFonts w:ascii="Century Gothic" w:hAnsi="Century Gothic"/>
          <w:sz w:val="20"/>
        </w:rPr>
        <w:t xml:space="preserve">&amp; </w:t>
      </w:r>
      <w:r w:rsidR="0071217D" w:rsidRPr="000955CD">
        <w:rPr>
          <w:rFonts w:ascii="Century Gothic" w:hAnsi="Century Gothic"/>
          <w:sz w:val="20"/>
        </w:rPr>
        <w:t xml:space="preserve">Director of </w:t>
      </w:r>
      <w:r>
        <w:rPr>
          <w:rFonts w:ascii="Century Gothic" w:hAnsi="Century Gothic"/>
          <w:sz w:val="20"/>
        </w:rPr>
        <w:t xml:space="preserve">Skidmore in </w:t>
      </w:r>
      <w:r w:rsidR="0071217D" w:rsidRPr="000955CD">
        <w:rPr>
          <w:rFonts w:ascii="Century Gothic" w:hAnsi="Century Gothic"/>
          <w:sz w:val="20"/>
        </w:rPr>
        <w:t xml:space="preserve">Paris, 2013-2014 </w:t>
      </w:r>
    </w:p>
    <w:p w14:paraId="2883A6F7"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Associate Professor &amp; Chair, Department of Philosophy &amp; Religion, 2008-2013 &amp; 2014-2015</w:t>
      </w:r>
    </w:p>
    <w:p w14:paraId="5DA9141E"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Assistant Professor, Department of Philosophy and Religion, 2002-2008</w:t>
      </w:r>
    </w:p>
    <w:p w14:paraId="3A759A31"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Visiting Assistant Professor, Department of Philosophy and Religion, 2001-2002</w:t>
      </w:r>
    </w:p>
    <w:p w14:paraId="4CA914BB" w14:textId="77777777" w:rsidR="0071217D" w:rsidRPr="000955CD" w:rsidRDefault="0071217D" w:rsidP="0071217D">
      <w:pPr>
        <w:pStyle w:val="ListParagraph"/>
        <w:numPr>
          <w:ilvl w:val="0"/>
          <w:numId w:val="15"/>
        </w:numPr>
        <w:tabs>
          <w:tab w:val="left" w:pos="360"/>
        </w:tabs>
        <w:ind w:right="-360"/>
        <w:rPr>
          <w:rFonts w:ascii="Century Gothic" w:hAnsi="Century Gothic"/>
          <w:sz w:val="20"/>
        </w:rPr>
      </w:pPr>
      <w:r w:rsidRPr="000955CD">
        <w:rPr>
          <w:rFonts w:ascii="Century Gothic" w:hAnsi="Century Gothic"/>
          <w:sz w:val="20"/>
          <w:u w:val="single"/>
        </w:rPr>
        <w:t>Georgetown University</w:t>
      </w:r>
      <w:r w:rsidRPr="000955CD">
        <w:rPr>
          <w:rFonts w:ascii="Century Gothic" w:hAnsi="Century Gothic"/>
          <w:sz w:val="20"/>
        </w:rPr>
        <w:t>, Washington, DC,</w:t>
      </w:r>
    </w:p>
    <w:p w14:paraId="0D8D15FD"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sidRPr="000955CD">
        <w:rPr>
          <w:rFonts w:ascii="Century Gothic" w:hAnsi="Century Gothic"/>
          <w:sz w:val="20"/>
        </w:rPr>
        <w:t>Adjunct Professor and Visiting Researcher, Department of Philosophy, 2000-2001</w:t>
      </w:r>
    </w:p>
    <w:p w14:paraId="78914C65" w14:textId="77777777" w:rsidR="0071217D" w:rsidRPr="000955CD" w:rsidRDefault="0071217D" w:rsidP="0071217D">
      <w:pPr>
        <w:pStyle w:val="ListParagraph"/>
        <w:numPr>
          <w:ilvl w:val="0"/>
          <w:numId w:val="15"/>
        </w:numPr>
        <w:tabs>
          <w:tab w:val="left" w:pos="360"/>
        </w:tabs>
        <w:ind w:right="-360"/>
        <w:rPr>
          <w:rFonts w:ascii="Century Gothic" w:hAnsi="Century Gothic"/>
          <w:sz w:val="20"/>
        </w:rPr>
      </w:pPr>
      <w:r w:rsidRPr="000955CD">
        <w:rPr>
          <w:rFonts w:ascii="Century Gothic" w:hAnsi="Century Gothic"/>
          <w:sz w:val="20"/>
          <w:u w:val="single"/>
        </w:rPr>
        <w:t>The Pennsylvania State University</w:t>
      </w:r>
      <w:r w:rsidRPr="000955CD">
        <w:rPr>
          <w:rFonts w:ascii="Century Gothic" w:hAnsi="Century Gothic"/>
          <w:sz w:val="20"/>
        </w:rPr>
        <w:t>, State College, PA</w:t>
      </w:r>
    </w:p>
    <w:p w14:paraId="792CB573" w14:textId="77777777" w:rsidR="0071217D" w:rsidRPr="000955CD" w:rsidRDefault="0071217D" w:rsidP="0071217D">
      <w:pPr>
        <w:pStyle w:val="ListParagraph"/>
        <w:numPr>
          <w:ilvl w:val="1"/>
          <w:numId w:val="15"/>
        </w:numPr>
        <w:tabs>
          <w:tab w:val="left" w:pos="360"/>
        </w:tabs>
        <w:ind w:right="-360"/>
        <w:rPr>
          <w:rFonts w:ascii="Century Gothic" w:hAnsi="Century Gothic"/>
          <w:sz w:val="20"/>
        </w:rPr>
      </w:pPr>
      <w:r>
        <w:rPr>
          <w:rFonts w:ascii="Century Gothic" w:hAnsi="Century Gothic"/>
          <w:b/>
          <w:noProof/>
        </w:rPr>
        <mc:AlternateContent>
          <mc:Choice Requires="wps">
            <w:drawing>
              <wp:anchor distT="0" distB="0" distL="114300" distR="114300" simplePos="0" relativeHeight="251660288" behindDoc="0" locked="0" layoutInCell="1" allowOverlap="1" wp14:anchorId="6BB88353" wp14:editId="2092E890">
                <wp:simplePos x="0" y="0"/>
                <wp:positionH relativeFrom="column">
                  <wp:posOffset>0</wp:posOffset>
                </wp:positionH>
                <wp:positionV relativeFrom="paragraph">
                  <wp:posOffset>358775</wp:posOffset>
                </wp:positionV>
                <wp:extent cx="5486400" cy="114300"/>
                <wp:effectExtent l="50800" t="25400" r="76200" b="114300"/>
                <wp:wrapThrough wrapText="bothSides">
                  <wp:wrapPolygon edited="0">
                    <wp:start x="-200" y="-4800"/>
                    <wp:lineTo x="-200" y="38400"/>
                    <wp:lineTo x="21800" y="38400"/>
                    <wp:lineTo x="21800" y="-4800"/>
                    <wp:lineTo x="-200" y="-4800"/>
                  </wp:wrapPolygon>
                </wp:wrapThrough>
                <wp:docPr id="4" name="Rectangle 4"/>
                <wp:cNvGraphicFramePr/>
                <a:graphic xmlns:a="http://schemas.openxmlformats.org/drawingml/2006/main">
                  <a:graphicData uri="http://schemas.microsoft.com/office/word/2010/wordprocessingShape">
                    <wps:wsp>
                      <wps:cNvSpPr/>
                      <wps:spPr>
                        <a:xfrm>
                          <a:off x="0" y="0"/>
                          <a:ext cx="5486400" cy="114300"/>
                        </a:xfrm>
                        <a:prstGeom prst="rect">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0D30" id="Rectangle 4" o:spid="_x0000_s1026" style="position:absolute;margin-left:0;margin-top:28.25pt;width:6in;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" fillcolor="gray [1629]" strokecolor="#4579b8 [3044]">
                <v:shadow on="t" color="black" opacity="22937f" origin=",.5" offset="0,.63889mm"/>
                <w10:wrap type="through"/>
              </v:rect>
            </w:pict>
          </mc:Fallback>
        </mc:AlternateContent>
      </w:r>
      <w:r w:rsidRPr="000955CD">
        <w:rPr>
          <w:rFonts w:ascii="Century Gothic" w:hAnsi="Century Gothic"/>
          <w:sz w:val="20"/>
        </w:rPr>
        <w:t>Fellow, Lecturer, and Research Assistant, 1995-2001</w:t>
      </w:r>
    </w:p>
    <w:p w14:paraId="4339F93C" w14:textId="5A1E29C1" w:rsidR="0071217D" w:rsidRPr="005A546B" w:rsidRDefault="0071217D" w:rsidP="0071217D">
      <w:pPr>
        <w:tabs>
          <w:tab w:val="left" w:pos="360"/>
        </w:tabs>
        <w:rPr>
          <w:rFonts w:ascii="Century Gothic" w:hAnsi="Century Gothic"/>
          <w:b/>
          <w:color w:val="7F7F7F" w:themeColor="text1" w:themeTint="80"/>
        </w:rPr>
      </w:pPr>
      <w:r w:rsidRPr="005A546B">
        <w:rPr>
          <w:rFonts w:ascii="Century Gothic" w:hAnsi="Century Gothic"/>
          <w:b/>
          <w:color w:val="7F7F7F" w:themeColor="text1" w:themeTint="80"/>
        </w:rPr>
        <w:t>EDUCATION</w:t>
      </w:r>
    </w:p>
    <w:p w14:paraId="221B4166" w14:textId="77777777" w:rsidR="0071217D" w:rsidRPr="000955CD" w:rsidRDefault="0071217D" w:rsidP="0071217D">
      <w:pPr>
        <w:pStyle w:val="ListParagraph"/>
        <w:numPr>
          <w:ilvl w:val="0"/>
          <w:numId w:val="14"/>
        </w:numPr>
        <w:tabs>
          <w:tab w:val="left" w:pos="360"/>
        </w:tabs>
        <w:rPr>
          <w:rFonts w:ascii="Century Gothic" w:hAnsi="Century Gothic"/>
          <w:sz w:val="20"/>
        </w:rPr>
      </w:pPr>
      <w:r w:rsidRPr="000955CD">
        <w:rPr>
          <w:rFonts w:ascii="Century Gothic" w:hAnsi="Century Gothic"/>
          <w:sz w:val="20"/>
        </w:rPr>
        <w:t xml:space="preserve">Doctor of Philosophy in Philosophy, </w:t>
      </w:r>
      <w:r w:rsidRPr="000955CD">
        <w:rPr>
          <w:rFonts w:ascii="Century Gothic" w:hAnsi="Century Gothic"/>
          <w:sz w:val="20"/>
          <w:u w:val="single"/>
        </w:rPr>
        <w:t>The Pennsylvania State University</w:t>
      </w:r>
      <w:r w:rsidRPr="000955CD">
        <w:rPr>
          <w:rFonts w:ascii="Century Gothic" w:hAnsi="Century Gothic"/>
          <w:sz w:val="20"/>
        </w:rPr>
        <w:t>, 2001</w:t>
      </w:r>
    </w:p>
    <w:p w14:paraId="0AA8AE4A" w14:textId="77777777" w:rsidR="0071217D" w:rsidRPr="000D624A" w:rsidRDefault="0071217D" w:rsidP="0071217D">
      <w:pPr>
        <w:pStyle w:val="ListParagraph"/>
        <w:numPr>
          <w:ilvl w:val="0"/>
          <w:numId w:val="14"/>
        </w:numPr>
        <w:tabs>
          <w:tab w:val="left" w:pos="360"/>
        </w:tabs>
        <w:rPr>
          <w:rFonts w:ascii="Century Gothic" w:hAnsi="Century Gothic"/>
          <w:sz w:val="20"/>
          <w:lang w:val="fr-FR"/>
        </w:rPr>
      </w:pPr>
      <w:r w:rsidRPr="000D624A">
        <w:rPr>
          <w:rFonts w:ascii="Century Gothic" w:hAnsi="Century Gothic"/>
          <w:sz w:val="20"/>
          <w:lang w:val="fr-FR"/>
        </w:rPr>
        <w:t xml:space="preserve">Auditeur, </w:t>
      </w:r>
      <w:proofErr w:type="spellStart"/>
      <w:r w:rsidRPr="000D624A">
        <w:rPr>
          <w:rFonts w:ascii="Century Gothic" w:hAnsi="Century Gothic"/>
          <w:sz w:val="20"/>
          <w:u w:val="single"/>
          <w:lang w:val="fr-FR"/>
        </w:rPr>
        <w:t>University</w:t>
      </w:r>
      <w:proofErr w:type="spellEnd"/>
      <w:r w:rsidRPr="000D624A">
        <w:rPr>
          <w:rFonts w:ascii="Century Gothic" w:hAnsi="Century Gothic"/>
          <w:sz w:val="20"/>
          <w:u w:val="single"/>
          <w:lang w:val="fr-FR"/>
        </w:rPr>
        <w:t xml:space="preserve"> of Paris-XII</w:t>
      </w:r>
      <w:r w:rsidRPr="000D624A">
        <w:rPr>
          <w:rFonts w:ascii="Century Gothic" w:hAnsi="Century Gothic"/>
          <w:sz w:val="20"/>
          <w:lang w:val="fr-FR"/>
        </w:rPr>
        <w:t>, Val-de-Marne, 1995</w:t>
      </w:r>
    </w:p>
    <w:p w14:paraId="04330442" w14:textId="77777777" w:rsidR="0071217D" w:rsidRPr="000955CD" w:rsidRDefault="0071217D" w:rsidP="0071217D">
      <w:pPr>
        <w:pStyle w:val="ListParagraph"/>
        <w:numPr>
          <w:ilvl w:val="0"/>
          <w:numId w:val="14"/>
        </w:numPr>
        <w:tabs>
          <w:tab w:val="left" w:pos="360"/>
          <w:tab w:val="left" w:pos="1080"/>
        </w:tabs>
        <w:rPr>
          <w:rFonts w:ascii="Century Gothic" w:hAnsi="Century Gothic"/>
          <w:sz w:val="20"/>
        </w:rPr>
      </w:pPr>
      <w:r w:rsidRPr="000955CD">
        <w:rPr>
          <w:rFonts w:ascii="Century Gothic" w:hAnsi="Century Gothic"/>
          <w:sz w:val="20"/>
        </w:rPr>
        <w:t xml:space="preserve">Bachelor of Arts, </w:t>
      </w:r>
      <w:r w:rsidRPr="000955CD">
        <w:rPr>
          <w:rFonts w:ascii="Century Gothic" w:hAnsi="Century Gothic"/>
          <w:sz w:val="20"/>
          <w:u w:val="single"/>
        </w:rPr>
        <w:t>Skidmore College</w:t>
      </w:r>
      <w:r w:rsidRPr="000955CD">
        <w:rPr>
          <w:rFonts w:ascii="Century Gothic" w:hAnsi="Century Gothic"/>
          <w:sz w:val="20"/>
        </w:rPr>
        <w:t xml:space="preserve">, 1994, </w:t>
      </w:r>
      <w:r w:rsidRPr="000955CD">
        <w:rPr>
          <w:rFonts w:ascii="Century Gothic" w:hAnsi="Century Gothic"/>
          <w:i/>
          <w:sz w:val="20"/>
        </w:rPr>
        <w:t>cum laude</w:t>
      </w:r>
      <w:r w:rsidRPr="000955CD">
        <w:rPr>
          <w:rFonts w:ascii="Century Gothic" w:hAnsi="Century Gothic"/>
          <w:sz w:val="20"/>
        </w:rPr>
        <w:t xml:space="preserve">, honors in philosophy. </w:t>
      </w:r>
    </w:p>
    <w:p w14:paraId="3437145F" w14:textId="77777777" w:rsidR="0071217D" w:rsidRPr="000955CD" w:rsidRDefault="0071217D" w:rsidP="0071217D">
      <w:pPr>
        <w:tabs>
          <w:tab w:val="left" w:pos="360"/>
          <w:tab w:val="left" w:pos="1080"/>
        </w:tabs>
        <w:ind w:left="720"/>
        <w:rPr>
          <w:rFonts w:ascii="Century Gothic" w:hAnsi="Century Gothic"/>
          <w:sz w:val="20"/>
        </w:rPr>
      </w:pPr>
      <w:r w:rsidRPr="000955CD">
        <w:rPr>
          <w:rFonts w:ascii="Century Gothic" w:hAnsi="Century Gothic"/>
          <w:sz w:val="20"/>
        </w:rPr>
        <w:tab/>
        <w:t>Major: Philosophy; Minor: Government</w:t>
      </w:r>
    </w:p>
    <w:p w14:paraId="4015436C" w14:textId="6AFA054D" w:rsidR="0071217D" w:rsidRPr="000955CD" w:rsidRDefault="0071217D" w:rsidP="0071217D">
      <w:pPr>
        <w:pStyle w:val="ListParagraph"/>
        <w:numPr>
          <w:ilvl w:val="0"/>
          <w:numId w:val="14"/>
        </w:numPr>
        <w:tabs>
          <w:tab w:val="left" w:pos="360"/>
        </w:tabs>
        <w:rPr>
          <w:rFonts w:ascii="Century Gothic" w:hAnsi="Century Gothic"/>
          <w:sz w:val="20"/>
        </w:rPr>
      </w:pPr>
      <w:r w:rsidRPr="000955CD">
        <w:rPr>
          <w:rFonts w:ascii="Century Gothic" w:hAnsi="Century Gothic"/>
          <w:sz w:val="20"/>
        </w:rPr>
        <w:t xml:space="preserve">Undergraduate, </w:t>
      </w:r>
      <w:r w:rsidRPr="000955CD">
        <w:rPr>
          <w:rFonts w:ascii="Century Gothic" w:hAnsi="Century Gothic"/>
          <w:sz w:val="20"/>
          <w:u w:val="single"/>
        </w:rPr>
        <w:t>University of Colorado at Boulder</w:t>
      </w:r>
      <w:r w:rsidRPr="000955CD">
        <w:rPr>
          <w:rFonts w:ascii="Century Gothic" w:hAnsi="Century Gothic"/>
          <w:sz w:val="20"/>
        </w:rPr>
        <w:t>, 199</w:t>
      </w:r>
      <w:r w:rsidR="00B51507">
        <w:rPr>
          <w:rFonts w:ascii="Century Gothic" w:hAnsi="Century Gothic"/>
          <w:sz w:val="20"/>
        </w:rPr>
        <w:t>2</w:t>
      </w:r>
      <w:r w:rsidRPr="000955CD">
        <w:rPr>
          <w:rFonts w:ascii="Century Gothic" w:hAnsi="Century Gothic"/>
          <w:sz w:val="20"/>
        </w:rPr>
        <w:t>-1993</w:t>
      </w:r>
    </w:p>
    <w:p w14:paraId="0AC867F2" w14:textId="77777777" w:rsidR="0071217D" w:rsidRPr="000955CD" w:rsidRDefault="0071217D" w:rsidP="0071217D">
      <w:pPr>
        <w:tabs>
          <w:tab w:val="left" w:pos="360"/>
        </w:tabs>
        <w:rPr>
          <w:rFonts w:ascii="Century Gothic" w:hAnsi="Century Gothic"/>
          <w:sz w:val="20"/>
        </w:rPr>
      </w:pPr>
    </w:p>
    <w:p w14:paraId="45485CFF" w14:textId="77777777" w:rsidR="0071217D" w:rsidRPr="000955CD" w:rsidRDefault="0071217D" w:rsidP="0071217D">
      <w:pPr>
        <w:rPr>
          <w:rFonts w:ascii="Century Gothic" w:hAnsi="Century Gothic"/>
          <w:b/>
        </w:rPr>
      </w:pPr>
      <w:r w:rsidRPr="000955CD">
        <w:rPr>
          <w:rFonts w:ascii="Century Gothic" w:hAnsi="Century Gothic"/>
          <w:b/>
        </w:rPr>
        <w:br w:type="page"/>
      </w:r>
    </w:p>
    <w:p w14:paraId="78D47924" w14:textId="5938CFD0" w:rsidR="0071217D" w:rsidRPr="00950AD1" w:rsidRDefault="0071217D" w:rsidP="00950AD1">
      <w:pPr>
        <w:tabs>
          <w:tab w:val="left" w:pos="360"/>
        </w:tabs>
        <w:rPr>
          <w:rFonts w:ascii="Century Gothic" w:hAnsi="Century Gothic"/>
          <w:b/>
          <w:color w:val="7F7F7F" w:themeColor="text1" w:themeTint="80"/>
        </w:rPr>
      </w:pPr>
      <w:r w:rsidRPr="005A546B">
        <w:rPr>
          <w:rFonts w:ascii="Century Gothic" w:hAnsi="Century Gothic"/>
          <w:b/>
          <w:noProof/>
          <w:color w:val="7F7F7F" w:themeColor="text1" w:themeTint="80"/>
        </w:rPr>
        <w:lastRenderedPageBreak/>
        <mc:AlternateContent>
          <mc:Choice Requires="wps">
            <w:drawing>
              <wp:anchor distT="0" distB="0" distL="114300" distR="114300" simplePos="0" relativeHeight="251662336" behindDoc="0" locked="0" layoutInCell="1" allowOverlap="1" wp14:anchorId="3EF094E2" wp14:editId="2E8C8143">
                <wp:simplePos x="0" y="0"/>
                <wp:positionH relativeFrom="column">
                  <wp:posOffset>0</wp:posOffset>
                </wp:positionH>
                <wp:positionV relativeFrom="paragraph">
                  <wp:posOffset>-228600</wp:posOffset>
                </wp:positionV>
                <wp:extent cx="5486400" cy="114300"/>
                <wp:effectExtent l="50800" t="25400" r="76200" b="114300"/>
                <wp:wrapThrough wrapText="bothSides">
                  <wp:wrapPolygon edited="0">
                    <wp:start x="-200" y="-4800"/>
                    <wp:lineTo x="-200" y="38400"/>
                    <wp:lineTo x="21800" y="38400"/>
                    <wp:lineTo x="21800" y="-4800"/>
                    <wp:lineTo x="-200" y="-4800"/>
                  </wp:wrapPolygon>
                </wp:wrapThrough>
                <wp:docPr id="6" name="Rectangle 6"/>
                <wp:cNvGraphicFramePr/>
                <a:graphic xmlns:a="http://schemas.openxmlformats.org/drawingml/2006/main">
                  <a:graphicData uri="http://schemas.microsoft.com/office/word/2010/wordprocessingShape">
                    <wps:wsp>
                      <wps:cNvSpPr/>
                      <wps:spPr>
                        <a:xfrm>
                          <a:off x="0" y="0"/>
                          <a:ext cx="5486400" cy="114300"/>
                        </a:xfrm>
                        <a:prstGeom prst="rect">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D9608" id="Rectangle 6" o:spid="_x0000_s1026" style="position:absolute;margin-left:0;margin-top:-18pt;width:6in;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" fillcolor="gray [1629]" strokecolor="#4579b8 [3044]">
                <v:shadow on="t" color="black" opacity="22937f" origin=",.5" offset="0,.63889mm"/>
                <w10:wrap type="through"/>
              </v:rect>
            </w:pict>
          </mc:Fallback>
        </mc:AlternateContent>
      </w:r>
      <w:r w:rsidRPr="005A546B">
        <w:rPr>
          <w:rFonts w:ascii="Century Gothic" w:hAnsi="Century Gothic"/>
          <w:b/>
          <w:color w:val="7F7F7F" w:themeColor="text1" w:themeTint="80"/>
        </w:rPr>
        <w:t>WORKS IN PROGRESS</w:t>
      </w:r>
    </w:p>
    <w:p w14:paraId="2AA1DD2A" w14:textId="1EAE62EF" w:rsidR="005B6B45" w:rsidRPr="005B6B45" w:rsidRDefault="0071217D" w:rsidP="005B6B45">
      <w:pPr>
        <w:pStyle w:val="BodyText2"/>
        <w:numPr>
          <w:ilvl w:val="0"/>
          <w:numId w:val="2"/>
        </w:numPr>
        <w:rPr>
          <w:rFonts w:ascii="Century Gothic" w:hAnsi="Century Gothic"/>
          <w:i/>
          <w:lang w:val="en-GB"/>
        </w:rPr>
      </w:pPr>
      <w:r w:rsidRPr="002C6651">
        <w:rPr>
          <w:rFonts w:ascii="Century Gothic" w:hAnsi="Century Gothic"/>
          <w:bCs/>
          <w:i/>
          <w:lang w:val="en-GB"/>
        </w:rPr>
        <w:t>W. A. Suchting</w:t>
      </w:r>
      <w:r w:rsidRPr="002C6651">
        <w:rPr>
          <w:rFonts w:ascii="Century Gothic" w:hAnsi="Century Gothic"/>
          <w:i/>
          <w:lang w:val="en-GB"/>
        </w:rPr>
        <w:t xml:space="preserve"> </w:t>
      </w:r>
      <w:r w:rsidRPr="002C6651">
        <w:rPr>
          <w:rFonts w:ascii="Century Gothic" w:hAnsi="Century Gothic"/>
          <w:bCs/>
          <w:i/>
          <w:lang w:val="en-GB"/>
        </w:rPr>
        <w:t>Philosophical Papers I. 1953 – 1979</w:t>
      </w:r>
      <w:r w:rsidRPr="002C6651">
        <w:rPr>
          <w:rFonts w:ascii="Century Gothic" w:hAnsi="Century Gothic"/>
          <w:bCs/>
          <w:lang w:val="en-GB"/>
        </w:rPr>
        <w:t>, Leiden: Brill. In progress</w:t>
      </w:r>
      <w:r>
        <w:rPr>
          <w:rFonts w:ascii="Century Gothic" w:hAnsi="Century Gothic"/>
          <w:bCs/>
          <w:lang w:val="en-GB"/>
        </w:rPr>
        <w:t xml:space="preserve">. </w:t>
      </w:r>
      <w:r w:rsidRPr="002C6651">
        <w:rPr>
          <w:rFonts w:ascii="Century Gothic" w:hAnsi="Century Gothic"/>
        </w:rPr>
        <w:t xml:space="preserve">(Co-editing with Lawrence </w:t>
      </w:r>
      <w:proofErr w:type="spellStart"/>
      <w:r w:rsidRPr="002C6651">
        <w:rPr>
          <w:rFonts w:ascii="Century Gothic" w:hAnsi="Century Gothic"/>
        </w:rPr>
        <w:t>Dallman</w:t>
      </w:r>
      <w:proofErr w:type="spellEnd"/>
      <w:r w:rsidRPr="002C6651">
        <w:rPr>
          <w:rFonts w:ascii="Century Gothic" w:hAnsi="Century Gothic"/>
        </w:rPr>
        <w:t>)</w:t>
      </w:r>
    </w:p>
    <w:p w14:paraId="23163A07" w14:textId="77777777" w:rsidR="005B6B45" w:rsidRPr="005B6B45" w:rsidRDefault="005B6B45" w:rsidP="005B6B45">
      <w:pPr>
        <w:pStyle w:val="BodyText2"/>
        <w:rPr>
          <w:rFonts w:ascii="Century Gothic" w:hAnsi="Century Gothic"/>
          <w:i/>
          <w:lang w:val="en-GB"/>
        </w:rPr>
      </w:pPr>
    </w:p>
    <w:p w14:paraId="494A4A54" w14:textId="436FF6C0" w:rsidR="005B6B45" w:rsidRPr="00072ADA" w:rsidRDefault="005B6B45" w:rsidP="005B6B45">
      <w:pPr>
        <w:pStyle w:val="BodyText2"/>
        <w:numPr>
          <w:ilvl w:val="0"/>
          <w:numId w:val="2"/>
        </w:numPr>
        <w:rPr>
          <w:rFonts w:ascii="Century Gothic" w:hAnsi="Century Gothic"/>
          <w:i/>
          <w:lang w:val="en-GB"/>
        </w:rPr>
      </w:pPr>
      <w:r w:rsidRPr="00F061BC">
        <w:rPr>
          <w:rFonts w:ascii="Century Gothic" w:hAnsi="Century Gothic"/>
        </w:rPr>
        <w:t xml:space="preserve">“Godin and the </w:t>
      </w:r>
      <w:proofErr w:type="spellStart"/>
      <w:r w:rsidRPr="000D624A">
        <w:rPr>
          <w:rFonts w:ascii="Century Gothic" w:hAnsi="Century Gothic"/>
        </w:rPr>
        <w:t>Fourieristes</w:t>
      </w:r>
      <w:proofErr w:type="spellEnd"/>
      <w:r w:rsidRPr="000D624A">
        <w:rPr>
          <w:rFonts w:ascii="Century Gothic" w:hAnsi="Century Gothic"/>
        </w:rPr>
        <w:t>;</w:t>
      </w:r>
      <w:r w:rsidRPr="00F061BC">
        <w:rPr>
          <w:rFonts w:ascii="Century Gothic" w:hAnsi="Century Gothic"/>
        </w:rPr>
        <w:t xml:space="preserve"> or:  What to do when an American Utopia Fails”</w:t>
      </w:r>
    </w:p>
    <w:p w14:paraId="305C3D5A" w14:textId="77777777" w:rsidR="0071217D" w:rsidRPr="000955CD" w:rsidRDefault="0071217D" w:rsidP="0071217D">
      <w:pPr>
        <w:tabs>
          <w:tab w:val="left" w:pos="360"/>
        </w:tabs>
        <w:rPr>
          <w:rFonts w:ascii="Century Gothic" w:hAnsi="Century Gothic"/>
          <w:b/>
        </w:rPr>
      </w:pPr>
    </w:p>
    <w:p w14:paraId="5DAA6947" w14:textId="5CE56583" w:rsidR="0071217D" w:rsidRDefault="0071217D" w:rsidP="0071217D">
      <w:pPr>
        <w:tabs>
          <w:tab w:val="left" w:pos="360"/>
        </w:tabs>
        <w:rPr>
          <w:rFonts w:ascii="Century Gothic" w:hAnsi="Century Gothic"/>
          <w:b/>
          <w:color w:val="7F7F7F" w:themeColor="text1" w:themeTint="80"/>
        </w:rPr>
      </w:pPr>
      <w:r>
        <w:rPr>
          <w:rFonts w:ascii="Century Gothic" w:hAnsi="Century Gothic"/>
          <w:b/>
          <w:color w:val="7F7F7F" w:themeColor="text1" w:themeTint="80"/>
        </w:rPr>
        <w:t>BOOK</w:t>
      </w:r>
      <w:r w:rsidR="00E63F18">
        <w:rPr>
          <w:rFonts w:ascii="Century Gothic" w:hAnsi="Century Gothic"/>
          <w:b/>
          <w:color w:val="7F7F7F" w:themeColor="text1" w:themeTint="80"/>
        </w:rPr>
        <w:t>S</w:t>
      </w:r>
    </w:p>
    <w:p w14:paraId="0A45689C" w14:textId="0C5A2AFA" w:rsidR="004E4D94" w:rsidRDefault="004E4D94" w:rsidP="001971DC">
      <w:pPr>
        <w:pStyle w:val="BodyText2"/>
        <w:numPr>
          <w:ilvl w:val="0"/>
          <w:numId w:val="4"/>
        </w:numPr>
        <w:rPr>
          <w:rFonts w:ascii="Century Gothic" w:hAnsi="Century Gothic"/>
        </w:rPr>
      </w:pPr>
      <w:r w:rsidRPr="000D624A">
        <w:rPr>
          <w:rFonts w:ascii="Century Gothic" w:hAnsi="Century Gothic"/>
          <w:i/>
        </w:rPr>
        <w:t>Concrete Critical Theory: Althusser’s Marxism</w:t>
      </w:r>
      <w:r w:rsidRPr="000D624A">
        <w:rPr>
          <w:rFonts w:ascii="Century Gothic" w:hAnsi="Century Gothic"/>
        </w:rPr>
        <w:t>. Leiden: Brill Verlag</w:t>
      </w:r>
      <w:r w:rsidR="00F65641" w:rsidRPr="000D624A">
        <w:rPr>
          <w:rFonts w:ascii="Century Gothic" w:hAnsi="Century Gothic"/>
        </w:rPr>
        <w:t>, 202</w:t>
      </w:r>
      <w:r w:rsidR="001D6813">
        <w:rPr>
          <w:rFonts w:ascii="Century Gothic" w:hAnsi="Century Gothic"/>
        </w:rPr>
        <w:t>1. [paperback: Haymarket, 2022]</w:t>
      </w:r>
    </w:p>
    <w:p w14:paraId="22863FBF" w14:textId="77777777" w:rsidR="000D624A" w:rsidRPr="000D624A" w:rsidRDefault="000D624A" w:rsidP="000D624A">
      <w:pPr>
        <w:pStyle w:val="BodyText2"/>
        <w:rPr>
          <w:rFonts w:ascii="Century Gothic" w:hAnsi="Century Gothic"/>
        </w:rPr>
      </w:pPr>
    </w:p>
    <w:p w14:paraId="6D95C2D9"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i/>
          <w:sz w:val="20"/>
        </w:rPr>
        <w:t>Louis Althusser and the Traditions of French Marxism.</w:t>
      </w:r>
      <w:r w:rsidRPr="000955CD">
        <w:rPr>
          <w:rFonts w:ascii="Century Gothic" w:hAnsi="Century Gothic"/>
          <w:sz w:val="20"/>
        </w:rPr>
        <w:t xml:space="preserve"> Lanham, MD: Lexington Books, October 2005. </w:t>
      </w:r>
    </w:p>
    <w:p w14:paraId="2560FAEA" w14:textId="77777777" w:rsidR="0071217D" w:rsidRDefault="0071217D" w:rsidP="0071217D">
      <w:pPr>
        <w:tabs>
          <w:tab w:val="left" w:pos="360"/>
        </w:tabs>
        <w:rPr>
          <w:rFonts w:ascii="Century Gothic" w:hAnsi="Century Gothic"/>
          <w:b/>
          <w:color w:val="7F7F7F" w:themeColor="text1" w:themeTint="80"/>
        </w:rPr>
      </w:pPr>
    </w:p>
    <w:p w14:paraId="198A8434" w14:textId="56F66259" w:rsidR="00A55E90" w:rsidRPr="009B3E57" w:rsidRDefault="0071217D" w:rsidP="003B6419">
      <w:pPr>
        <w:tabs>
          <w:tab w:val="left" w:pos="360"/>
        </w:tabs>
        <w:rPr>
          <w:rFonts w:ascii="Century Gothic" w:hAnsi="Century Gothic"/>
          <w:b/>
          <w:color w:val="7F7F7F" w:themeColor="text1" w:themeTint="80"/>
          <w:lang w:val="fr-FR"/>
        </w:rPr>
      </w:pPr>
      <w:r w:rsidRPr="009B3E57">
        <w:rPr>
          <w:rFonts w:ascii="Century Gothic" w:hAnsi="Century Gothic"/>
          <w:b/>
          <w:color w:val="7F7F7F" w:themeColor="text1" w:themeTint="80"/>
          <w:lang w:val="fr-FR"/>
        </w:rPr>
        <w:t>ARTICLES</w:t>
      </w:r>
      <w:r w:rsidR="00882110" w:rsidRPr="009B3E57">
        <w:rPr>
          <w:rFonts w:ascii="Century Gothic" w:eastAsiaTheme="minorEastAsia" w:hAnsi="Century Gothic" w:cs="Helvetica"/>
          <w:sz w:val="20"/>
          <w:lang w:val="fr-FR"/>
        </w:rPr>
        <w:t xml:space="preserve"> </w:t>
      </w:r>
    </w:p>
    <w:p w14:paraId="57774109" w14:textId="5B09DD6E" w:rsidR="00FA08D3" w:rsidRPr="002A7889" w:rsidRDefault="009B3E57" w:rsidP="002A7889">
      <w:pPr>
        <w:pStyle w:val="ListParagraph"/>
        <w:numPr>
          <w:ilvl w:val="0"/>
          <w:numId w:val="1"/>
        </w:numPr>
        <w:autoSpaceDE w:val="0"/>
        <w:autoSpaceDN w:val="0"/>
        <w:adjustRightInd w:val="0"/>
        <w:rPr>
          <w:rFonts w:ascii="Century Gothic" w:hAnsi="Century Gothic"/>
          <w:sz w:val="20"/>
        </w:rPr>
      </w:pPr>
      <w:r w:rsidRPr="00E528AF">
        <w:rPr>
          <w:rFonts w:ascii="Century Gothic" w:hAnsi="Century Gothic"/>
          <w:sz w:val="20"/>
          <w:lang w:val="pt-BR"/>
        </w:rPr>
        <w:t xml:space="preserve">« Althusser e as ciências sociais » In </w:t>
      </w:r>
      <w:r w:rsidR="00FA08D3" w:rsidRPr="00E528AF">
        <w:rPr>
          <w:rFonts w:ascii="Century Gothic" w:hAnsi="Century Gothic"/>
          <w:i/>
          <w:iCs/>
          <w:sz w:val="20"/>
          <w:lang w:val="pt-BR"/>
        </w:rPr>
        <w:t>Vocabulário</w:t>
      </w:r>
      <w:r w:rsidRPr="00E528AF">
        <w:rPr>
          <w:rFonts w:ascii="Century Gothic" w:hAnsi="Century Gothic"/>
          <w:i/>
          <w:iCs/>
          <w:sz w:val="20"/>
          <w:lang w:val="pt-BR"/>
        </w:rPr>
        <w:t xml:space="preserve"> de Althusser</w:t>
      </w:r>
      <w:r w:rsidRPr="00E528AF">
        <w:rPr>
          <w:rFonts w:ascii="Century Gothic" w:hAnsi="Century Gothic"/>
          <w:sz w:val="20"/>
          <w:lang w:val="pt-BR"/>
        </w:rPr>
        <w:t xml:space="preserve">. </w:t>
      </w:r>
      <w:proofErr w:type="spellStart"/>
      <w:r w:rsidRPr="00E528AF">
        <w:rPr>
          <w:rFonts w:ascii="Century Gothic" w:hAnsi="Century Gothic"/>
          <w:sz w:val="20"/>
          <w:lang w:val="pt-BR"/>
        </w:rPr>
        <w:t>Karczmarczyk</w:t>
      </w:r>
      <w:proofErr w:type="spellEnd"/>
      <w:r w:rsidRPr="00E528AF">
        <w:rPr>
          <w:rFonts w:ascii="Century Gothic" w:hAnsi="Century Gothic"/>
          <w:sz w:val="20"/>
          <w:lang w:val="pt-BR"/>
        </w:rPr>
        <w:t xml:space="preserve"> </w:t>
      </w:r>
      <w:proofErr w:type="spellStart"/>
      <w:r w:rsidRPr="00E528AF">
        <w:rPr>
          <w:rFonts w:ascii="Century Gothic" w:hAnsi="Century Gothic"/>
          <w:sz w:val="20"/>
          <w:lang w:val="pt-BR"/>
        </w:rPr>
        <w:t>and</w:t>
      </w:r>
      <w:proofErr w:type="spellEnd"/>
      <w:r w:rsidRPr="00E528AF">
        <w:rPr>
          <w:rFonts w:ascii="Century Gothic" w:hAnsi="Century Gothic"/>
          <w:sz w:val="20"/>
          <w:lang w:val="pt-BR"/>
        </w:rPr>
        <w:t xml:space="preserve"> Naves,</w:t>
      </w:r>
      <w:r w:rsidR="00E528AF">
        <w:rPr>
          <w:rFonts w:ascii="Century Gothic" w:hAnsi="Century Gothic"/>
          <w:sz w:val="20"/>
          <w:lang w:val="pt-BR"/>
        </w:rPr>
        <w:t xml:space="preserve"> editores</w:t>
      </w:r>
      <w:r w:rsidRPr="00E528AF">
        <w:rPr>
          <w:rFonts w:ascii="Century Gothic" w:hAnsi="Century Gothic"/>
          <w:sz w:val="20"/>
          <w:lang w:val="pt-BR"/>
        </w:rPr>
        <w:t xml:space="preserve">. </w:t>
      </w:r>
      <w:r w:rsidR="00FA08D3" w:rsidRPr="00E528AF">
        <w:rPr>
          <w:rFonts w:ascii="Century Gothic" w:hAnsi="Century Gothic"/>
          <w:sz w:val="20"/>
          <w:lang w:val="pt-BR"/>
        </w:rPr>
        <w:t xml:space="preserve">São Paulo, </w:t>
      </w:r>
      <w:proofErr w:type="spellStart"/>
      <w:r w:rsidR="00FA08D3" w:rsidRPr="00E528AF">
        <w:rPr>
          <w:rFonts w:ascii="Century Gothic" w:hAnsi="Century Gothic"/>
          <w:sz w:val="20"/>
          <w:lang w:val="pt-BR"/>
        </w:rPr>
        <w:t>Brazil</w:t>
      </w:r>
      <w:proofErr w:type="spellEnd"/>
      <w:r w:rsidR="002A7889" w:rsidRPr="00E528AF">
        <w:rPr>
          <w:rFonts w:ascii="Century Gothic" w:hAnsi="Century Gothic"/>
          <w:sz w:val="20"/>
          <w:lang w:val="pt-BR"/>
        </w:rPr>
        <w:t>: Editora Contracorrente.</w:t>
      </w:r>
      <w:r w:rsidR="00FA08D3" w:rsidRPr="002A7889">
        <w:rPr>
          <w:rFonts w:ascii="Century Gothic" w:hAnsi="Century Gothic"/>
          <w:sz w:val="20"/>
        </w:rPr>
        <w:t xml:space="preserve"> Forthcoming 2023.</w:t>
      </w:r>
    </w:p>
    <w:p w14:paraId="513721EC" w14:textId="77C29CD8" w:rsidR="009B3E57" w:rsidRPr="00FA08D3" w:rsidRDefault="009B3E57" w:rsidP="00FA08D3">
      <w:pPr>
        <w:autoSpaceDE w:val="0"/>
        <w:autoSpaceDN w:val="0"/>
        <w:adjustRightInd w:val="0"/>
        <w:rPr>
          <w:rFonts w:ascii="Century Gothic" w:hAnsi="Century Gothic"/>
          <w:sz w:val="20"/>
        </w:rPr>
      </w:pPr>
    </w:p>
    <w:p w14:paraId="2273456E" w14:textId="273256C2" w:rsidR="00716CC2" w:rsidRPr="00716CC2" w:rsidRDefault="00716CC2" w:rsidP="00716CC2">
      <w:pPr>
        <w:pStyle w:val="ListParagraph"/>
        <w:numPr>
          <w:ilvl w:val="0"/>
          <w:numId w:val="1"/>
        </w:numPr>
        <w:autoSpaceDE w:val="0"/>
        <w:autoSpaceDN w:val="0"/>
        <w:adjustRightInd w:val="0"/>
        <w:rPr>
          <w:rFonts w:ascii="Century Gothic" w:hAnsi="Century Gothic"/>
          <w:sz w:val="20"/>
        </w:rPr>
      </w:pPr>
      <w:r w:rsidRPr="00716CC2">
        <w:rPr>
          <w:rFonts w:ascii="Century Gothic" w:hAnsi="Century Gothic"/>
          <w:bCs/>
          <w:i/>
          <w:iCs/>
          <w:sz w:val="20"/>
        </w:rPr>
        <w:t xml:space="preserve">“Disjecta </w:t>
      </w:r>
      <w:proofErr w:type="gramStart"/>
      <w:r w:rsidRPr="00716CC2">
        <w:rPr>
          <w:rFonts w:ascii="Century Gothic" w:hAnsi="Century Gothic"/>
          <w:bCs/>
          <w:i/>
          <w:iCs/>
          <w:sz w:val="20"/>
        </w:rPr>
        <w:t>membra</w:t>
      </w:r>
      <w:r w:rsidRPr="00716CC2">
        <w:rPr>
          <w:rFonts w:ascii="Century Gothic" w:hAnsi="Century Gothic"/>
          <w:bCs/>
          <w:sz w:val="20"/>
        </w:rPr>
        <w:t xml:space="preserve"> :</w:t>
      </w:r>
      <w:proofErr w:type="gramEnd"/>
      <w:r w:rsidRPr="00716CC2">
        <w:rPr>
          <w:rFonts w:ascii="Century Gothic" w:hAnsi="Century Gothic"/>
          <w:bCs/>
          <w:sz w:val="20"/>
        </w:rPr>
        <w:t xml:space="preserve"> Althusser’s aesthetics reconsidered” </w:t>
      </w:r>
      <w:r w:rsidR="00CE71D4">
        <w:rPr>
          <w:rFonts w:ascii="Century Gothic" w:hAnsi="Century Gothic"/>
          <w:bCs/>
          <w:iCs/>
          <w:sz w:val="20"/>
        </w:rPr>
        <w:t xml:space="preserve">Co-written </w:t>
      </w:r>
      <w:r w:rsidR="00CE71D4" w:rsidRPr="00716CC2">
        <w:rPr>
          <w:rFonts w:ascii="Century Gothic" w:hAnsi="Century Gothic"/>
          <w:bCs/>
          <w:iCs/>
          <w:sz w:val="20"/>
        </w:rPr>
        <w:t xml:space="preserve">with Banu </w:t>
      </w:r>
      <w:proofErr w:type="spellStart"/>
      <w:r w:rsidR="00CE71D4" w:rsidRPr="00716CC2">
        <w:rPr>
          <w:rFonts w:ascii="Century Gothic" w:hAnsi="Century Gothic"/>
          <w:bCs/>
          <w:iCs/>
          <w:sz w:val="20"/>
        </w:rPr>
        <w:t>Bargu</w:t>
      </w:r>
      <w:proofErr w:type="spellEnd"/>
      <w:r w:rsidR="00CE71D4">
        <w:rPr>
          <w:rFonts w:ascii="Century Gothic" w:hAnsi="Century Gothic"/>
          <w:bCs/>
          <w:iCs/>
          <w:sz w:val="20"/>
        </w:rPr>
        <w:t xml:space="preserve">, </w:t>
      </w:r>
      <w:proofErr w:type="spellStart"/>
      <w:r w:rsidRPr="00CE71D4">
        <w:rPr>
          <w:rFonts w:ascii="Century Gothic" w:hAnsi="Century Gothic"/>
          <w:bCs/>
          <w:i/>
          <w:iCs/>
          <w:sz w:val="20"/>
        </w:rPr>
        <w:t>Filozofski</w:t>
      </w:r>
      <w:proofErr w:type="spellEnd"/>
      <w:r w:rsidRPr="00CE71D4">
        <w:rPr>
          <w:rFonts w:ascii="Century Gothic" w:hAnsi="Century Gothic"/>
          <w:bCs/>
          <w:i/>
          <w:iCs/>
          <w:sz w:val="20"/>
        </w:rPr>
        <w:t xml:space="preserve"> </w:t>
      </w:r>
      <w:proofErr w:type="spellStart"/>
      <w:r w:rsidRPr="00CE71D4">
        <w:rPr>
          <w:rFonts w:ascii="Century Gothic" w:hAnsi="Century Gothic"/>
          <w:bCs/>
          <w:i/>
          <w:iCs/>
          <w:sz w:val="20"/>
        </w:rPr>
        <w:t>Vestnik</w:t>
      </w:r>
      <w:proofErr w:type="spellEnd"/>
      <w:r w:rsidRPr="00CE71D4">
        <w:rPr>
          <w:rFonts w:ascii="Century Gothic" w:hAnsi="Century Gothic"/>
          <w:bCs/>
          <w:i/>
          <w:iCs/>
          <w:sz w:val="20"/>
        </w:rPr>
        <w:t>.</w:t>
      </w:r>
      <w:r>
        <w:rPr>
          <w:rFonts w:ascii="Century Gothic" w:hAnsi="Century Gothic"/>
          <w:bCs/>
          <w:sz w:val="20"/>
        </w:rPr>
        <w:t xml:space="preserve"> </w:t>
      </w:r>
      <w:r w:rsidR="00F57F5B">
        <w:rPr>
          <w:rFonts w:ascii="Century Gothic" w:hAnsi="Century Gothic"/>
          <w:bCs/>
          <w:sz w:val="20"/>
        </w:rPr>
        <w:t>Vol. 41, no. 1</w:t>
      </w:r>
      <w:r w:rsidR="00FF153E">
        <w:rPr>
          <w:rFonts w:ascii="Century Gothic" w:hAnsi="Century Gothic"/>
          <w:bCs/>
          <w:sz w:val="20"/>
        </w:rPr>
        <w:t xml:space="preserve"> (2021)</w:t>
      </w:r>
      <w:r w:rsidR="00F57F5B">
        <w:rPr>
          <w:rFonts w:ascii="Century Gothic" w:hAnsi="Century Gothic"/>
          <w:bCs/>
          <w:sz w:val="20"/>
        </w:rPr>
        <w:t>: 7-59</w:t>
      </w:r>
      <w:r w:rsidR="00FF153E">
        <w:rPr>
          <w:rFonts w:ascii="Century Gothic" w:hAnsi="Century Gothic"/>
          <w:bCs/>
          <w:sz w:val="20"/>
        </w:rPr>
        <w:t>.</w:t>
      </w:r>
    </w:p>
    <w:p w14:paraId="1A5129BD" w14:textId="77777777" w:rsidR="00716CC2" w:rsidRPr="00716CC2" w:rsidRDefault="00716CC2" w:rsidP="00716CC2">
      <w:pPr>
        <w:autoSpaceDE w:val="0"/>
        <w:autoSpaceDN w:val="0"/>
        <w:adjustRightInd w:val="0"/>
        <w:rPr>
          <w:rFonts w:ascii="Century Gothic" w:hAnsi="Century Gothic"/>
          <w:sz w:val="20"/>
        </w:rPr>
      </w:pPr>
    </w:p>
    <w:p w14:paraId="7CA896EC" w14:textId="56946EFF" w:rsidR="00072ADA" w:rsidRDefault="00072ADA" w:rsidP="00716CC2">
      <w:pPr>
        <w:pStyle w:val="ListParagraph"/>
        <w:numPr>
          <w:ilvl w:val="0"/>
          <w:numId w:val="1"/>
        </w:numPr>
        <w:autoSpaceDE w:val="0"/>
        <w:autoSpaceDN w:val="0"/>
        <w:adjustRightInd w:val="0"/>
        <w:rPr>
          <w:rFonts w:ascii="Century Gothic" w:eastAsiaTheme="minorEastAsia" w:hAnsi="Century Gothic" w:cs="Helvetica"/>
          <w:sz w:val="20"/>
        </w:rPr>
      </w:pPr>
      <w:r w:rsidRPr="000D624A">
        <w:rPr>
          <w:rFonts w:ascii="Century Gothic" w:hAnsi="Century Gothic"/>
          <w:sz w:val="20"/>
          <w:lang w:val="fr-FR"/>
        </w:rPr>
        <w:t xml:space="preserve">“Note introductive à un document d’archive de Louis Althusser, ‘Lettre au Comité central du PCF, 18 mars 1966.’” </w:t>
      </w:r>
      <w:r>
        <w:rPr>
          <w:rFonts w:ascii="Century Gothic" w:hAnsi="Century Gothic"/>
          <w:sz w:val="20"/>
        </w:rPr>
        <w:t xml:space="preserve">Anthony </w:t>
      </w:r>
      <w:proofErr w:type="spellStart"/>
      <w:r>
        <w:rPr>
          <w:rFonts w:ascii="Century Gothic" w:hAnsi="Century Gothic"/>
          <w:sz w:val="20"/>
        </w:rPr>
        <w:t>Crèzegut</w:t>
      </w:r>
      <w:proofErr w:type="spellEnd"/>
      <w:r>
        <w:rPr>
          <w:rFonts w:ascii="Century Gothic" w:hAnsi="Century Gothic"/>
          <w:sz w:val="20"/>
        </w:rPr>
        <w:t xml:space="preserve"> translator, </w:t>
      </w:r>
      <w:hyperlink r:id="rId7" w:history="1">
        <w:r w:rsidRPr="00882110">
          <w:rPr>
            <w:rStyle w:val="Hyperlink"/>
            <w:rFonts w:ascii="Century Gothic" w:eastAsiaTheme="minorEastAsia" w:hAnsi="Century Gothic" w:cs="Helvetica"/>
            <w:i/>
            <w:iCs/>
            <w:sz w:val="20"/>
          </w:rPr>
          <w:t>Décalages</w:t>
        </w:r>
        <w:r w:rsidRPr="00882110">
          <w:rPr>
            <w:rStyle w:val="Hyperlink"/>
            <w:rFonts w:ascii="Century Gothic" w:eastAsiaTheme="minorEastAsia" w:hAnsi="Century Gothic" w:cs="Helvetica"/>
            <w:sz w:val="20"/>
          </w:rPr>
          <w:t xml:space="preserve"> 2, no. 3</w:t>
        </w:r>
      </w:hyperlink>
      <w:r w:rsidRPr="00882110">
        <w:rPr>
          <w:rFonts w:ascii="Century Gothic" w:eastAsiaTheme="minorEastAsia" w:hAnsi="Century Gothic" w:cs="Helvetica"/>
          <w:sz w:val="20"/>
        </w:rPr>
        <w:t xml:space="preserve"> (January 1, 2020).</w:t>
      </w:r>
      <w:r>
        <w:rPr>
          <w:rFonts w:ascii="Century Gothic" w:eastAsiaTheme="minorEastAsia" w:hAnsi="Century Gothic" w:cs="Helvetica"/>
          <w:sz w:val="20"/>
        </w:rPr>
        <w:t xml:space="preserve"> [Updated and revised version of </w:t>
      </w:r>
      <w:r w:rsidRPr="000955CD">
        <w:rPr>
          <w:rFonts w:ascii="Century Gothic" w:hAnsi="Century Gothic"/>
          <w:i/>
          <w:sz w:val="20"/>
        </w:rPr>
        <w:t>Historical Materialism</w:t>
      </w:r>
      <w:r w:rsidRPr="000955CD">
        <w:rPr>
          <w:rFonts w:ascii="Century Gothic" w:hAnsi="Century Gothic"/>
          <w:sz w:val="20"/>
        </w:rPr>
        <w:t xml:space="preserve"> Vol. 15, No. 2 (2007): 133-152</w:t>
      </w:r>
      <w:r>
        <w:rPr>
          <w:rFonts w:ascii="Century Gothic" w:hAnsi="Century Gothic"/>
          <w:sz w:val="20"/>
        </w:rPr>
        <w:t>]</w:t>
      </w:r>
      <w:r w:rsidRPr="000955CD">
        <w:rPr>
          <w:rFonts w:ascii="Century Gothic" w:hAnsi="Century Gothic"/>
          <w:sz w:val="20"/>
        </w:rPr>
        <w:t xml:space="preserve"> </w:t>
      </w:r>
    </w:p>
    <w:p w14:paraId="3DA38A5D" w14:textId="77777777" w:rsidR="00072ADA" w:rsidRPr="00072ADA" w:rsidRDefault="00072ADA" w:rsidP="00072ADA">
      <w:pPr>
        <w:autoSpaceDE w:val="0"/>
        <w:autoSpaceDN w:val="0"/>
        <w:adjustRightInd w:val="0"/>
        <w:rPr>
          <w:rFonts w:ascii="Century Gothic" w:eastAsiaTheme="minorEastAsia" w:hAnsi="Century Gothic" w:cs="Helvetica"/>
          <w:sz w:val="20"/>
        </w:rPr>
      </w:pPr>
    </w:p>
    <w:p w14:paraId="7C32DEBF" w14:textId="11C9EE9F" w:rsidR="0071217D" w:rsidRPr="000D624A" w:rsidRDefault="0071217D" w:rsidP="00072ADA">
      <w:pPr>
        <w:pStyle w:val="ListParagraph"/>
        <w:numPr>
          <w:ilvl w:val="0"/>
          <w:numId w:val="1"/>
        </w:numPr>
        <w:tabs>
          <w:tab w:val="left" w:pos="360"/>
        </w:tabs>
        <w:rPr>
          <w:rFonts w:ascii="Century Gothic" w:hAnsi="Century Gothic"/>
          <w:sz w:val="20"/>
          <w:lang w:val="fr-FR"/>
        </w:rPr>
      </w:pPr>
      <w:r w:rsidRPr="000D624A">
        <w:rPr>
          <w:rFonts w:ascii="Century Gothic" w:eastAsia="Times New Roman" w:hAnsi="Century Gothic"/>
          <w:sz w:val="20"/>
          <w:lang w:val="fr-FR"/>
        </w:rPr>
        <w:t>“</w:t>
      </w:r>
      <w:hyperlink r:id="rId8" w:history="1">
        <w:r w:rsidRPr="000D624A">
          <w:rPr>
            <w:rStyle w:val="Hyperlink"/>
            <w:rFonts w:ascii="Century Gothic" w:eastAsia="Times New Roman" w:hAnsi="Century Gothic"/>
            <w:sz w:val="20"/>
            <w:lang w:val="fr-FR"/>
          </w:rPr>
          <w:t xml:space="preserve">An </w:t>
        </w:r>
        <w:proofErr w:type="spellStart"/>
        <w:r w:rsidRPr="000D624A">
          <w:rPr>
            <w:rStyle w:val="Hyperlink"/>
            <w:rFonts w:ascii="Century Gothic" w:eastAsia="Times New Roman" w:hAnsi="Century Gothic"/>
            <w:sz w:val="20"/>
            <w:lang w:val="fr-FR"/>
          </w:rPr>
          <w:t>Easter</w:t>
        </w:r>
        <w:proofErr w:type="spellEnd"/>
        <w:r w:rsidRPr="000D624A">
          <w:rPr>
            <w:rStyle w:val="Hyperlink"/>
            <w:rFonts w:ascii="Century Gothic" w:eastAsia="Times New Roman" w:hAnsi="Century Gothic"/>
            <w:sz w:val="20"/>
            <w:lang w:val="fr-FR"/>
          </w:rPr>
          <w:t xml:space="preserve"> Message</w:t>
        </w:r>
      </w:hyperlink>
      <w:r w:rsidRPr="000D624A">
        <w:rPr>
          <w:rFonts w:ascii="Century Gothic" w:eastAsia="Times New Roman" w:hAnsi="Century Gothic"/>
          <w:sz w:val="20"/>
          <w:lang w:val="fr-FR"/>
        </w:rPr>
        <w:t xml:space="preserve">” </w:t>
      </w:r>
      <w:proofErr w:type="spellStart"/>
      <w:r w:rsidRPr="000D624A">
        <w:rPr>
          <w:rFonts w:ascii="Century Gothic" w:eastAsia="Times New Roman" w:hAnsi="Century Gothic"/>
          <w:sz w:val="20"/>
          <w:lang w:val="fr-FR"/>
        </w:rPr>
        <w:t>translated</w:t>
      </w:r>
      <w:proofErr w:type="spellEnd"/>
      <w:r w:rsidRPr="000D624A">
        <w:rPr>
          <w:rFonts w:ascii="Century Gothic" w:eastAsia="Times New Roman" w:hAnsi="Century Gothic"/>
          <w:sz w:val="20"/>
          <w:lang w:val="fr-FR"/>
        </w:rPr>
        <w:t xml:space="preserve"> by François Bordes as “</w:t>
      </w:r>
      <w:r w:rsidRPr="000D624A">
        <w:rPr>
          <w:rFonts w:ascii="Century Gothic" w:eastAsia="Times New Roman" w:hAnsi="Century Gothic"/>
          <w:bCs/>
          <w:sz w:val="20"/>
          <w:lang w:val="fr-FR"/>
        </w:rPr>
        <w:t>Sur un voyage en Grèce”</w:t>
      </w:r>
      <w:r w:rsidRPr="000D624A">
        <w:rPr>
          <w:rFonts w:ascii="Century Gothic" w:eastAsia="Times New Roman" w:hAnsi="Century Gothic"/>
          <w:sz w:val="20"/>
          <w:lang w:val="fr-FR"/>
        </w:rPr>
        <w:t xml:space="preserve"> </w:t>
      </w:r>
      <w:r w:rsidRPr="000D624A">
        <w:rPr>
          <w:rFonts w:ascii="Century Gothic" w:hAnsi="Century Gothic"/>
          <w:i/>
          <w:sz w:val="20"/>
          <w:lang w:val="fr-FR"/>
        </w:rPr>
        <w:t>Papiers Althusser 1918-2018</w:t>
      </w:r>
      <w:r w:rsidRPr="000D624A">
        <w:rPr>
          <w:rFonts w:ascii="Century Gothic" w:hAnsi="Century Gothic"/>
          <w:sz w:val="20"/>
          <w:lang w:val="fr-FR"/>
        </w:rPr>
        <w:t>, Institut Mémoires de l’Edition Contemporaine</w:t>
      </w:r>
      <w:r w:rsidRPr="000D624A">
        <w:rPr>
          <w:rFonts w:ascii="Century Gothic" w:hAnsi="Century Gothic"/>
          <w:i/>
          <w:sz w:val="20"/>
          <w:lang w:val="fr-FR"/>
        </w:rPr>
        <w:t xml:space="preserve">, </w:t>
      </w:r>
      <w:r w:rsidRPr="000D624A">
        <w:rPr>
          <w:rFonts w:ascii="Century Gothic" w:hAnsi="Century Gothic"/>
          <w:sz w:val="20"/>
          <w:lang w:val="fr-FR"/>
        </w:rPr>
        <w:t>(July 2018)</w:t>
      </w:r>
      <w:r w:rsidR="00D53E37" w:rsidRPr="000D624A">
        <w:rPr>
          <w:rFonts w:ascii="Century Gothic" w:hAnsi="Century Gothic"/>
          <w:sz w:val="20"/>
          <w:lang w:val="fr-FR"/>
        </w:rPr>
        <w:t xml:space="preserve">. </w:t>
      </w:r>
    </w:p>
    <w:p w14:paraId="46984C7B" w14:textId="77777777" w:rsidR="0071217D" w:rsidRPr="000D624A" w:rsidRDefault="0071217D" w:rsidP="0071217D">
      <w:pPr>
        <w:tabs>
          <w:tab w:val="left" w:pos="360"/>
        </w:tabs>
        <w:rPr>
          <w:rFonts w:ascii="Century Gothic" w:hAnsi="Century Gothic"/>
          <w:sz w:val="20"/>
          <w:lang w:val="fr-FR"/>
        </w:rPr>
      </w:pPr>
    </w:p>
    <w:p w14:paraId="5BBAF7B4" w14:textId="74E88B8B" w:rsidR="0071217D" w:rsidRDefault="0071217D" w:rsidP="0071217D">
      <w:pPr>
        <w:pStyle w:val="ListParagraph"/>
        <w:numPr>
          <w:ilvl w:val="0"/>
          <w:numId w:val="1"/>
        </w:numPr>
        <w:tabs>
          <w:tab w:val="left" w:pos="360"/>
        </w:tabs>
        <w:rPr>
          <w:rFonts w:ascii="Century Gothic" w:hAnsi="Century Gothic"/>
          <w:b/>
          <w:sz w:val="20"/>
          <w:lang w:val="fr-FR"/>
        </w:rPr>
      </w:pPr>
      <w:r w:rsidRPr="003C5C21">
        <w:rPr>
          <w:rFonts w:ascii="Century Gothic" w:hAnsi="Century Gothic"/>
          <w:sz w:val="20"/>
        </w:rPr>
        <w:t xml:space="preserve">“A New ‘International of Decent Feelings’? Cosmopolitanism and the Erasure of Class.” in </w:t>
      </w:r>
      <w:r w:rsidRPr="003C5C21">
        <w:rPr>
          <w:rFonts w:ascii="Century Gothic" w:hAnsi="Century Gothic"/>
          <w:i/>
          <w:sz w:val="20"/>
        </w:rPr>
        <w:t xml:space="preserve">Cosmopolitanism and Place. </w:t>
      </w:r>
      <w:proofErr w:type="spellStart"/>
      <w:r w:rsidRPr="003C5C21">
        <w:rPr>
          <w:rFonts w:ascii="Century Gothic" w:hAnsi="Century Gothic"/>
          <w:sz w:val="20"/>
        </w:rPr>
        <w:t>Wahman</w:t>
      </w:r>
      <w:proofErr w:type="spellEnd"/>
      <w:r w:rsidRPr="003C5C21">
        <w:rPr>
          <w:rFonts w:ascii="Century Gothic" w:hAnsi="Century Gothic"/>
          <w:sz w:val="20"/>
        </w:rPr>
        <w:t xml:space="preserve">, Medina, and </w:t>
      </w:r>
      <w:proofErr w:type="spellStart"/>
      <w:r w:rsidRPr="003C5C21">
        <w:rPr>
          <w:rFonts w:ascii="Century Gothic" w:hAnsi="Century Gothic"/>
          <w:bCs/>
          <w:sz w:val="20"/>
        </w:rPr>
        <w:t>Stuhr</w:t>
      </w:r>
      <w:proofErr w:type="spellEnd"/>
      <w:r w:rsidR="009B3E57">
        <w:rPr>
          <w:rFonts w:ascii="Century Gothic" w:hAnsi="Century Gothic"/>
          <w:bCs/>
          <w:sz w:val="20"/>
        </w:rPr>
        <w:t>,</w:t>
      </w:r>
      <w:r w:rsidRPr="003C5C21">
        <w:rPr>
          <w:rFonts w:ascii="Century Gothic" w:hAnsi="Century Gothic"/>
          <w:sz w:val="20"/>
        </w:rPr>
        <w:t xml:space="preserve"> editors. Indiana University</w:t>
      </w:r>
      <w:r w:rsidRPr="000955CD">
        <w:rPr>
          <w:rFonts w:ascii="Century Gothic" w:hAnsi="Century Gothic"/>
          <w:sz w:val="20"/>
        </w:rPr>
        <w:t xml:space="preserve"> Press. </w:t>
      </w:r>
      <w:r>
        <w:rPr>
          <w:rFonts w:ascii="Century Gothic" w:hAnsi="Century Gothic"/>
          <w:sz w:val="20"/>
        </w:rPr>
        <w:t xml:space="preserve">August 2017: 264-79. </w:t>
      </w:r>
    </w:p>
    <w:p w14:paraId="2EBD993F" w14:textId="77777777" w:rsidR="0071217D" w:rsidRPr="00D11936" w:rsidRDefault="0071217D" w:rsidP="0071217D">
      <w:pPr>
        <w:tabs>
          <w:tab w:val="left" w:pos="360"/>
        </w:tabs>
        <w:rPr>
          <w:rFonts w:ascii="Century Gothic" w:hAnsi="Century Gothic"/>
          <w:b/>
          <w:sz w:val="20"/>
          <w:lang w:val="fr-FR"/>
        </w:rPr>
      </w:pPr>
    </w:p>
    <w:p w14:paraId="3AACCC18" w14:textId="1908E62A" w:rsidR="0071217D" w:rsidRDefault="0071217D" w:rsidP="0071217D">
      <w:pPr>
        <w:pStyle w:val="BodyText2"/>
        <w:numPr>
          <w:ilvl w:val="0"/>
          <w:numId w:val="1"/>
        </w:numPr>
        <w:rPr>
          <w:rFonts w:ascii="Century Gothic" w:hAnsi="Century Gothic"/>
        </w:rPr>
      </w:pPr>
      <w:r w:rsidRPr="000955CD">
        <w:rPr>
          <w:rFonts w:ascii="Century Gothic" w:hAnsi="Century Gothic"/>
        </w:rPr>
        <w:t>“Althusser’s Science and Aleatory Materialism.”</w:t>
      </w:r>
      <w:r w:rsidR="004413BD">
        <w:rPr>
          <w:rFonts w:ascii="Century Gothic" w:hAnsi="Century Gothic"/>
        </w:rPr>
        <w:t xml:space="preserve"> </w:t>
      </w:r>
      <w:r w:rsidRPr="000955CD">
        <w:rPr>
          <w:rFonts w:ascii="Century Gothic" w:hAnsi="Century Gothic"/>
          <w:i/>
        </w:rPr>
        <w:t>Décalages</w:t>
      </w:r>
      <w:r w:rsidRPr="000955CD">
        <w:rPr>
          <w:rFonts w:ascii="Century Gothic" w:hAnsi="Century Gothic"/>
        </w:rPr>
        <w:t xml:space="preserve">. </w:t>
      </w:r>
      <w:r>
        <w:rPr>
          <w:rFonts w:ascii="Century Gothic" w:hAnsi="Century Gothic"/>
        </w:rPr>
        <w:t>Vol.2, No.1 (2016)</w:t>
      </w:r>
      <w:r w:rsidRPr="000955CD">
        <w:rPr>
          <w:rFonts w:ascii="Century Gothic" w:hAnsi="Century Gothic"/>
        </w:rPr>
        <w:t>.</w:t>
      </w:r>
    </w:p>
    <w:p w14:paraId="121E9621" w14:textId="77777777" w:rsidR="0071217D" w:rsidRPr="000955CD" w:rsidRDefault="0071217D" w:rsidP="0071217D">
      <w:pPr>
        <w:pStyle w:val="BodyText2"/>
        <w:rPr>
          <w:rFonts w:ascii="Century Gothic" w:hAnsi="Century Gothic"/>
        </w:rPr>
      </w:pPr>
    </w:p>
    <w:p w14:paraId="3A72288F" w14:textId="68DE2CD4" w:rsidR="0071217D" w:rsidRPr="00A07CCE" w:rsidRDefault="0071217D" w:rsidP="0071217D">
      <w:pPr>
        <w:pStyle w:val="BodyText2"/>
        <w:numPr>
          <w:ilvl w:val="0"/>
          <w:numId w:val="1"/>
        </w:numPr>
        <w:rPr>
          <w:rFonts w:ascii="Century Gothic" w:hAnsi="Century Gothic"/>
        </w:rPr>
      </w:pPr>
      <w:r w:rsidRPr="000955CD">
        <w:rPr>
          <w:rFonts w:ascii="Century Gothic" w:hAnsi="Century Gothic"/>
        </w:rPr>
        <w:t xml:space="preserve">“Is There Less Bullshit in </w:t>
      </w:r>
      <w:r w:rsidRPr="000955CD">
        <w:rPr>
          <w:rFonts w:ascii="Century Gothic" w:hAnsi="Century Gothic"/>
          <w:i/>
          <w:iCs/>
        </w:rPr>
        <w:t>For Marx</w:t>
      </w:r>
      <w:r w:rsidRPr="000955CD">
        <w:rPr>
          <w:rFonts w:ascii="Century Gothic" w:hAnsi="Century Gothic"/>
        </w:rPr>
        <w:t xml:space="preserve"> than in </w:t>
      </w:r>
      <w:r w:rsidRPr="000955CD">
        <w:rPr>
          <w:rFonts w:ascii="Century Gothic" w:hAnsi="Century Gothic"/>
          <w:i/>
          <w:iCs/>
        </w:rPr>
        <w:t>Reading Capital</w:t>
      </w:r>
      <w:r w:rsidRPr="000955CD">
        <w:rPr>
          <w:rFonts w:ascii="Century Gothic" w:hAnsi="Century Gothic"/>
        </w:rPr>
        <w:t>?</w:t>
      </w:r>
      <w:r w:rsidRPr="000955CD">
        <w:rPr>
          <w:rFonts w:ascii="Century Gothic" w:hAnsi="Century Gothic"/>
          <w:i/>
        </w:rPr>
        <w:t>”</w:t>
      </w:r>
      <w:r w:rsidRPr="000955CD">
        <w:rPr>
          <w:rFonts w:ascii="Century Gothic" w:hAnsi="Century Gothic"/>
        </w:rPr>
        <w:t xml:space="preserve"> </w:t>
      </w:r>
      <w:r w:rsidRPr="000955CD">
        <w:rPr>
          <w:rFonts w:ascii="Century Gothic" w:hAnsi="Century Gothic"/>
          <w:i/>
        </w:rPr>
        <w:t>Crisis and Critique</w:t>
      </w:r>
      <w:r w:rsidRPr="000955CD">
        <w:rPr>
          <w:rFonts w:ascii="Century Gothic" w:hAnsi="Century Gothic"/>
        </w:rPr>
        <w:t xml:space="preserve"> Vol. 2, No, 2 (November 2015). </w:t>
      </w:r>
    </w:p>
    <w:p w14:paraId="488AD51C" w14:textId="77777777" w:rsidR="0071217D" w:rsidRPr="000955CD" w:rsidRDefault="0071217D" w:rsidP="0071217D">
      <w:pPr>
        <w:tabs>
          <w:tab w:val="left" w:pos="360"/>
        </w:tabs>
        <w:ind w:firstLine="60"/>
        <w:rPr>
          <w:rFonts w:ascii="Century Gothic" w:hAnsi="Century Gothic"/>
          <w:sz w:val="20"/>
        </w:rPr>
      </w:pPr>
    </w:p>
    <w:p w14:paraId="111E60E0" w14:textId="77777777" w:rsidR="0071217D" w:rsidRPr="000955CD" w:rsidRDefault="0071217D" w:rsidP="0071217D">
      <w:pPr>
        <w:pStyle w:val="ListParagraph"/>
        <w:numPr>
          <w:ilvl w:val="0"/>
          <w:numId w:val="1"/>
        </w:numPr>
        <w:tabs>
          <w:tab w:val="left" w:pos="360"/>
        </w:tabs>
        <w:rPr>
          <w:rFonts w:ascii="Century Gothic" w:hAnsi="Century Gothic"/>
          <w:sz w:val="20"/>
        </w:rPr>
      </w:pPr>
      <w:r w:rsidRPr="000955CD">
        <w:rPr>
          <w:rFonts w:ascii="Century Gothic" w:hAnsi="Century Gothic"/>
          <w:sz w:val="20"/>
        </w:rPr>
        <w:t xml:space="preserve">“Althusser on Laws Natural and Juridical.” </w:t>
      </w:r>
      <w:r w:rsidRPr="000D624A">
        <w:rPr>
          <w:rFonts w:ascii="Century Gothic" w:hAnsi="Century Gothic"/>
          <w:sz w:val="20"/>
          <w:lang w:val="fr-FR"/>
        </w:rPr>
        <w:t xml:space="preserve">In Laurent de </w:t>
      </w:r>
      <w:proofErr w:type="spellStart"/>
      <w:r w:rsidRPr="000D624A">
        <w:rPr>
          <w:rFonts w:ascii="Century Gothic" w:hAnsi="Century Gothic"/>
          <w:sz w:val="20"/>
          <w:lang w:val="fr-FR"/>
        </w:rPr>
        <w:t>Sutter</w:t>
      </w:r>
      <w:proofErr w:type="spellEnd"/>
      <w:r w:rsidRPr="000D624A">
        <w:rPr>
          <w:rFonts w:ascii="Century Gothic" w:hAnsi="Century Gothic"/>
          <w:sz w:val="20"/>
          <w:lang w:val="fr-FR"/>
        </w:rPr>
        <w:t xml:space="preserve"> </w:t>
      </w:r>
      <w:proofErr w:type="spellStart"/>
      <w:r w:rsidRPr="000D624A">
        <w:rPr>
          <w:rFonts w:ascii="Century Gothic" w:hAnsi="Century Gothic"/>
          <w:sz w:val="20"/>
          <w:lang w:val="fr-FR"/>
        </w:rPr>
        <w:t>ed</w:t>
      </w:r>
      <w:proofErr w:type="spellEnd"/>
      <w:r w:rsidRPr="000D624A">
        <w:rPr>
          <w:rFonts w:ascii="Century Gothic" w:hAnsi="Century Gothic"/>
          <w:sz w:val="20"/>
          <w:lang w:val="fr-FR"/>
        </w:rPr>
        <w:t xml:space="preserve">. </w:t>
      </w:r>
      <w:r w:rsidRPr="000955CD">
        <w:rPr>
          <w:rFonts w:ascii="Century Gothic" w:hAnsi="Century Gothic"/>
          <w:i/>
          <w:sz w:val="20"/>
        </w:rPr>
        <w:t>Althusser and Law</w:t>
      </w:r>
      <w:r w:rsidRPr="000955CD">
        <w:rPr>
          <w:rFonts w:ascii="Century Gothic" w:hAnsi="Century Gothic"/>
          <w:sz w:val="20"/>
        </w:rPr>
        <w:t xml:space="preserve"> (</w:t>
      </w:r>
      <w:proofErr w:type="spellStart"/>
      <w:r w:rsidRPr="000955CD">
        <w:rPr>
          <w:rFonts w:ascii="Century Gothic" w:hAnsi="Century Gothic"/>
          <w:bCs/>
          <w:sz w:val="20"/>
        </w:rPr>
        <w:t>Nomikoi</w:t>
      </w:r>
      <w:proofErr w:type="spellEnd"/>
      <w:r w:rsidRPr="000955CD">
        <w:rPr>
          <w:rFonts w:ascii="Century Gothic" w:hAnsi="Century Gothic"/>
          <w:bCs/>
          <w:sz w:val="20"/>
        </w:rPr>
        <w:t xml:space="preserve"> Critical Legal Thinkers</w:t>
      </w:r>
      <w:r w:rsidRPr="000955CD">
        <w:rPr>
          <w:rFonts w:ascii="Century Gothic" w:hAnsi="Century Gothic"/>
          <w:sz w:val="20"/>
        </w:rPr>
        <w:t xml:space="preserve"> Series).  Abingdon &amp; New York: Routledge, 2013: 33-48.</w:t>
      </w:r>
    </w:p>
    <w:p w14:paraId="557732B6" w14:textId="77777777" w:rsidR="0071217D" w:rsidRPr="000955CD" w:rsidRDefault="0071217D" w:rsidP="0071217D">
      <w:pPr>
        <w:tabs>
          <w:tab w:val="left" w:pos="360"/>
        </w:tabs>
        <w:rPr>
          <w:rFonts w:ascii="Century Gothic" w:hAnsi="Century Gothic"/>
          <w:sz w:val="20"/>
        </w:rPr>
      </w:pPr>
    </w:p>
    <w:p w14:paraId="58E158F1" w14:textId="77777777" w:rsidR="0071217D" w:rsidRPr="000955CD" w:rsidRDefault="0071217D" w:rsidP="0071217D">
      <w:pPr>
        <w:pStyle w:val="ListParagraph"/>
        <w:numPr>
          <w:ilvl w:val="0"/>
          <w:numId w:val="1"/>
        </w:numPr>
        <w:tabs>
          <w:tab w:val="left" w:pos="360"/>
        </w:tabs>
        <w:rPr>
          <w:rFonts w:ascii="Century Gothic" w:hAnsi="Century Gothic"/>
          <w:sz w:val="20"/>
        </w:rPr>
      </w:pPr>
      <w:r w:rsidRPr="000955CD">
        <w:rPr>
          <w:rFonts w:ascii="Century Gothic" w:hAnsi="Century Gothic"/>
          <w:sz w:val="20"/>
        </w:rPr>
        <w:t xml:space="preserve">“Evolutionary Psychology in the Service of Moral Psychology: A Possible Future for Ethics.”  </w:t>
      </w:r>
      <w:r w:rsidRPr="000955CD">
        <w:rPr>
          <w:rFonts w:ascii="Century Gothic" w:hAnsi="Century Gothic"/>
          <w:i/>
          <w:sz w:val="20"/>
        </w:rPr>
        <w:t xml:space="preserve">Journal of Speculative </w:t>
      </w:r>
      <w:r w:rsidRPr="000955CD">
        <w:rPr>
          <w:rFonts w:ascii="Century Gothic" w:hAnsi="Century Gothic"/>
          <w:sz w:val="20"/>
        </w:rPr>
        <w:t>Philosophy Vol. 25, No. 1 (2011):  48-63.</w:t>
      </w:r>
    </w:p>
    <w:p w14:paraId="581DF3CF" w14:textId="77777777" w:rsidR="0071217D" w:rsidRPr="000955CD" w:rsidRDefault="0071217D" w:rsidP="0071217D">
      <w:pPr>
        <w:pStyle w:val="BodyText2"/>
        <w:rPr>
          <w:rFonts w:ascii="Century Gothic" w:hAnsi="Century Gothic"/>
          <w:b/>
        </w:rPr>
      </w:pPr>
    </w:p>
    <w:p w14:paraId="101F395F" w14:textId="351009DF" w:rsidR="0071217D" w:rsidRPr="000955CD" w:rsidRDefault="0071217D" w:rsidP="0071217D">
      <w:pPr>
        <w:pStyle w:val="BodyText2"/>
        <w:numPr>
          <w:ilvl w:val="0"/>
          <w:numId w:val="1"/>
        </w:numPr>
        <w:rPr>
          <w:rFonts w:ascii="Century Gothic" w:hAnsi="Century Gothic"/>
        </w:rPr>
      </w:pPr>
      <w:r w:rsidRPr="000955CD">
        <w:rPr>
          <w:rFonts w:ascii="Century Gothic" w:hAnsi="Century Gothic"/>
        </w:rPr>
        <w:t xml:space="preserve">“Louis Althusser.” </w:t>
      </w:r>
      <w:r w:rsidRPr="000955CD">
        <w:rPr>
          <w:rFonts w:ascii="Century Gothic" w:hAnsi="Century Gothic"/>
          <w:i/>
        </w:rPr>
        <w:t>The Stanford Encyclopedia of Philosophy</w:t>
      </w:r>
      <w:r w:rsidRPr="000955CD">
        <w:rPr>
          <w:rFonts w:ascii="Century Gothic" w:hAnsi="Century Gothic"/>
        </w:rPr>
        <w:t xml:space="preserve"> (Winter 2009 Edition, revised and updated, 2014</w:t>
      </w:r>
      <w:r w:rsidR="007B1FF9">
        <w:rPr>
          <w:rFonts w:ascii="Century Gothic" w:hAnsi="Century Gothic"/>
        </w:rPr>
        <w:t xml:space="preserve">, </w:t>
      </w:r>
      <w:r>
        <w:rPr>
          <w:rFonts w:ascii="Century Gothic" w:hAnsi="Century Gothic"/>
        </w:rPr>
        <w:t>2018</w:t>
      </w:r>
      <w:r w:rsidR="007B1FF9">
        <w:rPr>
          <w:rFonts w:ascii="Century Gothic" w:hAnsi="Century Gothic"/>
        </w:rPr>
        <w:t xml:space="preserve">, </w:t>
      </w:r>
      <w:r w:rsidR="00FA08D3">
        <w:rPr>
          <w:rFonts w:ascii="Century Gothic" w:hAnsi="Century Gothic"/>
        </w:rPr>
        <w:t>2022</w:t>
      </w:r>
      <w:r w:rsidRPr="000955CD">
        <w:rPr>
          <w:rFonts w:ascii="Century Gothic" w:hAnsi="Century Gothic"/>
        </w:rPr>
        <w:t xml:space="preserve">), Edward N. </w:t>
      </w:r>
      <w:proofErr w:type="spellStart"/>
      <w:r w:rsidRPr="000955CD">
        <w:rPr>
          <w:rFonts w:ascii="Century Gothic" w:hAnsi="Century Gothic"/>
        </w:rPr>
        <w:t>Zalta</w:t>
      </w:r>
      <w:proofErr w:type="spellEnd"/>
      <w:r w:rsidRPr="000955CD">
        <w:rPr>
          <w:rFonts w:ascii="Century Gothic" w:hAnsi="Century Gothic"/>
        </w:rPr>
        <w:t xml:space="preserve"> (ed.).</w:t>
      </w:r>
    </w:p>
    <w:p w14:paraId="18E8BDF1" w14:textId="77777777" w:rsidR="0071217D" w:rsidRPr="000955CD" w:rsidRDefault="0071217D" w:rsidP="0071217D">
      <w:pPr>
        <w:pStyle w:val="BodyText2"/>
        <w:rPr>
          <w:rFonts w:ascii="Century Gothic" w:hAnsi="Century Gothic"/>
        </w:rPr>
      </w:pPr>
    </w:p>
    <w:p w14:paraId="33CB8484" w14:textId="77777777" w:rsidR="0071217D" w:rsidRPr="000955CD" w:rsidRDefault="0071217D" w:rsidP="0071217D">
      <w:pPr>
        <w:pStyle w:val="ListParagraph"/>
        <w:numPr>
          <w:ilvl w:val="0"/>
          <w:numId w:val="1"/>
        </w:numPr>
        <w:tabs>
          <w:tab w:val="left" w:pos="360"/>
        </w:tabs>
        <w:rPr>
          <w:rFonts w:ascii="Century Gothic" w:hAnsi="Century Gothic"/>
          <w:sz w:val="20"/>
        </w:rPr>
      </w:pPr>
      <w:r w:rsidRPr="000955CD">
        <w:rPr>
          <w:rFonts w:ascii="Century Gothic" w:hAnsi="Century Gothic"/>
          <w:sz w:val="20"/>
        </w:rPr>
        <w:lastRenderedPageBreak/>
        <w:t xml:space="preserve">“War, Manipulation of Consent, and Deliberative Democracy.” </w:t>
      </w:r>
      <w:r w:rsidRPr="000955CD">
        <w:rPr>
          <w:rFonts w:ascii="Century Gothic" w:hAnsi="Century Gothic"/>
          <w:i/>
          <w:sz w:val="20"/>
        </w:rPr>
        <w:t>Journal of Speculative Philosophy</w:t>
      </w:r>
      <w:r w:rsidRPr="000955CD">
        <w:rPr>
          <w:rFonts w:ascii="Century Gothic" w:hAnsi="Century Gothic"/>
          <w:sz w:val="20"/>
        </w:rPr>
        <w:t xml:space="preserve"> Vol. 22: No. 4. (2009): 266-277.</w:t>
      </w:r>
    </w:p>
    <w:p w14:paraId="21A79E1D" w14:textId="77777777" w:rsidR="0071217D" w:rsidRPr="000955CD" w:rsidRDefault="0071217D" w:rsidP="0071217D">
      <w:pPr>
        <w:tabs>
          <w:tab w:val="left" w:pos="360"/>
        </w:tabs>
        <w:rPr>
          <w:rFonts w:ascii="Century Gothic" w:hAnsi="Century Gothic"/>
          <w:sz w:val="20"/>
        </w:rPr>
      </w:pPr>
    </w:p>
    <w:p w14:paraId="36697010" w14:textId="77777777" w:rsidR="0071217D" w:rsidRPr="000955CD" w:rsidRDefault="0071217D" w:rsidP="0071217D">
      <w:pPr>
        <w:pStyle w:val="ListParagraph"/>
        <w:numPr>
          <w:ilvl w:val="0"/>
          <w:numId w:val="3"/>
        </w:numPr>
        <w:tabs>
          <w:tab w:val="left" w:pos="360"/>
        </w:tabs>
        <w:rPr>
          <w:rFonts w:ascii="Century Gothic" w:hAnsi="Century Gothic"/>
          <w:sz w:val="20"/>
        </w:rPr>
      </w:pPr>
      <w:r w:rsidRPr="000955CD">
        <w:rPr>
          <w:rFonts w:ascii="Century Gothic" w:hAnsi="Century Gothic"/>
          <w:sz w:val="20"/>
        </w:rPr>
        <w:t xml:space="preserve">“Concrete Analysis and Pragmatic Social Theory (Notes Towards an Althusserian Critical Theory).” </w:t>
      </w:r>
      <w:r w:rsidRPr="000955CD">
        <w:rPr>
          <w:rFonts w:ascii="Century Gothic" w:hAnsi="Century Gothic"/>
          <w:i/>
          <w:sz w:val="20"/>
        </w:rPr>
        <w:t>International Studies in Philosophy</w:t>
      </w:r>
      <w:r w:rsidRPr="000955CD">
        <w:rPr>
          <w:rFonts w:ascii="Century Gothic" w:hAnsi="Century Gothic"/>
          <w:sz w:val="20"/>
        </w:rPr>
        <w:t xml:space="preserve"> Vol. 39. No. 2 (Spring 2007): 97-116.  </w:t>
      </w:r>
    </w:p>
    <w:p w14:paraId="05FCF221" w14:textId="77777777" w:rsidR="0071217D" w:rsidRPr="000955CD" w:rsidRDefault="0071217D" w:rsidP="0071217D">
      <w:pPr>
        <w:pStyle w:val="BodyText2"/>
        <w:rPr>
          <w:rFonts w:ascii="Century Gothic" w:hAnsi="Century Gothic"/>
        </w:rPr>
      </w:pPr>
    </w:p>
    <w:p w14:paraId="53E18712" w14:textId="77777777" w:rsidR="0071217D" w:rsidRPr="000955CD" w:rsidRDefault="0071217D" w:rsidP="0071217D">
      <w:pPr>
        <w:pStyle w:val="ListParagraph"/>
        <w:numPr>
          <w:ilvl w:val="0"/>
          <w:numId w:val="3"/>
        </w:numPr>
        <w:tabs>
          <w:tab w:val="left" w:pos="360"/>
        </w:tabs>
        <w:rPr>
          <w:rFonts w:ascii="Century Gothic" w:hAnsi="Century Gothic"/>
          <w:sz w:val="20"/>
        </w:rPr>
      </w:pPr>
      <w:r w:rsidRPr="000955CD">
        <w:rPr>
          <w:rFonts w:ascii="Century Gothic" w:hAnsi="Century Gothic"/>
          <w:sz w:val="20"/>
        </w:rPr>
        <w:t xml:space="preserve">“Editorial Introduction to Louis Althusser’s ‘Letter to the Central Committee of the PCF, 18 March, 1966’.” </w:t>
      </w:r>
      <w:r w:rsidRPr="000955CD">
        <w:rPr>
          <w:rFonts w:ascii="Century Gothic" w:hAnsi="Century Gothic"/>
          <w:i/>
          <w:sz w:val="20"/>
        </w:rPr>
        <w:t>Historical Materialism</w:t>
      </w:r>
      <w:r w:rsidRPr="000955CD">
        <w:rPr>
          <w:rFonts w:ascii="Century Gothic" w:hAnsi="Century Gothic"/>
          <w:sz w:val="20"/>
        </w:rPr>
        <w:t xml:space="preserve"> Vol. 15, No. 2 (2007): 133-152.  </w:t>
      </w:r>
    </w:p>
    <w:p w14:paraId="0E07A864" w14:textId="77777777" w:rsidR="0071217D" w:rsidRPr="000955CD" w:rsidRDefault="0071217D" w:rsidP="0071217D">
      <w:pPr>
        <w:tabs>
          <w:tab w:val="left" w:pos="360"/>
        </w:tabs>
        <w:rPr>
          <w:rFonts w:ascii="Century Gothic" w:hAnsi="Century Gothic"/>
          <w:b/>
        </w:rPr>
      </w:pPr>
    </w:p>
    <w:p w14:paraId="56D3B88D"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“The Under-theorization of Overdetermination in </w:t>
      </w:r>
      <w:r w:rsidRPr="000955CD">
        <w:rPr>
          <w:rFonts w:ascii="Century Gothic" w:hAnsi="Century Gothic"/>
          <w:i/>
          <w:sz w:val="20"/>
        </w:rPr>
        <w:t>Hegemony and Socialist Strategy</w:t>
      </w:r>
      <w:r w:rsidRPr="000955CD">
        <w:rPr>
          <w:rFonts w:ascii="Century Gothic" w:hAnsi="Century Gothic"/>
          <w:sz w:val="20"/>
        </w:rPr>
        <w:t xml:space="preserve">.” </w:t>
      </w:r>
      <w:r w:rsidRPr="000955CD">
        <w:rPr>
          <w:rFonts w:ascii="Century Gothic" w:hAnsi="Century Gothic"/>
          <w:i/>
          <w:sz w:val="20"/>
        </w:rPr>
        <w:t xml:space="preserve">Borderlands e-journal </w:t>
      </w:r>
      <w:r w:rsidRPr="000955CD">
        <w:rPr>
          <w:rFonts w:ascii="Century Gothic" w:hAnsi="Century Gothic"/>
          <w:sz w:val="20"/>
        </w:rPr>
        <w:t xml:space="preserve">Vol. 4, No. 2 (Winter 2005). [substantially different version of </w:t>
      </w:r>
      <w:r w:rsidRPr="000955CD">
        <w:rPr>
          <w:rFonts w:ascii="Century Gothic" w:hAnsi="Century Gothic"/>
          <w:i/>
          <w:sz w:val="20"/>
        </w:rPr>
        <w:t>SSPT</w:t>
      </w:r>
      <w:r w:rsidRPr="000955CD">
        <w:rPr>
          <w:rFonts w:ascii="Century Gothic" w:hAnsi="Century Gothic"/>
          <w:sz w:val="20"/>
        </w:rPr>
        <w:t xml:space="preserve"> article below]</w:t>
      </w:r>
    </w:p>
    <w:p w14:paraId="135BEA38" w14:textId="77777777" w:rsidR="0071217D" w:rsidRPr="000955CD" w:rsidRDefault="0071217D" w:rsidP="0071217D">
      <w:pPr>
        <w:tabs>
          <w:tab w:val="left" w:pos="360"/>
        </w:tabs>
        <w:ind w:firstLine="60"/>
        <w:rPr>
          <w:rFonts w:ascii="Century Gothic" w:hAnsi="Century Gothic"/>
          <w:sz w:val="20"/>
        </w:rPr>
      </w:pPr>
    </w:p>
    <w:p w14:paraId="48351686"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“Knowledge versus ‘Knowledge’: Louis Althusser on the Autonomy of Science and Philosophy from Ideology.” </w:t>
      </w:r>
      <w:r w:rsidRPr="000955CD">
        <w:rPr>
          <w:rFonts w:ascii="Century Gothic" w:hAnsi="Century Gothic"/>
          <w:i/>
          <w:sz w:val="20"/>
        </w:rPr>
        <w:t>Rethinking Marxism</w:t>
      </w:r>
      <w:r w:rsidRPr="000955CD">
        <w:rPr>
          <w:rFonts w:ascii="Century Gothic" w:hAnsi="Century Gothic"/>
          <w:sz w:val="20"/>
        </w:rPr>
        <w:t>, Vol. 17, No. 3 (July 2005): 453-468.</w:t>
      </w:r>
    </w:p>
    <w:p w14:paraId="37ADE4A7" w14:textId="77777777" w:rsidR="0071217D" w:rsidRPr="000955CD" w:rsidRDefault="0071217D" w:rsidP="0071217D">
      <w:pPr>
        <w:tabs>
          <w:tab w:val="left" w:pos="360"/>
        </w:tabs>
        <w:rPr>
          <w:rFonts w:ascii="Century Gothic" w:hAnsi="Century Gothic"/>
          <w:sz w:val="20"/>
        </w:rPr>
      </w:pPr>
    </w:p>
    <w:p w14:paraId="2529A992"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“The Under-theorization of Overdetermination in the Political Philosophy of Ernesto Laclau and Chantal Mouffe.” </w:t>
      </w:r>
      <w:r w:rsidRPr="000955CD">
        <w:rPr>
          <w:rFonts w:ascii="Century Gothic" w:hAnsi="Century Gothic"/>
          <w:i/>
          <w:sz w:val="20"/>
        </w:rPr>
        <w:t>Studies in Social and Political Thought</w:t>
      </w:r>
      <w:r w:rsidRPr="000955CD">
        <w:rPr>
          <w:rFonts w:ascii="Century Gothic" w:hAnsi="Century Gothic"/>
          <w:sz w:val="20"/>
        </w:rPr>
        <w:t xml:space="preserve">, Issue 11 (May 2005): 2-24. </w:t>
      </w:r>
    </w:p>
    <w:p w14:paraId="4A5B03C8" w14:textId="77777777" w:rsidR="0071217D" w:rsidRPr="000955CD" w:rsidRDefault="0071217D" w:rsidP="0071217D">
      <w:pPr>
        <w:tabs>
          <w:tab w:val="left" w:pos="360"/>
        </w:tabs>
        <w:rPr>
          <w:rFonts w:ascii="Century Gothic" w:hAnsi="Century Gothic"/>
          <w:sz w:val="20"/>
        </w:rPr>
      </w:pPr>
    </w:p>
    <w:p w14:paraId="20ACDCE9" w14:textId="77777777" w:rsidR="0071217D" w:rsidRPr="000955CD" w:rsidRDefault="0071217D" w:rsidP="0071217D">
      <w:pPr>
        <w:pStyle w:val="ListParagraph"/>
        <w:numPr>
          <w:ilvl w:val="0"/>
          <w:numId w:val="4"/>
        </w:numPr>
        <w:tabs>
          <w:tab w:val="left" w:pos="360"/>
        </w:tabs>
        <w:outlineLvl w:val="0"/>
        <w:rPr>
          <w:rFonts w:ascii="Century Gothic" w:hAnsi="Century Gothic"/>
          <w:sz w:val="20"/>
        </w:rPr>
      </w:pPr>
      <w:r w:rsidRPr="000955CD">
        <w:rPr>
          <w:rFonts w:ascii="Century Gothic" w:hAnsi="Century Gothic"/>
          <w:sz w:val="20"/>
        </w:rPr>
        <w:t xml:space="preserve">“Art or Propaganda? Dewey and Adorno on the Relationship between Politics and Art.” </w:t>
      </w:r>
      <w:r w:rsidRPr="000955CD">
        <w:rPr>
          <w:rFonts w:ascii="Century Gothic" w:hAnsi="Century Gothic"/>
          <w:i/>
          <w:sz w:val="20"/>
        </w:rPr>
        <w:t>Journal of Speculative Philosophy</w:t>
      </w:r>
      <w:r w:rsidRPr="000955CD">
        <w:rPr>
          <w:rFonts w:ascii="Century Gothic" w:hAnsi="Century Gothic"/>
          <w:sz w:val="20"/>
        </w:rPr>
        <w:t>, Volume 19, No. 1, (2005): 42-54.</w:t>
      </w:r>
    </w:p>
    <w:p w14:paraId="22A3948A" w14:textId="77777777" w:rsidR="0071217D" w:rsidRPr="000955CD" w:rsidRDefault="0071217D" w:rsidP="0071217D">
      <w:pPr>
        <w:tabs>
          <w:tab w:val="left" w:pos="360"/>
        </w:tabs>
        <w:rPr>
          <w:rFonts w:ascii="Century Gothic" w:hAnsi="Century Gothic"/>
          <w:sz w:val="20"/>
        </w:rPr>
      </w:pPr>
    </w:p>
    <w:p w14:paraId="788626F4"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“Harry Smith’s </w:t>
      </w:r>
      <w:proofErr w:type="spellStart"/>
      <w:r w:rsidRPr="000955CD">
        <w:rPr>
          <w:rFonts w:ascii="Century Gothic" w:hAnsi="Century Gothic"/>
          <w:sz w:val="20"/>
        </w:rPr>
        <w:t>Filmwork</w:t>
      </w:r>
      <w:proofErr w:type="spellEnd"/>
      <w:r w:rsidRPr="000955CD">
        <w:rPr>
          <w:rFonts w:ascii="Century Gothic" w:hAnsi="Century Gothic"/>
          <w:sz w:val="20"/>
        </w:rPr>
        <w:t xml:space="preserve"> and the Possibility of a Universal Symbology.” </w:t>
      </w:r>
      <w:r w:rsidRPr="000955CD">
        <w:rPr>
          <w:rFonts w:ascii="Century Gothic" w:hAnsi="Century Gothic"/>
          <w:i/>
          <w:sz w:val="20"/>
        </w:rPr>
        <w:t>The American Journal of Semiotics</w:t>
      </w:r>
      <w:r w:rsidRPr="000955CD">
        <w:rPr>
          <w:rFonts w:ascii="Century Gothic" w:hAnsi="Century Gothic"/>
          <w:sz w:val="20"/>
        </w:rPr>
        <w:t xml:space="preserve"> Vol. 17, No. 3 (Fall 2001, published Fall 2002): 217-232.</w:t>
      </w:r>
    </w:p>
    <w:p w14:paraId="4D916104" w14:textId="77777777" w:rsidR="0071217D" w:rsidRPr="000955CD" w:rsidRDefault="0071217D" w:rsidP="0071217D">
      <w:pPr>
        <w:tabs>
          <w:tab w:val="left" w:pos="360"/>
        </w:tabs>
        <w:rPr>
          <w:rFonts w:ascii="Century Gothic" w:hAnsi="Century Gothic"/>
          <w:sz w:val="20"/>
        </w:rPr>
      </w:pPr>
    </w:p>
    <w:p w14:paraId="5D43B264"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“Of Bonding and Bondage: On Cynthia Willet’s </w:t>
      </w:r>
      <w:r w:rsidRPr="000955CD">
        <w:rPr>
          <w:rFonts w:ascii="Century Gothic" w:hAnsi="Century Gothic"/>
          <w:i/>
          <w:sz w:val="20"/>
        </w:rPr>
        <w:t>Maternal Ethics &amp; Other Slave Moralities</w:t>
      </w:r>
      <w:r w:rsidRPr="000955CD">
        <w:rPr>
          <w:rFonts w:ascii="Century Gothic" w:hAnsi="Century Gothic"/>
          <w:sz w:val="20"/>
        </w:rPr>
        <w:t xml:space="preserve">.” </w:t>
      </w:r>
      <w:r w:rsidRPr="000955CD">
        <w:rPr>
          <w:rFonts w:ascii="Century Gothic" w:hAnsi="Century Gothic"/>
          <w:i/>
          <w:sz w:val="20"/>
        </w:rPr>
        <w:t xml:space="preserve">International Studies </w:t>
      </w:r>
      <w:proofErr w:type="gramStart"/>
      <w:r w:rsidRPr="000955CD">
        <w:rPr>
          <w:rFonts w:ascii="Century Gothic" w:hAnsi="Century Gothic"/>
          <w:i/>
          <w:sz w:val="20"/>
        </w:rPr>
        <w:t>In</w:t>
      </w:r>
      <w:proofErr w:type="gramEnd"/>
      <w:r w:rsidRPr="000955CD">
        <w:rPr>
          <w:rFonts w:ascii="Century Gothic" w:hAnsi="Century Gothic"/>
          <w:i/>
          <w:sz w:val="20"/>
        </w:rPr>
        <w:t xml:space="preserve"> Philosophy</w:t>
      </w:r>
      <w:r w:rsidRPr="000955CD">
        <w:rPr>
          <w:rFonts w:ascii="Century Gothic" w:hAnsi="Century Gothic"/>
          <w:sz w:val="20"/>
        </w:rPr>
        <w:t xml:space="preserve"> 30 (summer 1998): 109-116,</w:t>
      </w:r>
    </w:p>
    <w:p w14:paraId="091F7B4D" w14:textId="77777777" w:rsidR="0071217D" w:rsidRPr="000955CD" w:rsidRDefault="0071217D" w:rsidP="0071217D">
      <w:pPr>
        <w:tabs>
          <w:tab w:val="left" w:pos="360"/>
        </w:tabs>
        <w:rPr>
          <w:rFonts w:ascii="Century Gothic" w:hAnsi="Century Gothic"/>
          <w:sz w:val="20"/>
        </w:rPr>
      </w:pPr>
    </w:p>
    <w:p w14:paraId="17C9EBB4" w14:textId="77777777" w:rsidR="0071217D" w:rsidRPr="000955CD" w:rsidRDefault="0071217D" w:rsidP="0071217D">
      <w:pPr>
        <w:pStyle w:val="ListParagraph"/>
        <w:numPr>
          <w:ilvl w:val="0"/>
          <w:numId w:val="4"/>
        </w:numPr>
        <w:tabs>
          <w:tab w:val="left" w:pos="360"/>
        </w:tabs>
        <w:rPr>
          <w:rFonts w:ascii="Century Gothic" w:hAnsi="Century Gothic"/>
          <w:sz w:val="20"/>
        </w:rPr>
      </w:pPr>
      <w:r w:rsidRPr="000955CD">
        <w:rPr>
          <w:rFonts w:ascii="Century Gothic" w:hAnsi="Century Gothic"/>
          <w:sz w:val="20"/>
        </w:rPr>
        <w:t xml:space="preserve">“Ready, Set, Stutter, Consume: </w:t>
      </w:r>
      <w:r w:rsidRPr="000955CD">
        <w:rPr>
          <w:rFonts w:ascii="Century Gothic" w:hAnsi="Century Gothic"/>
          <w:i/>
          <w:sz w:val="20"/>
        </w:rPr>
        <w:t>Newsweek</w:t>
      </w:r>
      <w:r w:rsidRPr="000955CD">
        <w:rPr>
          <w:rFonts w:ascii="Century Gothic" w:hAnsi="Century Gothic"/>
          <w:sz w:val="20"/>
        </w:rPr>
        <w:t xml:space="preserve"> Magazine and the Myth of Style.” </w:t>
      </w:r>
      <w:r w:rsidRPr="000955CD">
        <w:rPr>
          <w:rFonts w:ascii="Century Gothic" w:hAnsi="Century Gothic"/>
          <w:i/>
          <w:sz w:val="20"/>
        </w:rPr>
        <w:t xml:space="preserve">Negations </w:t>
      </w:r>
      <w:r w:rsidRPr="000955CD">
        <w:rPr>
          <w:rFonts w:ascii="Century Gothic" w:hAnsi="Century Gothic"/>
          <w:sz w:val="20"/>
        </w:rPr>
        <w:t xml:space="preserve">1 (Winter 1996): 85-101. </w:t>
      </w:r>
    </w:p>
    <w:p w14:paraId="38640ABE" w14:textId="77777777" w:rsidR="0071217D" w:rsidRPr="000955CD" w:rsidRDefault="0071217D" w:rsidP="0071217D">
      <w:pPr>
        <w:tabs>
          <w:tab w:val="left" w:pos="360"/>
        </w:tabs>
        <w:rPr>
          <w:rFonts w:ascii="Century Gothic" w:hAnsi="Century Gothic"/>
          <w:sz w:val="20"/>
        </w:rPr>
      </w:pPr>
    </w:p>
    <w:p w14:paraId="17E8340C" w14:textId="5F93AAB8" w:rsidR="0071217D" w:rsidRPr="00C64DE3" w:rsidRDefault="0071217D" w:rsidP="00C64DE3">
      <w:pPr>
        <w:tabs>
          <w:tab w:val="left" w:pos="360"/>
        </w:tabs>
        <w:spacing w:line="276" w:lineRule="auto"/>
        <w:rPr>
          <w:rFonts w:ascii="Century Gothic" w:hAnsi="Century Gothic"/>
          <w:b/>
          <w:color w:val="7F7F7F" w:themeColor="text1" w:themeTint="80"/>
        </w:rPr>
      </w:pPr>
      <w:r w:rsidRPr="005A546B">
        <w:rPr>
          <w:rFonts w:ascii="Century Gothic" w:hAnsi="Century Gothic"/>
          <w:b/>
          <w:color w:val="7F7F7F" w:themeColor="text1" w:themeTint="80"/>
        </w:rPr>
        <w:t>OTHER PUBLICATIONS</w:t>
      </w:r>
    </w:p>
    <w:p w14:paraId="0EF45285" w14:textId="714AD64E" w:rsidR="00A745E5" w:rsidRPr="007D7A06" w:rsidRDefault="00A745E5" w:rsidP="007D7A06">
      <w:pPr>
        <w:pStyle w:val="BodyText2"/>
        <w:numPr>
          <w:ilvl w:val="0"/>
          <w:numId w:val="1"/>
        </w:numPr>
        <w:rPr>
          <w:rFonts w:ascii="Century Gothic" w:hAnsi="Century Gothic"/>
        </w:rPr>
      </w:pPr>
      <w:r w:rsidRPr="000955CD">
        <w:rPr>
          <w:rFonts w:ascii="Century Gothic" w:hAnsi="Century Gothic"/>
        </w:rPr>
        <w:t>“</w:t>
      </w:r>
      <w:hyperlink r:id="rId9" w:history="1">
        <w:r w:rsidR="007D7A06" w:rsidRPr="007D7A06">
          <w:rPr>
            <w:rStyle w:val="Hyperlink"/>
            <w:rFonts w:ascii="Century Gothic" w:hAnsi="Century Gothic"/>
          </w:rPr>
          <w:t>Dialectical Method: Henri Lefebvre's Philosophy of Science</w:t>
        </w:r>
      </w:hyperlink>
      <w:r w:rsidR="007D7A06">
        <w:rPr>
          <w:rFonts w:ascii="Century Gothic" w:hAnsi="Century Gothic"/>
        </w:rPr>
        <w:t>”</w:t>
      </w:r>
      <w:r w:rsidRPr="007D7A06">
        <w:rPr>
          <w:rFonts w:ascii="Century Gothic" w:hAnsi="Century Gothic"/>
        </w:rPr>
        <w:t xml:space="preserve"> </w:t>
      </w:r>
      <w:r w:rsidRPr="007D7A06">
        <w:rPr>
          <w:rFonts w:ascii="Century Gothic" w:hAnsi="Century Gothic"/>
          <w:i/>
        </w:rPr>
        <w:t>Verso Books Blog</w:t>
      </w:r>
      <w:r w:rsidRPr="007D7A06">
        <w:rPr>
          <w:rFonts w:ascii="Century Gothic" w:hAnsi="Century Gothic"/>
        </w:rPr>
        <w:t>.</w:t>
      </w:r>
      <w:r w:rsidR="007D7A06">
        <w:rPr>
          <w:rFonts w:ascii="Century Gothic" w:hAnsi="Century Gothic"/>
        </w:rPr>
        <w:t xml:space="preserve"> April 21, 2021. </w:t>
      </w:r>
    </w:p>
    <w:p w14:paraId="2F0C65DF" w14:textId="77777777" w:rsidR="00A745E5" w:rsidRPr="00072ADA" w:rsidRDefault="00A745E5" w:rsidP="00A745E5">
      <w:pPr>
        <w:autoSpaceDE w:val="0"/>
        <w:autoSpaceDN w:val="0"/>
        <w:adjustRightInd w:val="0"/>
        <w:rPr>
          <w:rFonts w:ascii="Century Gothic" w:eastAsiaTheme="minorEastAsia" w:hAnsi="Century Gothic" w:cs="Helvetica"/>
          <w:sz w:val="20"/>
        </w:rPr>
      </w:pPr>
    </w:p>
    <w:p w14:paraId="09ACF9E7" w14:textId="77777777" w:rsidR="00A745E5" w:rsidRPr="00072ADA" w:rsidRDefault="009D4216" w:rsidP="00A745E5">
      <w:pPr>
        <w:pStyle w:val="BodyText2"/>
        <w:numPr>
          <w:ilvl w:val="0"/>
          <w:numId w:val="1"/>
        </w:numPr>
        <w:rPr>
          <w:rFonts w:ascii="Century Gothic" w:hAnsi="Century Gothic"/>
        </w:rPr>
      </w:pPr>
      <w:hyperlink r:id="rId10" w:history="1">
        <w:r w:rsidR="00A745E5" w:rsidRPr="00664F9C">
          <w:rPr>
            <w:rStyle w:val="Hyperlink"/>
            <w:rFonts w:ascii="Century Gothic" w:hAnsi="Century Gothic"/>
          </w:rPr>
          <w:t>“But Didn’t He Kill His Wife?”</w:t>
        </w:r>
      </w:hyperlink>
      <w:r w:rsidR="00A745E5">
        <w:rPr>
          <w:rFonts w:ascii="Century Gothic" w:hAnsi="Century Gothic"/>
        </w:rPr>
        <w:t xml:space="preserve"> </w:t>
      </w:r>
      <w:r w:rsidR="00A745E5" w:rsidRPr="00D1388E">
        <w:rPr>
          <w:rFonts w:ascii="Century Gothic" w:hAnsi="Century Gothic"/>
          <w:i/>
        </w:rPr>
        <w:t>Verso</w:t>
      </w:r>
      <w:r w:rsidR="00A745E5">
        <w:rPr>
          <w:rFonts w:ascii="Century Gothic" w:hAnsi="Century Gothic"/>
          <w:i/>
        </w:rPr>
        <w:t xml:space="preserve"> Books</w:t>
      </w:r>
      <w:r w:rsidR="00A745E5" w:rsidRPr="00D1388E">
        <w:rPr>
          <w:rFonts w:ascii="Century Gothic" w:hAnsi="Century Gothic"/>
          <w:i/>
        </w:rPr>
        <w:t xml:space="preserve"> Blog</w:t>
      </w:r>
      <w:r w:rsidR="00A745E5">
        <w:rPr>
          <w:rFonts w:ascii="Century Gothic" w:hAnsi="Century Gothic"/>
        </w:rPr>
        <w:t>. May 29, 2019</w:t>
      </w:r>
    </w:p>
    <w:p w14:paraId="0DEF2AE2" w14:textId="77777777" w:rsidR="00A745E5" w:rsidRDefault="00A745E5" w:rsidP="00A745E5">
      <w:pPr>
        <w:pStyle w:val="ListParagraph"/>
        <w:tabs>
          <w:tab w:val="left" w:pos="360"/>
        </w:tabs>
        <w:rPr>
          <w:rFonts w:ascii="Century Gothic" w:eastAsia="Times New Roman" w:hAnsi="Century Gothic"/>
          <w:sz w:val="20"/>
        </w:rPr>
      </w:pPr>
    </w:p>
    <w:p w14:paraId="42217226" w14:textId="2CDF4F3A" w:rsidR="0071217D" w:rsidRDefault="0071217D" w:rsidP="0071217D">
      <w:pPr>
        <w:pStyle w:val="ListParagraph"/>
        <w:numPr>
          <w:ilvl w:val="0"/>
          <w:numId w:val="5"/>
        </w:numPr>
        <w:tabs>
          <w:tab w:val="left" w:pos="360"/>
        </w:tabs>
        <w:ind w:left="720"/>
        <w:rPr>
          <w:rFonts w:ascii="Century Gothic" w:eastAsia="Times New Roman" w:hAnsi="Century Gothic"/>
          <w:sz w:val="20"/>
        </w:rPr>
      </w:pPr>
      <w:r w:rsidRPr="003462E6">
        <w:rPr>
          <w:rFonts w:ascii="Century Gothic" w:eastAsia="Times New Roman" w:hAnsi="Century Gothic"/>
          <w:sz w:val="20"/>
        </w:rPr>
        <w:t>“</w:t>
      </w:r>
      <w:r w:rsidRPr="003462E6">
        <w:rPr>
          <w:rFonts w:ascii="Century Gothic" w:eastAsia="Times New Roman" w:hAnsi="Century Gothic"/>
          <w:bCs/>
          <w:sz w:val="20"/>
        </w:rPr>
        <w:t xml:space="preserve">The Fall and Rise of Louis Althusser.” </w:t>
      </w:r>
      <w:r w:rsidRPr="003462E6">
        <w:rPr>
          <w:rFonts w:ascii="Century Gothic" w:eastAsia="Times New Roman" w:hAnsi="Century Gothic"/>
          <w:sz w:val="20"/>
        </w:rPr>
        <w:t xml:space="preserve">Interview with Richard Marshall for 3:AM Magazine, July 7, 2017, url: </w:t>
      </w:r>
      <w:hyperlink r:id="rId11" w:history="1">
        <w:r w:rsidRPr="00273852">
          <w:rPr>
            <w:rStyle w:val="Hyperlink"/>
            <w:rFonts w:ascii="Century Gothic" w:eastAsia="Times New Roman" w:hAnsi="Century Gothic"/>
            <w:sz w:val="20"/>
          </w:rPr>
          <w:t>https://316am.site123.me/articles/the-fall-and-rise-of-louis-althusser</w:t>
        </w:r>
      </w:hyperlink>
    </w:p>
    <w:p w14:paraId="1824E1B7" w14:textId="77777777" w:rsidR="0071217D" w:rsidRPr="003462E6" w:rsidRDefault="0071217D" w:rsidP="0071217D">
      <w:pPr>
        <w:tabs>
          <w:tab w:val="left" w:pos="360"/>
        </w:tabs>
        <w:rPr>
          <w:rFonts w:ascii="Century Gothic" w:hAnsi="Century Gothic"/>
          <w:sz w:val="20"/>
        </w:rPr>
      </w:pPr>
    </w:p>
    <w:p w14:paraId="59F3EF03" w14:textId="77777777" w:rsidR="0071217D" w:rsidRDefault="0071217D" w:rsidP="0071217D">
      <w:pPr>
        <w:pStyle w:val="ListParagraph"/>
        <w:numPr>
          <w:ilvl w:val="0"/>
          <w:numId w:val="5"/>
        </w:numPr>
        <w:tabs>
          <w:tab w:val="left" w:pos="360"/>
        </w:tabs>
        <w:ind w:left="720"/>
        <w:rPr>
          <w:rFonts w:ascii="Century Gothic" w:eastAsia="Times New Roman" w:hAnsi="Century Gothic"/>
          <w:sz w:val="20"/>
        </w:rPr>
      </w:pPr>
      <w:r>
        <w:rPr>
          <w:rFonts w:ascii="Century Gothic" w:eastAsia="Times New Roman" w:hAnsi="Century Gothic"/>
          <w:sz w:val="20"/>
        </w:rPr>
        <w:t xml:space="preserve">Short Essay: “Listening to Reading Capital.” </w:t>
      </w:r>
      <w:r w:rsidRPr="00694738">
        <w:rPr>
          <w:rFonts w:ascii="Century Gothic" w:eastAsia="Times New Roman" w:hAnsi="Century Gothic"/>
          <w:i/>
          <w:sz w:val="20"/>
        </w:rPr>
        <w:t>Viewpoint Magazine</w:t>
      </w:r>
      <w:r>
        <w:rPr>
          <w:rFonts w:ascii="Century Gothic" w:eastAsia="Times New Roman" w:hAnsi="Century Gothic"/>
          <w:sz w:val="20"/>
        </w:rPr>
        <w:t xml:space="preserve">, July 18 2016, url: </w:t>
      </w:r>
      <w:r w:rsidRPr="00A468DE">
        <w:rPr>
          <w:rFonts w:ascii="Century Gothic" w:eastAsia="Times New Roman" w:hAnsi="Century Gothic"/>
          <w:sz w:val="20"/>
        </w:rPr>
        <w:t>https://viewpointmag.com/2016/07/18/listening-to-reading-capital/</w:t>
      </w:r>
    </w:p>
    <w:p w14:paraId="7E253581" w14:textId="77777777" w:rsidR="0071217D" w:rsidRPr="00694738" w:rsidRDefault="0071217D" w:rsidP="0071217D">
      <w:pPr>
        <w:tabs>
          <w:tab w:val="left" w:pos="360"/>
        </w:tabs>
        <w:rPr>
          <w:rFonts w:ascii="Century Gothic" w:hAnsi="Century Gothic"/>
          <w:sz w:val="20"/>
        </w:rPr>
      </w:pPr>
    </w:p>
    <w:p w14:paraId="748299E2" w14:textId="77777777" w:rsidR="0071217D" w:rsidRPr="000955CD" w:rsidRDefault="0071217D" w:rsidP="0071217D">
      <w:pPr>
        <w:pStyle w:val="ListParagraph"/>
        <w:numPr>
          <w:ilvl w:val="0"/>
          <w:numId w:val="5"/>
        </w:numPr>
        <w:tabs>
          <w:tab w:val="left" w:pos="360"/>
        </w:tabs>
        <w:ind w:left="720"/>
        <w:rPr>
          <w:rFonts w:ascii="Century Gothic" w:eastAsia="Times New Roman" w:hAnsi="Century Gothic"/>
          <w:sz w:val="20"/>
        </w:rPr>
      </w:pPr>
      <w:r w:rsidRPr="000955CD">
        <w:rPr>
          <w:rFonts w:ascii="Century Gothic" w:eastAsia="Times New Roman" w:hAnsi="Century Gothic"/>
          <w:sz w:val="20"/>
        </w:rPr>
        <w:t xml:space="preserve">Review: Nancy Cartwright and Eleonora </w:t>
      </w:r>
      <w:proofErr w:type="spellStart"/>
      <w:r w:rsidRPr="000955CD">
        <w:rPr>
          <w:rFonts w:ascii="Century Gothic" w:eastAsia="Times New Roman" w:hAnsi="Century Gothic"/>
          <w:sz w:val="20"/>
        </w:rPr>
        <w:t>Montuschi</w:t>
      </w:r>
      <w:proofErr w:type="spellEnd"/>
      <w:r w:rsidRPr="000955CD">
        <w:rPr>
          <w:rFonts w:ascii="Century Gothic" w:eastAsia="Times New Roman" w:hAnsi="Century Gothic"/>
          <w:sz w:val="20"/>
        </w:rPr>
        <w:t xml:space="preserve">, eds., </w:t>
      </w:r>
      <w:r w:rsidRPr="000955CD">
        <w:rPr>
          <w:rFonts w:ascii="Century Gothic" w:eastAsia="Times New Roman" w:hAnsi="Century Gothic"/>
          <w:i/>
          <w:iCs/>
          <w:sz w:val="20"/>
        </w:rPr>
        <w:t>Philosophy of Social Science: A New Introduction</w:t>
      </w:r>
      <w:r w:rsidRPr="000955CD">
        <w:rPr>
          <w:rFonts w:ascii="Century Gothic" w:eastAsia="Times New Roman" w:hAnsi="Century Gothic"/>
          <w:sz w:val="20"/>
        </w:rPr>
        <w:t xml:space="preserve"> (Oxford, United Kingdom: Oxford University Press, 2014); </w:t>
      </w:r>
      <w:r w:rsidRPr="000955CD">
        <w:rPr>
          <w:rFonts w:ascii="Century Gothic" w:eastAsia="Times New Roman" w:hAnsi="Century Gothic"/>
          <w:i/>
          <w:sz w:val="20"/>
        </w:rPr>
        <w:t xml:space="preserve">Teaching Philosophy. </w:t>
      </w:r>
      <w:r>
        <w:rPr>
          <w:rFonts w:ascii="Century Gothic" w:eastAsia="Times New Roman" w:hAnsi="Century Gothic"/>
          <w:sz w:val="20"/>
        </w:rPr>
        <w:t>Vol. 39, No. 2</w:t>
      </w:r>
      <w:r w:rsidRPr="000955CD">
        <w:rPr>
          <w:rFonts w:ascii="Century Gothic" w:eastAsia="Times New Roman" w:hAnsi="Century Gothic"/>
          <w:sz w:val="20"/>
        </w:rPr>
        <w:t xml:space="preserve"> </w:t>
      </w:r>
      <w:r>
        <w:rPr>
          <w:rFonts w:ascii="Century Gothic" w:eastAsia="Times New Roman" w:hAnsi="Century Gothic"/>
          <w:sz w:val="20"/>
        </w:rPr>
        <w:t>(</w:t>
      </w:r>
      <w:r w:rsidRPr="000955CD">
        <w:rPr>
          <w:rFonts w:ascii="Century Gothic" w:eastAsia="Times New Roman" w:hAnsi="Century Gothic"/>
          <w:sz w:val="20"/>
        </w:rPr>
        <w:t>June 2016</w:t>
      </w:r>
      <w:r>
        <w:rPr>
          <w:rFonts w:ascii="Century Gothic" w:eastAsia="Times New Roman" w:hAnsi="Century Gothic"/>
          <w:sz w:val="20"/>
        </w:rPr>
        <w:t>): 239-243</w:t>
      </w:r>
      <w:r w:rsidRPr="000955CD">
        <w:rPr>
          <w:rFonts w:ascii="Century Gothic" w:eastAsia="Times New Roman" w:hAnsi="Century Gothic"/>
          <w:sz w:val="20"/>
        </w:rPr>
        <w:t>.</w:t>
      </w:r>
    </w:p>
    <w:p w14:paraId="51567567" w14:textId="77777777" w:rsidR="0071217D" w:rsidRPr="000955CD" w:rsidRDefault="0071217D" w:rsidP="0071217D">
      <w:pPr>
        <w:tabs>
          <w:tab w:val="left" w:pos="360"/>
        </w:tabs>
        <w:rPr>
          <w:rFonts w:ascii="Century Gothic" w:hAnsi="Century Gothic"/>
          <w:sz w:val="20"/>
        </w:rPr>
      </w:pPr>
    </w:p>
    <w:p w14:paraId="7CE2C575" w14:textId="77777777" w:rsidR="0071217D" w:rsidRPr="000955CD" w:rsidRDefault="0071217D" w:rsidP="0071217D">
      <w:pPr>
        <w:pStyle w:val="ListParagraph"/>
        <w:numPr>
          <w:ilvl w:val="0"/>
          <w:numId w:val="5"/>
        </w:numPr>
        <w:tabs>
          <w:tab w:val="left" w:pos="360"/>
        </w:tabs>
        <w:ind w:left="720"/>
        <w:rPr>
          <w:rFonts w:ascii="Century Gothic" w:eastAsia="Times New Roman" w:hAnsi="Century Gothic"/>
          <w:sz w:val="20"/>
        </w:rPr>
      </w:pPr>
      <w:r w:rsidRPr="000955CD">
        <w:rPr>
          <w:rFonts w:ascii="Century Gothic" w:eastAsia="Times New Roman" w:hAnsi="Century Gothic"/>
          <w:sz w:val="20"/>
        </w:rPr>
        <w:lastRenderedPageBreak/>
        <w:t xml:space="preserve">Author’s Reply to Review: Louis Althusser and the Traditions of French Marxism. </w:t>
      </w:r>
      <w:r w:rsidRPr="000955CD">
        <w:rPr>
          <w:rFonts w:ascii="Century Gothic" w:eastAsia="Times New Roman" w:hAnsi="Century Gothic"/>
          <w:i/>
          <w:sz w:val="20"/>
        </w:rPr>
        <w:t>New Proposals: Journal of Marxism and Interdisciplinary Inquiry</w:t>
      </w:r>
      <w:r w:rsidRPr="000955CD">
        <w:rPr>
          <w:rFonts w:ascii="Century Gothic" w:eastAsia="Times New Roman" w:hAnsi="Century Gothic"/>
          <w:sz w:val="20"/>
        </w:rPr>
        <w:t xml:space="preserve"> [Online] 1:2 (Fall 2008).</w:t>
      </w:r>
    </w:p>
    <w:p w14:paraId="22BE1FED" w14:textId="77777777" w:rsidR="0071217D" w:rsidRPr="000955CD" w:rsidRDefault="0071217D" w:rsidP="0071217D">
      <w:pPr>
        <w:tabs>
          <w:tab w:val="left" w:pos="360"/>
        </w:tabs>
        <w:rPr>
          <w:rFonts w:ascii="Century Gothic" w:hAnsi="Century Gothic"/>
          <w:b/>
        </w:rPr>
      </w:pPr>
    </w:p>
    <w:p w14:paraId="72DB9BD7"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eastAsia="Times New Roman" w:hAnsi="Century Gothic"/>
          <w:sz w:val="20"/>
        </w:rPr>
        <w:t>Translation of Louis Althusser, “</w:t>
      </w:r>
      <w:r w:rsidRPr="000955CD">
        <w:rPr>
          <w:rFonts w:ascii="Century Gothic" w:hAnsi="Century Gothic"/>
          <w:sz w:val="20"/>
        </w:rPr>
        <w:t>Letter to the Central Committee of the PCF, March 18</w:t>
      </w:r>
      <w:r w:rsidRPr="000955CD">
        <w:rPr>
          <w:rFonts w:ascii="Century Gothic" w:hAnsi="Century Gothic"/>
          <w:sz w:val="20"/>
          <w:vertAlign w:val="superscript"/>
        </w:rPr>
        <w:t>th</w:t>
      </w:r>
      <w:r w:rsidRPr="000955CD">
        <w:rPr>
          <w:rFonts w:ascii="Century Gothic" w:hAnsi="Century Gothic"/>
          <w:sz w:val="20"/>
        </w:rPr>
        <w:t>, 1966.</w:t>
      </w:r>
      <w:r w:rsidRPr="000955CD">
        <w:rPr>
          <w:rFonts w:ascii="Century Gothic" w:eastAsia="Times New Roman" w:hAnsi="Century Gothic"/>
          <w:sz w:val="20"/>
        </w:rPr>
        <w:t xml:space="preserve">” </w:t>
      </w:r>
      <w:r w:rsidRPr="000955CD">
        <w:rPr>
          <w:rFonts w:ascii="Century Gothic" w:hAnsi="Century Gothic"/>
          <w:i/>
          <w:sz w:val="20"/>
        </w:rPr>
        <w:t>Historical Materialism</w:t>
      </w:r>
      <w:r w:rsidRPr="000955CD">
        <w:rPr>
          <w:rFonts w:ascii="Century Gothic" w:hAnsi="Century Gothic"/>
          <w:sz w:val="20"/>
        </w:rPr>
        <w:t xml:space="preserve"> Vol. 15, No. 2 (2007):  153-172. </w:t>
      </w:r>
    </w:p>
    <w:p w14:paraId="6DF671A7" w14:textId="77777777" w:rsidR="0071217D" w:rsidRPr="000955CD" w:rsidRDefault="0071217D" w:rsidP="0071217D">
      <w:pPr>
        <w:tabs>
          <w:tab w:val="left" w:pos="360"/>
        </w:tabs>
        <w:rPr>
          <w:rFonts w:ascii="Century Gothic" w:hAnsi="Century Gothic"/>
          <w:sz w:val="20"/>
        </w:rPr>
      </w:pPr>
    </w:p>
    <w:p w14:paraId="2272F8E6" w14:textId="77777777" w:rsidR="0071217D" w:rsidRPr="000955CD" w:rsidRDefault="0071217D" w:rsidP="0071217D">
      <w:pPr>
        <w:pStyle w:val="ListParagraph"/>
        <w:numPr>
          <w:ilvl w:val="0"/>
          <w:numId w:val="5"/>
        </w:numPr>
        <w:tabs>
          <w:tab w:val="left" w:pos="360"/>
        </w:tabs>
        <w:ind w:left="720"/>
        <w:rPr>
          <w:rFonts w:ascii="Century Gothic" w:eastAsia="Times New Roman" w:hAnsi="Century Gothic"/>
          <w:sz w:val="20"/>
        </w:rPr>
      </w:pPr>
      <w:proofErr w:type="spellStart"/>
      <w:r w:rsidRPr="000D624A">
        <w:rPr>
          <w:rFonts w:ascii="Century Gothic" w:eastAsia="Times New Roman" w:hAnsi="Century Gothic"/>
          <w:sz w:val="20"/>
          <w:lang w:val="fr-FR"/>
        </w:rPr>
        <w:t>Review</w:t>
      </w:r>
      <w:proofErr w:type="spellEnd"/>
      <w:r w:rsidRPr="000D624A">
        <w:rPr>
          <w:rFonts w:ascii="Century Gothic" w:eastAsia="Times New Roman" w:hAnsi="Century Gothic"/>
          <w:sz w:val="20"/>
          <w:lang w:val="fr-FR"/>
        </w:rPr>
        <w:t xml:space="preserve">: </w:t>
      </w:r>
      <w:r w:rsidRPr="000D624A">
        <w:rPr>
          <w:rFonts w:ascii="Century Gothic" w:eastAsia="Times New Roman" w:hAnsi="Century Gothic"/>
          <w:i/>
          <w:sz w:val="20"/>
          <w:lang w:val="fr-FR"/>
        </w:rPr>
        <w:t>Jean-Paul Sartre &amp; Simone de Beauvoir</w:t>
      </w:r>
      <w:r w:rsidRPr="000D624A">
        <w:rPr>
          <w:rFonts w:ascii="Century Gothic" w:eastAsia="Times New Roman" w:hAnsi="Century Gothic"/>
          <w:sz w:val="20"/>
          <w:lang w:val="fr-FR"/>
        </w:rPr>
        <w:t xml:space="preserve">. </w:t>
      </w:r>
      <w:r w:rsidRPr="000955CD">
        <w:rPr>
          <w:rFonts w:ascii="Century Gothic" w:eastAsia="Times New Roman" w:hAnsi="Century Gothic"/>
          <w:sz w:val="20"/>
        </w:rPr>
        <w:t xml:space="preserve">Directed by Max </w:t>
      </w:r>
      <w:proofErr w:type="spellStart"/>
      <w:r w:rsidRPr="000955CD">
        <w:rPr>
          <w:rFonts w:ascii="Century Gothic" w:eastAsia="Times New Roman" w:hAnsi="Century Gothic"/>
          <w:sz w:val="20"/>
        </w:rPr>
        <w:t>Capocardo</w:t>
      </w:r>
      <w:proofErr w:type="spellEnd"/>
      <w:r w:rsidRPr="000955CD">
        <w:rPr>
          <w:rFonts w:ascii="Century Gothic" w:eastAsia="Times New Roman" w:hAnsi="Century Gothic"/>
          <w:sz w:val="20"/>
        </w:rPr>
        <w:t xml:space="preserve"> with interviews by Madeleine </w:t>
      </w:r>
      <w:proofErr w:type="spellStart"/>
      <w:r w:rsidRPr="000955CD">
        <w:rPr>
          <w:rFonts w:ascii="Century Gothic" w:eastAsia="Times New Roman" w:hAnsi="Century Gothic"/>
          <w:sz w:val="20"/>
        </w:rPr>
        <w:t>Gobeil</w:t>
      </w:r>
      <w:proofErr w:type="spellEnd"/>
      <w:r w:rsidRPr="000955CD">
        <w:rPr>
          <w:rFonts w:ascii="Century Gothic" w:eastAsia="Times New Roman" w:hAnsi="Century Gothic"/>
          <w:sz w:val="20"/>
        </w:rPr>
        <w:t xml:space="preserve"> and Claude Lanzmann. Brooklyn, NY: First Run/Icarus Films, [2005] c1967. </w:t>
      </w:r>
      <w:r w:rsidRPr="000955CD">
        <w:rPr>
          <w:rFonts w:ascii="Century Gothic" w:hAnsi="Century Gothic"/>
          <w:i/>
          <w:sz w:val="20"/>
        </w:rPr>
        <w:t>The French Review</w:t>
      </w:r>
      <w:r w:rsidRPr="000955CD">
        <w:rPr>
          <w:rFonts w:ascii="Century Gothic" w:hAnsi="Century Gothic"/>
          <w:sz w:val="20"/>
        </w:rPr>
        <w:t>. Vol. 81, No. 3:  42-43.</w:t>
      </w:r>
    </w:p>
    <w:p w14:paraId="2FC35251" w14:textId="77777777" w:rsidR="0071217D" w:rsidRPr="000955CD" w:rsidRDefault="0071217D" w:rsidP="0071217D">
      <w:pPr>
        <w:tabs>
          <w:tab w:val="left" w:pos="360"/>
        </w:tabs>
        <w:ind w:left="360"/>
        <w:rPr>
          <w:rFonts w:ascii="Century Gothic" w:hAnsi="Century Gothic"/>
          <w:sz w:val="20"/>
        </w:rPr>
      </w:pPr>
    </w:p>
    <w:p w14:paraId="7339C131" w14:textId="77777777" w:rsidR="0071217D" w:rsidRPr="000955CD" w:rsidRDefault="0071217D" w:rsidP="0071217D">
      <w:pPr>
        <w:pStyle w:val="ListParagraph"/>
        <w:widowControl w:val="0"/>
        <w:numPr>
          <w:ilvl w:val="0"/>
          <w:numId w:val="5"/>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entury Gothic" w:hAnsi="Century Gothic"/>
          <w:b/>
          <w:sz w:val="20"/>
        </w:rPr>
      </w:pPr>
      <w:r w:rsidRPr="000955CD">
        <w:rPr>
          <w:rFonts w:ascii="Century Gothic" w:hAnsi="Century Gothic"/>
          <w:sz w:val="20"/>
        </w:rPr>
        <w:tab/>
        <w:t xml:space="preserve">Review:  </w:t>
      </w:r>
      <w:proofErr w:type="spellStart"/>
      <w:r w:rsidRPr="000955CD">
        <w:rPr>
          <w:rFonts w:ascii="Century Gothic" w:hAnsi="Century Gothic"/>
          <w:sz w:val="20"/>
        </w:rPr>
        <w:t>Bersani</w:t>
      </w:r>
      <w:proofErr w:type="spellEnd"/>
      <w:r w:rsidRPr="000955CD">
        <w:rPr>
          <w:rFonts w:ascii="Century Gothic" w:hAnsi="Century Gothic"/>
          <w:sz w:val="20"/>
        </w:rPr>
        <w:t xml:space="preserve">, Leo and </w:t>
      </w:r>
      <w:proofErr w:type="spellStart"/>
      <w:r w:rsidRPr="000955CD">
        <w:rPr>
          <w:rFonts w:ascii="Century Gothic" w:hAnsi="Century Gothic"/>
          <w:sz w:val="20"/>
        </w:rPr>
        <w:t>Ulysse</w:t>
      </w:r>
      <w:proofErr w:type="spellEnd"/>
      <w:r w:rsidRPr="000955CD">
        <w:rPr>
          <w:rFonts w:ascii="Century Gothic" w:hAnsi="Century Gothic"/>
          <w:sz w:val="20"/>
        </w:rPr>
        <w:t xml:space="preserve"> </w:t>
      </w:r>
      <w:proofErr w:type="spellStart"/>
      <w:r w:rsidRPr="000955CD">
        <w:rPr>
          <w:rFonts w:ascii="Century Gothic" w:hAnsi="Century Gothic"/>
          <w:sz w:val="20"/>
        </w:rPr>
        <w:t>Dutoit</w:t>
      </w:r>
      <w:proofErr w:type="spellEnd"/>
      <w:r w:rsidRPr="000955CD">
        <w:rPr>
          <w:rFonts w:ascii="Century Gothic" w:hAnsi="Century Gothic"/>
          <w:sz w:val="20"/>
        </w:rPr>
        <w:t xml:space="preserve">. </w:t>
      </w:r>
      <w:r w:rsidRPr="000955CD">
        <w:rPr>
          <w:rFonts w:ascii="Century Gothic" w:hAnsi="Century Gothic"/>
          <w:i/>
          <w:sz w:val="20"/>
        </w:rPr>
        <w:t xml:space="preserve">Forming Couples: Godard’s </w:t>
      </w:r>
      <w:r w:rsidRPr="000955CD">
        <w:rPr>
          <w:rFonts w:ascii="Century Gothic" w:hAnsi="Century Gothic"/>
          <w:sz w:val="20"/>
        </w:rPr>
        <w:t xml:space="preserve">Contempt (Legenda Special Lecture Series. Oxford, UK: European Humanities and Research Center, 2003). </w:t>
      </w:r>
      <w:r w:rsidRPr="000955CD">
        <w:rPr>
          <w:rFonts w:ascii="Century Gothic" w:hAnsi="Century Gothic"/>
          <w:i/>
          <w:sz w:val="20"/>
        </w:rPr>
        <w:t>The French Review</w:t>
      </w:r>
      <w:r w:rsidRPr="000955CD">
        <w:rPr>
          <w:rFonts w:ascii="Century Gothic" w:hAnsi="Century Gothic"/>
          <w:sz w:val="20"/>
        </w:rPr>
        <w:t xml:space="preserve"> Vol. 80, No. 5 (Spring 2007). </w:t>
      </w:r>
    </w:p>
    <w:p w14:paraId="09B577DB" w14:textId="77777777" w:rsidR="0071217D" w:rsidRPr="000955CD" w:rsidRDefault="0071217D" w:rsidP="0071217D">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Gothic" w:hAnsi="Century Gothic"/>
        </w:rPr>
      </w:pPr>
    </w:p>
    <w:p w14:paraId="11C3B433" w14:textId="77777777" w:rsidR="0071217D" w:rsidRPr="000955CD" w:rsidRDefault="0071217D" w:rsidP="0071217D">
      <w:pPr>
        <w:pStyle w:val="BodyText2"/>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entury Gothic" w:hAnsi="Century Gothic"/>
        </w:rPr>
      </w:pPr>
      <w:r w:rsidRPr="000955CD">
        <w:rPr>
          <w:rFonts w:ascii="Century Gothic" w:hAnsi="Century Gothic"/>
        </w:rPr>
        <w:tab/>
        <w:t>Interview</w:t>
      </w:r>
      <w:r>
        <w:rPr>
          <w:rFonts w:ascii="Century Gothic" w:hAnsi="Century Gothic"/>
        </w:rPr>
        <w:t>:</w:t>
      </w:r>
      <w:r w:rsidRPr="000955CD">
        <w:rPr>
          <w:rFonts w:ascii="Century Gothic" w:hAnsi="Century Gothic"/>
        </w:rPr>
        <w:t xml:space="preserve"> “On the </w:t>
      </w:r>
      <w:r>
        <w:rPr>
          <w:rFonts w:ascii="Century Gothic" w:hAnsi="Century Gothic"/>
        </w:rPr>
        <w:t>Subject of Theoretical Practice</w:t>
      </w:r>
      <w:r w:rsidRPr="000955CD">
        <w:rPr>
          <w:rFonts w:ascii="Century Gothic" w:hAnsi="Century Gothic"/>
        </w:rPr>
        <w:t xml:space="preserve">” with David </w:t>
      </w:r>
      <w:proofErr w:type="spellStart"/>
      <w:r w:rsidRPr="000955CD">
        <w:rPr>
          <w:rFonts w:ascii="Century Gothic" w:hAnsi="Century Gothic"/>
        </w:rPr>
        <w:t>McInerney</w:t>
      </w:r>
      <w:proofErr w:type="spellEnd"/>
      <w:r w:rsidRPr="000955CD">
        <w:rPr>
          <w:rFonts w:ascii="Century Gothic" w:hAnsi="Century Gothic"/>
        </w:rPr>
        <w:t xml:space="preserve"> for </w:t>
      </w:r>
      <w:r w:rsidRPr="000955CD">
        <w:rPr>
          <w:rFonts w:ascii="Century Gothic" w:hAnsi="Century Gothic"/>
          <w:i/>
        </w:rPr>
        <w:t>Borderlands e-journal</w:t>
      </w:r>
      <w:r w:rsidRPr="000955CD">
        <w:rPr>
          <w:rFonts w:ascii="Century Gothic" w:hAnsi="Century Gothic"/>
        </w:rPr>
        <w:t xml:space="preserve"> Vol. 4, No. 2 (2006): 36.</w:t>
      </w:r>
    </w:p>
    <w:p w14:paraId="1BE4BF61" w14:textId="77777777" w:rsidR="0071217D" w:rsidRPr="000955CD" w:rsidRDefault="0071217D" w:rsidP="0071217D">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Gothic" w:hAnsi="Century Gothic"/>
          <w:i/>
        </w:rPr>
      </w:pPr>
    </w:p>
    <w:p w14:paraId="318E9E37"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Entries on “Louis Althusser,” </w:t>
      </w:r>
      <w:proofErr w:type="spellStart"/>
      <w:r w:rsidRPr="000955CD">
        <w:rPr>
          <w:rFonts w:ascii="Century Gothic" w:hAnsi="Century Gothic"/>
          <w:sz w:val="20"/>
        </w:rPr>
        <w:t>Parti</w:t>
      </w:r>
      <w:proofErr w:type="spellEnd"/>
      <w:r w:rsidRPr="000955CD">
        <w:rPr>
          <w:rFonts w:ascii="Century Gothic" w:hAnsi="Century Gothic"/>
          <w:sz w:val="20"/>
        </w:rPr>
        <w:t xml:space="preserve"> </w:t>
      </w:r>
      <w:proofErr w:type="spellStart"/>
      <w:r w:rsidRPr="000955CD">
        <w:rPr>
          <w:rFonts w:ascii="Century Gothic" w:hAnsi="Century Gothic"/>
          <w:sz w:val="20"/>
        </w:rPr>
        <w:t>Communiste</w:t>
      </w:r>
      <w:proofErr w:type="spellEnd"/>
      <w:r w:rsidRPr="000955CD">
        <w:rPr>
          <w:rFonts w:ascii="Century Gothic" w:hAnsi="Century Gothic"/>
          <w:sz w:val="20"/>
        </w:rPr>
        <w:t xml:space="preserve"> </w:t>
      </w:r>
      <w:proofErr w:type="spellStart"/>
      <w:r w:rsidRPr="000955CD">
        <w:rPr>
          <w:rFonts w:ascii="Century Gothic" w:hAnsi="Century Gothic"/>
          <w:sz w:val="20"/>
        </w:rPr>
        <w:t>Français</w:t>
      </w:r>
      <w:proofErr w:type="spellEnd"/>
      <w:r w:rsidRPr="000955CD">
        <w:rPr>
          <w:rFonts w:ascii="Century Gothic" w:hAnsi="Century Gothic"/>
          <w:sz w:val="20"/>
        </w:rPr>
        <w:t xml:space="preserve">,” “French Maoism (May 1968),” “Ideological State Apparatuses,” “Interpellation,” “Overdetermination,” “Problematic,” and “Uneven Development” in: </w:t>
      </w:r>
      <w:proofErr w:type="spellStart"/>
      <w:r w:rsidRPr="000955CD">
        <w:rPr>
          <w:rFonts w:ascii="Century Gothic" w:hAnsi="Century Gothic"/>
          <w:sz w:val="20"/>
        </w:rPr>
        <w:t>Protevi</w:t>
      </w:r>
      <w:proofErr w:type="spellEnd"/>
      <w:r w:rsidRPr="000955CD">
        <w:rPr>
          <w:rFonts w:ascii="Century Gothic" w:hAnsi="Century Gothic"/>
          <w:sz w:val="20"/>
        </w:rPr>
        <w:t xml:space="preserve">, John (editor). </w:t>
      </w:r>
      <w:r w:rsidRPr="000955CD">
        <w:rPr>
          <w:rFonts w:ascii="Century Gothic" w:hAnsi="Century Gothic"/>
          <w:i/>
          <w:sz w:val="20"/>
        </w:rPr>
        <w:t xml:space="preserve">The Edinburgh Dictionary of Continental Philosophy, </w:t>
      </w:r>
      <w:r w:rsidRPr="000955CD">
        <w:rPr>
          <w:rFonts w:ascii="Century Gothic" w:hAnsi="Century Gothic"/>
          <w:sz w:val="20"/>
        </w:rPr>
        <w:t xml:space="preserve">Edinburgh: Edinburgh University Press, October 2005. Issued in the U.S.A. as </w:t>
      </w:r>
      <w:r w:rsidRPr="000955CD">
        <w:rPr>
          <w:rFonts w:ascii="Century Gothic" w:hAnsi="Century Gothic"/>
          <w:i/>
          <w:sz w:val="20"/>
        </w:rPr>
        <w:t xml:space="preserve">A Dictionary of Continental Philosophy, </w:t>
      </w:r>
      <w:r w:rsidRPr="000955CD">
        <w:rPr>
          <w:rFonts w:ascii="Century Gothic" w:hAnsi="Century Gothic"/>
          <w:sz w:val="20"/>
        </w:rPr>
        <w:t>New Haven: Yale University Press, January 2006</w:t>
      </w:r>
    </w:p>
    <w:p w14:paraId="475883BD" w14:textId="77777777" w:rsidR="0071217D" w:rsidRPr="000955CD" w:rsidRDefault="0071217D" w:rsidP="0071217D">
      <w:pPr>
        <w:tabs>
          <w:tab w:val="left" w:pos="360"/>
        </w:tabs>
        <w:ind w:left="360"/>
        <w:rPr>
          <w:rFonts w:ascii="Century Gothic" w:hAnsi="Century Gothic"/>
          <w:sz w:val="20"/>
        </w:rPr>
      </w:pPr>
    </w:p>
    <w:p w14:paraId="29C2C8BF" w14:textId="77777777" w:rsidR="0071217D" w:rsidRPr="000955CD" w:rsidRDefault="0071217D" w:rsidP="0071217D">
      <w:pPr>
        <w:pStyle w:val="ListParagraph"/>
        <w:widowControl w:val="0"/>
        <w:numPr>
          <w:ilvl w:val="0"/>
          <w:numId w:val="5"/>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entury Gothic" w:hAnsi="Century Gothic"/>
          <w:color w:val="000000"/>
          <w:sz w:val="20"/>
        </w:rPr>
      </w:pPr>
      <w:r w:rsidRPr="000955CD">
        <w:rPr>
          <w:rFonts w:ascii="Century Gothic" w:hAnsi="Century Gothic"/>
          <w:color w:val="000000"/>
          <w:sz w:val="20"/>
        </w:rPr>
        <w:tab/>
      </w:r>
      <w:proofErr w:type="spellStart"/>
      <w:r w:rsidRPr="000D624A">
        <w:rPr>
          <w:rFonts w:ascii="Century Gothic" w:hAnsi="Century Gothic"/>
          <w:color w:val="000000"/>
          <w:sz w:val="20"/>
          <w:lang w:val="fr-FR"/>
        </w:rPr>
        <w:t>Review</w:t>
      </w:r>
      <w:proofErr w:type="spellEnd"/>
      <w:r w:rsidRPr="000D624A">
        <w:rPr>
          <w:rFonts w:ascii="Century Gothic" w:hAnsi="Century Gothic"/>
          <w:color w:val="000000"/>
          <w:sz w:val="20"/>
          <w:lang w:val="fr-FR"/>
        </w:rPr>
        <w:t xml:space="preserve">:  </w:t>
      </w:r>
      <w:r w:rsidRPr="000D624A">
        <w:rPr>
          <w:rFonts w:ascii="Century Gothic" w:hAnsi="Century Gothic"/>
          <w:i/>
          <w:color w:val="000000"/>
          <w:sz w:val="20"/>
          <w:lang w:val="fr-FR"/>
        </w:rPr>
        <w:t xml:space="preserve">Pierre Bourdieu: </w:t>
      </w:r>
      <w:proofErr w:type="spellStart"/>
      <w:r w:rsidRPr="000D624A">
        <w:rPr>
          <w:rFonts w:ascii="Century Gothic" w:hAnsi="Century Gothic"/>
          <w:i/>
          <w:color w:val="000000"/>
          <w:sz w:val="20"/>
          <w:lang w:val="fr-FR"/>
        </w:rPr>
        <w:t>Sociology</w:t>
      </w:r>
      <w:proofErr w:type="spellEnd"/>
      <w:r w:rsidRPr="000D624A">
        <w:rPr>
          <w:rFonts w:ascii="Century Gothic" w:hAnsi="Century Gothic"/>
          <w:i/>
          <w:color w:val="000000"/>
          <w:sz w:val="20"/>
          <w:lang w:val="fr-FR"/>
        </w:rPr>
        <w:t xml:space="preserve"> </w:t>
      </w:r>
      <w:proofErr w:type="spellStart"/>
      <w:r w:rsidRPr="000D624A">
        <w:rPr>
          <w:rFonts w:ascii="Century Gothic" w:hAnsi="Century Gothic"/>
          <w:i/>
          <w:color w:val="000000"/>
          <w:sz w:val="20"/>
          <w:lang w:val="fr-FR"/>
        </w:rPr>
        <w:t>is</w:t>
      </w:r>
      <w:proofErr w:type="spellEnd"/>
      <w:r w:rsidRPr="000D624A">
        <w:rPr>
          <w:rFonts w:ascii="Century Gothic" w:hAnsi="Century Gothic"/>
          <w:i/>
          <w:color w:val="000000"/>
          <w:sz w:val="20"/>
          <w:lang w:val="fr-FR"/>
        </w:rPr>
        <w:t xml:space="preserve"> a Martial Art</w:t>
      </w:r>
      <w:r w:rsidRPr="000D624A">
        <w:rPr>
          <w:rFonts w:ascii="Century Gothic" w:hAnsi="Century Gothic"/>
          <w:color w:val="000000"/>
          <w:sz w:val="20"/>
          <w:lang w:val="fr-FR"/>
        </w:rPr>
        <w:t xml:space="preserve"> (</w:t>
      </w:r>
      <w:r w:rsidRPr="000D624A">
        <w:rPr>
          <w:rFonts w:ascii="Century Gothic" w:hAnsi="Century Gothic"/>
          <w:i/>
          <w:color w:val="000000"/>
          <w:sz w:val="20"/>
          <w:lang w:val="fr-FR"/>
        </w:rPr>
        <w:t>La Sociologie est un sport de combat</w:t>
      </w:r>
      <w:r w:rsidRPr="000D624A">
        <w:rPr>
          <w:rFonts w:ascii="Century Gothic" w:hAnsi="Century Gothic"/>
          <w:color w:val="000000"/>
          <w:sz w:val="20"/>
          <w:lang w:val="fr-FR"/>
        </w:rPr>
        <w:t xml:space="preserve">), </w:t>
      </w:r>
      <w:proofErr w:type="spellStart"/>
      <w:r w:rsidRPr="000D624A">
        <w:rPr>
          <w:rFonts w:ascii="Century Gothic" w:hAnsi="Century Gothic"/>
          <w:color w:val="000000"/>
          <w:sz w:val="20"/>
          <w:lang w:val="fr-FR"/>
        </w:rPr>
        <w:t>Directed</w:t>
      </w:r>
      <w:proofErr w:type="spellEnd"/>
      <w:r w:rsidRPr="000D624A">
        <w:rPr>
          <w:rFonts w:ascii="Century Gothic" w:hAnsi="Century Gothic"/>
          <w:color w:val="000000"/>
          <w:sz w:val="20"/>
          <w:lang w:val="fr-FR"/>
        </w:rPr>
        <w:t xml:space="preserve"> by Pierre Carles, </w:t>
      </w:r>
      <w:proofErr w:type="spellStart"/>
      <w:r w:rsidRPr="000D624A">
        <w:rPr>
          <w:rFonts w:ascii="Century Gothic" w:hAnsi="Century Gothic"/>
          <w:color w:val="000000"/>
          <w:sz w:val="20"/>
          <w:lang w:val="fr-FR"/>
        </w:rPr>
        <w:t>Produced</w:t>
      </w:r>
      <w:proofErr w:type="spellEnd"/>
      <w:r w:rsidRPr="000D624A">
        <w:rPr>
          <w:rFonts w:ascii="Century Gothic" w:hAnsi="Century Gothic"/>
          <w:color w:val="000000"/>
          <w:sz w:val="20"/>
          <w:lang w:val="fr-FR"/>
        </w:rPr>
        <w:t xml:space="preserve"> by Annie Gonzalez &amp; Véronique </w:t>
      </w:r>
      <w:proofErr w:type="spellStart"/>
      <w:r w:rsidRPr="000D624A">
        <w:rPr>
          <w:rFonts w:ascii="Century Gothic" w:hAnsi="Century Gothic"/>
          <w:color w:val="000000"/>
          <w:sz w:val="20"/>
          <w:lang w:val="fr-FR"/>
        </w:rPr>
        <w:t>Frégosi</w:t>
      </w:r>
      <w:proofErr w:type="spellEnd"/>
      <w:r w:rsidRPr="000D624A">
        <w:rPr>
          <w:rFonts w:ascii="Century Gothic" w:hAnsi="Century Gothic"/>
          <w:color w:val="000000"/>
          <w:sz w:val="20"/>
          <w:lang w:val="fr-FR"/>
        </w:rPr>
        <w:t xml:space="preserve">. </w:t>
      </w:r>
      <w:r w:rsidRPr="000955CD">
        <w:rPr>
          <w:rFonts w:ascii="Century Gothic" w:hAnsi="Century Gothic"/>
          <w:color w:val="000000"/>
          <w:sz w:val="20"/>
        </w:rPr>
        <w:t xml:space="preserve">(Brooklyn, NY: First Run/Icarus Films, 2001). </w:t>
      </w:r>
      <w:r w:rsidRPr="000955CD">
        <w:rPr>
          <w:rFonts w:ascii="Century Gothic" w:hAnsi="Century Gothic"/>
          <w:i/>
          <w:color w:val="000000"/>
          <w:sz w:val="20"/>
        </w:rPr>
        <w:t>The French Review</w:t>
      </w:r>
      <w:r w:rsidRPr="000955CD">
        <w:rPr>
          <w:rFonts w:ascii="Century Gothic" w:hAnsi="Century Gothic"/>
          <w:color w:val="000000"/>
          <w:sz w:val="20"/>
        </w:rPr>
        <w:t>, Vol. 77, #3 (2004): 599-600.</w:t>
      </w:r>
    </w:p>
    <w:p w14:paraId="309C0E1F" w14:textId="77777777" w:rsidR="0071217D" w:rsidRPr="000955CD" w:rsidRDefault="0071217D" w:rsidP="0071217D">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Gothic" w:hAnsi="Century Gothic"/>
          <w:color w:val="000000"/>
          <w:sz w:val="20"/>
        </w:rPr>
      </w:pPr>
    </w:p>
    <w:p w14:paraId="6DD680B8" w14:textId="77777777" w:rsidR="0071217D" w:rsidRPr="000955CD" w:rsidRDefault="0071217D" w:rsidP="0071217D">
      <w:pPr>
        <w:rPr>
          <w:rFonts w:ascii="Century Gothic" w:hAnsi="Century Gothic"/>
          <w:b/>
        </w:rPr>
      </w:pPr>
    </w:p>
    <w:p w14:paraId="5914FB4B" w14:textId="77777777" w:rsidR="0071217D" w:rsidRPr="00B904D3" w:rsidRDefault="0071217D" w:rsidP="0071217D">
      <w:pPr>
        <w:tabs>
          <w:tab w:val="left" w:pos="360"/>
        </w:tabs>
        <w:spacing w:line="276" w:lineRule="auto"/>
        <w:rPr>
          <w:rFonts w:ascii="Century Gothic" w:hAnsi="Century Gothic"/>
          <w:b/>
          <w:color w:val="7F7F7F" w:themeColor="text1" w:themeTint="80"/>
        </w:rPr>
      </w:pPr>
      <w:r w:rsidRPr="005A546B">
        <w:rPr>
          <w:rFonts w:ascii="Century Gothic" w:hAnsi="Century Gothic"/>
          <w:b/>
          <w:noProof/>
          <w:color w:val="7F7F7F" w:themeColor="text1" w:themeTint="80"/>
        </w:rPr>
        <mc:AlternateContent>
          <mc:Choice Requires="wps">
            <w:drawing>
              <wp:anchor distT="0" distB="0" distL="114300" distR="114300" simplePos="0" relativeHeight="251663360" behindDoc="0" locked="0" layoutInCell="1" allowOverlap="1" wp14:anchorId="5F47B50A" wp14:editId="5CF92855">
                <wp:simplePos x="0" y="0"/>
                <wp:positionH relativeFrom="column">
                  <wp:posOffset>0</wp:posOffset>
                </wp:positionH>
                <wp:positionV relativeFrom="paragraph">
                  <wp:posOffset>114300</wp:posOffset>
                </wp:positionV>
                <wp:extent cx="5486400" cy="114300"/>
                <wp:effectExtent l="50800" t="25400" r="76200" b="114300"/>
                <wp:wrapThrough wrapText="bothSides">
                  <wp:wrapPolygon edited="0">
                    <wp:start x="-200" y="-4800"/>
                    <wp:lineTo x="-200" y="38400"/>
                    <wp:lineTo x="21800" y="38400"/>
                    <wp:lineTo x="21800" y="-4800"/>
                    <wp:lineTo x="-200" y="-4800"/>
                  </wp:wrapPolygon>
                </wp:wrapThrough>
                <wp:docPr id="7" name="Rectangle 7"/>
                <wp:cNvGraphicFramePr/>
                <a:graphic xmlns:a="http://schemas.openxmlformats.org/drawingml/2006/main">
                  <a:graphicData uri="http://schemas.microsoft.com/office/word/2010/wordprocessingShape">
                    <wps:wsp>
                      <wps:cNvSpPr/>
                      <wps:spPr>
                        <a:xfrm>
                          <a:off x="0" y="0"/>
                          <a:ext cx="5486400" cy="114300"/>
                        </a:xfrm>
                        <a:prstGeom prst="rect">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33D4A" id="Rectangle 7" o:spid="_x0000_s1026" style="position:absolute;margin-left:0;margin-top:9pt;width:6in;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" fillcolor="gray [1629]" strokecolor="#4579b8 [3044]">
                <v:shadow on="t" color="black" opacity="22937f" origin=",.5" offset="0,.63889mm"/>
                <w10:wrap type="through"/>
              </v:rect>
            </w:pict>
          </mc:Fallback>
        </mc:AlternateContent>
      </w:r>
      <w:r w:rsidRPr="005A546B">
        <w:rPr>
          <w:rFonts w:ascii="Century Gothic" w:hAnsi="Century Gothic"/>
          <w:b/>
          <w:color w:val="7F7F7F" w:themeColor="text1" w:themeTint="80"/>
        </w:rPr>
        <w:t>PAPERS DELIVERED</w:t>
      </w:r>
    </w:p>
    <w:p w14:paraId="14F94E2E" w14:textId="77777777" w:rsidR="0071217D" w:rsidRPr="00C01FF6" w:rsidRDefault="0071217D" w:rsidP="0071217D">
      <w:pPr>
        <w:tabs>
          <w:tab w:val="left" w:pos="360"/>
        </w:tabs>
        <w:rPr>
          <w:rFonts w:ascii="Century Gothic" w:hAnsi="Century Gothic"/>
          <w:b/>
          <w:sz w:val="20"/>
        </w:rPr>
      </w:pPr>
    </w:p>
    <w:p w14:paraId="713B8470" w14:textId="6F173F16" w:rsidR="003D1BAD" w:rsidRPr="003D1BAD" w:rsidRDefault="003D1BAD" w:rsidP="00221AFA">
      <w:pPr>
        <w:pStyle w:val="ListParagraph"/>
        <w:numPr>
          <w:ilvl w:val="0"/>
          <w:numId w:val="5"/>
        </w:numPr>
        <w:tabs>
          <w:tab w:val="left" w:pos="360"/>
        </w:tabs>
        <w:ind w:left="720"/>
        <w:rPr>
          <w:rFonts w:ascii="Century Gothic" w:hAnsi="Century Gothic"/>
          <w:sz w:val="20"/>
          <w:lang w:val="fr-FR"/>
        </w:rPr>
      </w:pPr>
      <w:r w:rsidRPr="003D1BAD">
        <w:rPr>
          <w:rFonts w:ascii="Century Gothic" w:hAnsi="Century Gothic"/>
          <w:sz w:val="20"/>
        </w:rPr>
        <w:t>“At last, no more crises of Marxism!”/ </w:t>
      </w:r>
      <w:r>
        <w:rPr>
          <w:rFonts w:ascii="Century Gothic" w:hAnsi="Century Gothic"/>
          <w:sz w:val="20"/>
          <w:lang w:val="fr-FR"/>
        </w:rPr>
        <w:t>« </w:t>
      </w:r>
      <w:r w:rsidRPr="003D1BAD">
        <w:rPr>
          <w:rFonts w:ascii="Century Gothic" w:hAnsi="Century Gothic"/>
          <w:sz w:val="20"/>
          <w:lang w:val="fr-FR"/>
        </w:rPr>
        <w:t xml:space="preserve">Enfin plus des crises du </w:t>
      </w:r>
      <w:proofErr w:type="gramStart"/>
      <w:r w:rsidRPr="003D1BAD">
        <w:rPr>
          <w:rFonts w:ascii="Century Gothic" w:hAnsi="Century Gothic"/>
          <w:sz w:val="20"/>
          <w:lang w:val="fr-FR"/>
        </w:rPr>
        <w:t>marxisme</w:t>
      </w:r>
      <w:r>
        <w:rPr>
          <w:rFonts w:ascii="Century Gothic" w:hAnsi="Century Gothic"/>
          <w:sz w:val="20"/>
          <w:lang w:val="fr-FR"/>
        </w:rPr>
        <w:t> !</w:t>
      </w:r>
      <w:proofErr w:type="gramEnd"/>
      <w:r>
        <w:rPr>
          <w:rFonts w:ascii="Century Gothic" w:hAnsi="Century Gothic"/>
          <w:sz w:val="20"/>
          <w:lang w:val="fr-FR"/>
        </w:rPr>
        <w:t xml:space="preserve"> » </w:t>
      </w:r>
      <w:r w:rsidRPr="003D1BAD">
        <w:rPr>
          <w:rFonts w:ascii="Century Gothic" w:hAnsi="Century Gothic"/>
          <w:i/>
          <w:iCs/>
          <w:sz w:val="20"/>
        </w:rPr>
        <w:t>La Grande Transition</w:t>
      </w:r>
      <w:r>
        <w:rPr>
          <w:rFonts w:ascii="Century Gothic" w:hAnsi="Century Gothic"/>
          <w:sz w:val="20"/>
        </w:rPr>
        <w:t xml:space="preserve">, </w:t>
      </w:r>
      <w:proofErr w:type="spellStart"/>
      <w:r>
        <w:rPr>
          <w:rFonts w:ascii="Century Gothic" w:hAnsi="Century Gothic"/>
          <w:sz w:val="20"/>
        </w:rPr>
        <w:t>Université</w:t>
      </w:r>
      <w:proofErr w:type="spellEnd"/>
      <w:r>
        <w:rPr>
          <w:rFonts w:ascii="Century Gothic" w:hAnsi="Century Gothic"/>
          <w:sz w:val="20"/>
        </w:rPr>
        <w:t xml:space="preserve"> de Concordia, Montreal, QC, May 19, 2023.</w:t>
      </w:r>
    </w:p>
    <w:p w14:paraId="127E976F" w14:textId="77777777" w:rsidR="003D1BAD" w:rsidRPr="003D1BAD" w:rsidRDefault="003D1BAD" w:rsidP="003D1BAD">
      <w:pPr>
        <w:pStyle w:val="ListParagraph"/>
        <w:tabs>
          <w:tab w:val="left" w:pos="360"/>
        </w:tabs>
        <w:rPr>
          <w:rFonts w:ascii="Century Gothic" w:hAnsi="Century Gothic"/>
          <w:sz w:val="20"/>
          <w:lang w:val="fr-FR"/>
        </w:rPr>
      </w:pPr>
    </w:p>
    <w:p w14:paraId="49350B38" w14:textId="6871CFBD" w:rsidR="006F5222" w:rsidRPr="00221AFA" w:rsidRDefault="00221AFA" w:rsidP="00221AFA">
      <w:pPr>
        <w:pStyle w:val="ListParagraph"/>
        <w:numPr>
          <w:ilvl w:val="0"/>
          <w:numId w:val="5"/>
        </w:numPr>
        <w:tabs>
          <w:tab w:val="left" w:pos="360"/>
        </w:tabs>
        <w:ind w:left="720"/>
        <w:rPr>
          <w:rFonts w:ascii="Century Gothic" w:hAnsi="Century Gothic"/>
          <w:sz w:val="20"/>
        </w:rPr>
      </w:pPr>
      <w:r>
        <w:rPr>
          <w:rFonts w:ascii="Century Gothic" w:hAnsi="Century Gothic"/>
          <w:sz w:val="20"/>
        </w:rPr>
        <w:t>“</w:t>
      </w:r>
      <w:r w:rsidRPr="00221AFA">
        <w:rPr>
          <w:rFonts w:ascii="Century Gothic" w:hAnsi="Century Gothic"/>
          <w:sz w:val="20"/>
        </w:rPr>
        <w:t>The Distance Between Art and Ideology:</w:t>
      </w:r>
      <w:r>
        <w:rPr>
          <w:rFonts w:ascii="Century Gothic" w:hAnsi="Century Gothic"/>
          <w:sz w:val="20"/>
        </w:rPr>
        <w:t xml:space="preserve"> </w:t>
      </w:r>
      <w:r w:rsidRPr="00221AFA">
        <w:rPr>
          <w:rFonts w:ascii="Century Gothic" w:hAnsi="Century Gothic"/>
          <w:sz w:val="20"/>
        </w:rPr>
        <w:t>Althusser’s Aesthetic Theory</w:t>
      </w:r>
      <w:r>
        <w:rPr>
          <w:rFonts w:ascii="Century Gothic" w:hAnsi="Century Gothic"/>
          <w:sz w:val="20"/>
        </w:rPr>
        <w:t xml:space="preserve">. </w:t>
      </w:r>
      <w:r w:rsidRPr="00732305">
        <w:rPr>
          <w:rFonts w:ascii="Century Gothic" w:hAnsi="Century Gothic"/>
          <w:i/>
          <w:iCs/>
          <w:sz w:val="20"/>
        </w:rPr>
        <w:t>Critical Social Theory</w:t>
      </w:r>
      <w:r w:rsidRPr="00221AFA">
        <w:rPr>
          <w:rFonts w:ascii="Century Gothic" w:hAnsi="Century Gothic"/>
          <w:sz w:val="20"/>
        </w:rPr>
        <w:t xml:space="preserve"> at McGill</w:t>
      </w:r>
      <w:r>
        <w:rPr>
          <w:rFonts w:ascii="Century Gothic" w:hAnsi="Century Gothic"/>
          <w:sz w:val="20"/>
        </w:rPr>
        <w:t xml:space="preserve"> University, Montreal, </w:t>
      </w:r>
      <w:r w:rsidR="00247FA9">
        <w:rPr>
          <w:rFonts w:ascii="Century Gothic" w:hAnsi="Century Gothic"/>
          <w:sz w:val="20"/>
        </w:rPr>
        <w:t>QC, March</w:t>
      </w:r>
      <w:r w:rsidRPr="00221AFA">
        <w:rPr>
          <w:rFonts w:ascii="Century Gothic" w:eastAsiaTheme="minorEastAsia" w:hAnsi="Century Gothic"/>
          <w:sz w:val="20"/>
        </w:rPr>
        <w:t xml:space="preserve"> 17, 2023</w:t>
      </w:r>
    </w:p>
    <w:p w14:paraId="261573BF" w14:textId="77777777" w:rsidR="00221AFA" w:rsidRPr="00221AFA" w:rsidRDefault="00221AFA" w:rsidP="00221AFA">
      <w:pPr>
        <w:pStyle w:val="ListParagraph"/>
        <w:tabs>
          <w:tab w:val="left" w:pos="360"/>
        </w:tabs>
        <w:rPr>
          <w:rFonts w:ascii="Century Gothic" w:hAnsi="Century Gothic"/>
          <w:sz w:val="20"/>
        </w:rPr>
      </w:pPr>
    </w:p>
    <w:p w14:paraId="192A3F23" w14:textId="201E65D3" w:rsidR="00AA5E04" w:rsidRPr="00AA5E04" w:rsidRDefault="00AA5E04" w:rsidP="00AA5E04">
      <w:pPr>
        <w:pStyle w:val="ListParagraph"/>
        <w:numPr>
          <w:ilvl w:val="0"/>
          <w:numId w:val="5"/>
        </w:numPr>
        <w:tabs>
          <w:tab w:val="left" w:pos="360"/>
        </w:tabs>
        <w:ind w:left="720"/>
        <w:rPr>
          <w:rFonts w:ascii="Century Gothic" w:hAnsi="Century Gothic"/>
          <w:sz w:val="20"/>
        </w:rPr>
      </w:pPr>
      <w:r>
        <w:rPr>
          <w:rFonts w:ascii="Century Gothic" w:hAnsi="Century Gothic"/>
          <w:sz w:val="20"/>
        </w:rPr>
        <w:t xml:space="preserve">“Was Althusser a Critical Theorist?” </w:t>
      </w:r>
      <w:r w:rsidRPr="000955CD">
        <w:rPr>
          <w:rFonts w:ascii="Century Gothic" w:hAnsi="Century Gothic"/>
          <w:i/>
          <w:sz w:val="20"/>
        </w:rPr>
        <w:t>Historical Materialism</w:t>
      </w:r>
      <w:r w:rsidRPr="000955CD">
        <w:rPr>
          <w:rFonts w:ascii="Century Gothic" w:hAnsi="Century Gothic"/>
          <w:sz w:val="20"/>
        </w:rPr>
        <w:t xml:space="preserve">, </w:t>
      </w:r>
      <w:r>
        <w:rPr>
          <w:rFonts w:ascii="Century Gothic" w:hAnsi="Century Gothic"/>
          <w:sz w:val="20"/>
        </w:rPr>
        <w:t>Online, November 6, 2021</w:t>
      </w:r>
    </w:p>
    <w:p w14:paraId="321A2283" w14:textId="6342EA7A" w:rsidR="00AA5E04" w:rsidRPr="00AA5E04" w:rsidRDefault="00AA5E04" w:rsidP="00AA5E04">
      <w:pPr>
        <w:tabs>
          <w:tab w:val="left" w:pos="360"/>
        </w:tabs>
        <w:rPr>
          <w:rFonts w:ascii="Century Gothic" w:hAnsi="Century Gothic"/>
          <w:sz w:val="20"/>
        </w:rPr>
      </w:pPr>
      <w:r w:rsidRPr="00AA5E04">
        <w:rPr>
          <w:rFonts w:ascii="Century Gothic" w:hAnsi="Century Gothic"/>
          <w:sz w:val="20"/>
        </w:rPr>
        <w:t xml:space="preserve"> </w:t>
      </w:r>
    </w:p>
    <w:p w14:paraId="4B6F57D9" w14:textId="594473C5" w:rsidR="003100CD" w:rsidRDefault="003100CD" w:rsidP="003100CD">
      <w:pPr>
        <w:pStyle w:val="ListParagraph"/>
        <w:numPr>
          <w:ilvl w:val="0"/>
          <w:numId w:val="5"/>
        </w:numPr>
        <w:tabs>
          <w:tab w:val="left" w:pos="360"/>
        </w:tabs>
        <w:ind w:left="720"/>
        <w:rPr>
          <w:rFonts w:ascii="Century Gothic" w:hAnsi="Century Gothic"/>
          <w:sz w:val="20"/>
        </w:rPr>
      </w:pPr>
      <w:r w:rsidRPr="003100CD">
        <w:rPr>
          <w:rFonts w:ascii="Century Gothic" w:hAnsi="Century Gothic"/>
          <w:sz w:val="20"/>
        </w:rPr>
        <w:t xml:space="preserve">“What to </w:t>
      </w:r>
      <w:r w:rsidR="007D4C57">
        <w:rPr>
          <w:rFonts w:ascii="Century Gothic" w:hAnsi="Century Gothic"/>
          <w:sz w:val="20"/>
        </w:rPr>
        <w:t>D</w:t>
      </w:r>
      <w:r w:rsidRPr="003100CD">
        <w:rPr>
          <w:rFonts w:ascii="Century Gothic" w:hAnsi="Century Gothic"/>
          <w:sz w:val="20"/>
        </w:rPr>
        <w:t xml:space="preserve">o </w:t>
      </w:r>
      <w:r w:rsidR="007D4C57">
        <w:rPr>
          <w:rFonts w:ascii="Century Gothic" w:hAnsi="Century Gothic"/>
          <w:sz w:val="20"/>
        </w:rPr>
        <w:t>W</w:t>
      </w:r>
      <w:r w:rsidRPr="003100CD">
        <w:rPr>
          <w:rFonts w:ascii="Century Gothic" w:hAnsi="Century Gothic"/>
          <w:sz w:val="20"/>
        </w:rPr>
        <w:t>hen an American Utopia Fails”</w:t>
      </w:r>
      <w:r>
        <w:rPr>
          <w:rFonts w:ascii="Century Gothic" w:hAnsi="Century Gothic"/>
          <w:sz w:val="20"/>
        </w:rPr>
        <w:t xml:space="preserve"> American Philosophies Forum, April 8-10, 2021. Online (originally Washington D.C.). </w:t>
      </w:r>
    </w:p>
    <w:p w14:paraId="154D0FE8" w14:textId="77777777" w:rsidR="003100CD" w:rsidRPr="003100CD" w:rsidRDefault="003100CD" w:rsidP="003100CD">
      <w:pPr>
        <w:tabs>
          <w:tab w:val="left" w:pos="360"/>
        </w:tabs>
        <w:rPr>
          <w:rFonts w:ascii="Century Gothic" w:hAnsi="Century Gothic"/>
          <w:sz w:val="20"/>
        </w:rPr>
      </w:pPr>
    </w:p>
    <w:p w14:paraId="0D599662" w14:textId="5954E797" w:rsidR="00311251" w:rsidRPr="00311251" w:rsidRDefault="00311251" w:rsidP="00311251">
      <w:pPr>
        <w:pStyle w:val="ListParagraph"/>
        <w:numPr>
          <w:ilvl w:val="0"/>
          <w:numId w:val="5"/>
        </w:numPr>
        <w:tabs>
          <w:tab w:val="left" w:pos="360"/>
        </w:tabs>
        <w:ind w:left="720"/>
        <w:rPr>
          <w:rFonts w:ascii="Century Gothic" w:hAnsi="Century Gothic"/>
          <w:sz w:val="20"/>
        </w:rPr>
      </w:pPr>
      <w:r>
        <w:rPr>
          <w:rFonts w:ascii="Century Gothic" w:hAnsi="Century Gothic"/>
          <w:sz w:val="20"/>
        </w:rPr>
        <w:t>“</w:t>
      </w:r>
      <w:proofErr w:type="spellStart"/>
      <w:r w:rsidR="005800AA" w:rsidRPr="007512D4">
        <w:rPr>
          <w:rFonts w:ascii="Century Gothic" w:hAnsi="Century Gothic"/>
          <w:sz w:val="20"/>
          <w:lang w:val="pt-PT"/>
        </w:rPr>
        <w:t>Alth</w:t>
      </w:r>
      <w:r w:rsidR="005800AA" w:rsidRPr="00D86D16">
        <w:rPr>
          <w:rFonts w:ascii="Century Gothic" w:hAnsi="Century Gothic"/>
          <w:sz w:val="20"/>
        </w:rPr>
        <w:t>usserian</w:t>
      </w:r>
      <w:proofErr w:type="spellEnd"/>
      <w:r w:rsidR="005800AA" w:rsidRPr="00D86D16">
        <w:rPr>
          <w:rFonts w:ascii="Century Gothic" w:hAnsi="Century Gothic"/>
          <w:sz w:val="20"/>
        </w:rPr>
        <w:t xml:space="preserve"> Critical Social Theory</w:t>
      </w:r>
      <w:r w:rsidRPr="007512D4">
        <w:rPr>
          <w:rFonts w:ascii="Century Gothic" w:hAnsi="Century Gothic"/>
          <w:sz w:val="20"/>
          <w:lang w:val="pt-PT"/>
        </w:rPr>
        <w:t xml:space="preserve">” </w:t>
      </w:r>
      <w:r w:rsidRPr="007512D4">
        <w:rPr>
          <w:rFonts w:ascii="Century Gothic" w:hAnsi="Century Gothic"/>
          <w:i/>
          <w:iCs/>
          <w:sz w:val="20"/>
          <w:lang w:val="pt-PT"/>
        </w:rPr>
        <w:t xml:space="preserve">III Colóquio Internacional </w:t>
      </w:r>
      <w:proofErr w:type="spellStart"/>
      <w:r w:rsidRPr="007512D4">
        <w:rPr>
          <w:rFonts w:ascii="Century Gothic" w:hAnsi="Century Gothic"/>
          <w:i/>
          <w:iCs/>
          <w:sz w:val="20"/>
          <w:lang w:val="pt-PT"/>
        </w:rPr>
        <w:t>Althusser</w:t>
      </w:r>
      <w:proofErr w:type="spellEnd"/>
      <w:r w:rsidRPr="007512D4">
        <w:rPr>
          <w:rFonts w:ascii="Century Gothic" w:hAnsi="Century Gothic"/>
          <w:i/>
          <w:iCs/>
          <w:sz w:val="20"/>
          <w:lang w:val="pt-PT"/>
        </w:rPr>
        <w:t>: “Conjuntura, luta de classes e ideologia”</w:t>
      </w:r>
      <w:r w:rsidRPr="007512D4">
        <w:rPr>
          <w:rFonts w:ascii="Century Gothic" w:hAnsi="Century Gothic"/>
          <w:sz w:val="20"/>
          <w:lang w:val="pt-PT"/>
        </w:rPr>
        <w:t xml:space="preserve"> </w:t>
      </w:r>
      <w:r w:rsidR="00BC2CE0" w:rsidRPr="007512D4">
        <w:rPr>
          <w:rFonts w:ascii="Century Gothic" w:hAnsi="Century Gothic"/>
          <w:sz w:val="20"/>
          <w:lang w:val="pt-PT"/>
        </w:rPr>
        <w:t>Novembro</w:t>
      </w:r>
      <w:r w:rsidRPr="007512D4">
        <w:rPr>
          <w:rFonts w:ascii="Century Gothic" w:hAnsi="Century Gothic"/>
          <w:sz w:val="20"/>
          <w:lang w:val="pt-PT"/>
        </w:rPr>
        <w:t xml:space="preserve"> </w:t>
      </w:r>
      <w:r w:rsidR="00977F6F" w:rsidRPr="007512D4">
        <w:rPr>
          <w:rFonts w:ascii="Century Gothic" w:hAnsi="Century Gothic"/>
          <w:sz w:val="20"/>
          <w:lang w:val="pt-PT"/>
        </w:rPr>
        <w:t>27-29</w:t>
      </w:r>
      <w:r w:rsidRPr="007512D4">
        <w:rPr>
          <w:rFonts w:ascii="Century Gothic" w:hAnsi="Century Gothic"/>
          <w:sz w:val="20"/>
          <w:lang w:val="pt-PT"/>
        </w:rPr>
        <w:t xml:space="preserve"> 2019</w:t>
      </w:r>
      <w:r w:rsidR="00977F6F" w:rsidRPr="007512D4">
        <w:rPr>
          <w:rFonts w:ascii="Century Gothic" w:hAnsi="Century Gothic"/>
          <w:sz w:val="20"/>
          <w:lang w:val="pt-PT"/>
        </w:rPr>
        <w:t xml:space="preserve">, </w:t>
      </w:r>
      <w:r w:rsidRPr="007512D4">
        <w:rPr>
          <w:rFonts w:ascii="Century Gothic" w:hAnsi="Century Gothic"/>
          <w:sz w:val="20"/>
          <w:lang w:val="pt-PT"/>
        </w:rPr>
        <w:t>Instituto de Filosofia e Ciências Humanas (IFCH), Universidade Estadual de Campinas, Brasil.</w:t>
      </w:r>
      <w:r w:rsidRPr="00311251">
        <w:rPr>
          <w:rFonts w:ascii="Century Gothic" w:hAnsi="Century Gothic"/>
          <w:sz w:val="20"/>
        </w:rPr>
        <w:t> </w:t>
      </w:r>
    </w:p>
    <w:p w14:paraId="4A882AAA" w14:textId="77777777" w:rsidR="00311251" w:rsidRPr="00311251" w:rsidRDefault="00311251" w:rsidP="00311251">
      <w:pPr>
        <w:tabs>
          <w:tab w:val="left" w:pos="360"/>
        </w:tabs>
        <w:ind w:left="360"/>
        <w:rPr>
          <w:rFonts w:ascii="Century Gothic" w:hAnsi="Century Gothic"/>
          <w:sz w:val="20"/>
        </w:rPr>
      </w:pPr>
    </w:p>
    <w:p w14:paraId="36D568F7" w14:textId="796C542B" w:rsidR="0084161A" w:rsidRPr="0084161A" w:rsidRDefault="001D617D" w:rsidP="0084161A">
      <w:pPr>
        <w:pStyle w:val="ListParagraph"/>
        <w:numPr>
          <w:ilvl w:val="0"/>
          <w:numId w:val="5"/>
        </w:numPr>
        <w:tabs>
          <w:tab w:val="left" w:pos="360"/>
        </w:tabs>
        <w:ind w:left="720"/>
        <w:rPr>
          <w:rFonts w:ascii="Century Gothic" w:hAnsi="Century Gothic"/>
          <w:sz w:val="20"/>
        </w:rPr>
      </w:pPr>
      <w:r>
        <w:rPr>
          <w:rFonts w:ascii="Century Gothic" w:hAnsi="Century Gothic"/>
          <w:sz w:val="20"/>
        </w:rPr>
        <w:lastRenderedPageBreak/>
        <w:t>“</w:t>
      </w:r>
      <w:r w:rsidR="0084161A">
        <w:rPr>
          <w:rFonts w:ascii="Century Gothic" w:hAnsi="Century Gothic"/>
          <w:sz w:val="20"/>
        </w:rPr>
        <w:t>Trait-Norm Covariance and Class</w:t>
      </w:r>
      <w:r w:rsidR="00977F6F">
        <w:rPr>
          <w:rFonts w:ascii="Century Gothic" w:hAnsi="Century Gothic"/>
          <w:sz w:val="20"/>
        </w:rPr>
        <w:t>”</w:t>
      </w:r>
      <w:r w:rsidR="0084161A">
        <w:rPr>
          <w:rFonts w:ascii="Century Gothic" w:hAnsi="Century Gothic"/>
          <w:sz w:val="20"/>
        </w:rPr>
        <w:t xml:space="preserve"> </w:t>
      </w:r>
      <w:r w:rsidR="0084161A" w:rsidRPr="0084161A">
        <w:rPr>
          <w:rFonts w:ascii="Century Gothic" w:hAnsi="Century Gothic"/>
          <w:i/>
          <w:sz w:val="20"/>
        </w:rPr>
        <w:t>Feminist-Pragmatis</w:t>
      </w:r>
      <w:r w:rsidR="0084161A">
        <w:rPr>
          <w:rFonts w:ascii="Century Gothic" w:hAnsi="Century Gothic"/>
          <w:i/>
          <w:sz w:val="20"/>
        </w:rPr>
        <w:t>t</w:t>
      </w:r>
      <w:r w:rsidR="0084161A" w:rsidRPr="0084161A">
        <w:rPr>
          <w:rFonts w:ascii="Century Gothic" w:hAnsi="Century Gothic"/>
          <w:i/>
          <w:sz w:val="20"/>
        </w:rPr>
        <w:t xml:space="preserve"> Colloquium: Looking Back to Move Forward, UNESCO World Philosophy Day</w:t>
      </w:r>
      <w:r w:rsidR="0084161A">
        <w:rPr>
          <w:rFonts w:ascii="Century Gothic" w:hAnsi="Century Gothic"/>
          <w:sz w:val="20"/>
        </w:rPr>
        <w:t xml:space="preserve">, </w:t>
      </w:r>
      <w:r w:rsidR="0084161A" w:rsidRPr="0084161A">
        <w:rPr>
          <w:rFonts w:ascii="Century Gothic" w:hAnsi="Century Gothic"/>
          <w:sz w:val="20"/>
        </w:rPr>
        <w:t>St. John Fisher College, Rochester, N</w:t>
      </w:r>
      <w:r w:rsidR="0084161A">
        <w:rPr>
          <w:rFonts w:ascii="Century Gothic" w:hAnsi="Century Gothic"/>
          <w:sz w:val="20"/>
        </w:rPr>
        <w:t xml:space="preserve">Y, </w:t>
      </w:r>
      <w:r w:rsidR="0084161A" w:rsidRPr="0084161A">
        <w:rPr>
          <w:rFonts w:ascii="Century Gothic" w:hAnsi="Century Gothic"/>
          <w:sz w:val="20"/>
        </w:rPr>
        <w:t>November 1</w:t>
      </w:r>
      <w:r w:rsidR="0084161A">
        <w:rPr>
          <w:rFonts w:ascii="Century Gothic" w:hAnsi="Century Gothic"/>
          <w:sz w:val="20"/>
        </w:rPr>
        <w:t>5,</w:t>
      </w:r>
      <w:r w:rsidR="0084161A" w:rsidRPr="0084161A">
        <w:rPr>
          <w:rFonts w:ascii="Century Gothic" w:hAnsi="Century Gothic"/>
          <w:sz w:val="20"/>
        </w:rPr>
        <w:t xml:space="preserve"> 2019</w:t>
      </w:r>
      <w:r w:rsidR="0084161A">
        <w:rPr>
          <w:rFonts w:ascii="Century Gothic" w:hAnsi="Century Gothic"/>
          <w:sz w:val="20"/>
        </w:rPr>
        <w:t xml:space="preserve"> </w:t>
      </w:r>
      <w:r w:rsidR="0084161A" w:rsidRPr="0084161A">
        <w:rPr>
          <w:rFonts w:ascii="Century Gothic" w:hAnsi="Century Gothic"/>
          <w:sz w:val="20"/>
        </w:rPr>
        <w:t xml:space="preserve"> </w:t>
      </w:r>
    </w:p>
    <w:p w14:paraId="572DA5C8" w14:textId="77777777" w:rsidR="0084161A" w:rsidRDefault="0084161A" w:rsidP="0084161A">
      <w:pPr>
        <w:pStyle w:val="ListParagraph"/>
        <w:tabs>
          <w:tab w:val="left" w:pos="360"/>
        </w:tabs>
        <w:rPr>
          <w:rFonts w:ascii="Century Gothic" w:hAnsi="Century Gothic"/>
          <w:sz w:val="20"/>
        </w:rPr>
      </w:pPr>
      <w:r w:rsidRPr="0084161A">
        <w:rPr>
          <w:rFonts w:ascii="Century Gothic" w:hAnsi="Century Gothic"/>
          <w:sz w:val="20"/>
        </w:rPr>
        <w:t xml:space="preserve"> </w:t>
      </w:r>
    </w:p>
    <w:p w14:paraId="3B38FDB3" w14:textId="659318DC" w:rsidR="0071217D" w:rsidRDefault="0071217D" w:rsidP="0084161A">
      <w:pPr>
        <w:pStyle w:val="ListParagraph"/>
        <w:numPr>
          <w:ilvl w:val="0"/>
          <w:numId w:val="5"/>
        </w:numPr>
        <w:tabs>
          <w:tab w:val="left" w:pos="360"/>
        </w:tabs>
        <w:ind w:left="720"/>
        <w:rPr>
          <w:rFonts w:ascii="Century Gothic" w:hAnsi="Century Gothic"/>
          <w:sz w:val="20"/>
        </w:rPr>
      </w:pPr>
      <w:r>
        <w:rPr>
          <w:rFonts w:ascii="Century Gothic" w:hAnsi="Century Gothic"/>
          <w:sz w:val="20"/>
        </w:rPr>
        <w:t>“</w:t>
      </w:r>
      <w:r w:rsidRPr="008C0DCF">
        <w:rPr>
          <w:rFonts w:ascii="Century Gothic" w:hAnsi="Century Gothic"/>
          <w:sz w:val="20"/>
        </w:rPr>
        <w:t>#</w:t>
      </w:r>
      <w:proofErr w:type="spellStart"/>
      <w:r w:rsidRPr="008C0DCF">
        <w:rPr>
          <w:rFonts w:ascii="Century Gothic" w:hAnsi="Century Gothic"/>
          <w:sz w:val="20"/>
        </w:rPr>
        <w:t>BalancetonAlthusser</w:t>
      </w:r>
      <w:proofErr w:type="spellEnd"/>
      <w:r w:rsidRPr="008C0DCF">
        <w:rPr>
          <w:rFonts w:ascii="Century Gothic" w:hAnsi="Century Gothic"/>
          <w:sz w:val="20"/>
        </w:rPr>
        <w:t>?</w:t>
      </w:r>
      <w:r>
        <w:rPr>
          <w:rFonts w:ascii="Century Gothic" w:hAnsi="Century Gothic"/>
          <w:sz w:val="20"/>
        </w:rPr>
        <w:t xml:space="preserve">” </w:t>
      </w:r>
      <w:r w:rsidRPr="000955CD">
        <w:rPr>
          <w:rFonts w:ascii="Century Gothic" w:hAnsi="Century Gothic"/>
          <w:i/>
          <w:sz w:val="20"/>
        </w:rPr>
        <w:t>Historical Materialism</w:t>
      </w:r>
      <w:r w:rsidRPr="000955CD">
        <w:rPr>
          <w:rFonts w:ascii="Century Gothic" w:hAnsi="Century Gothic"/>
          <w:sz w:val="20"/>
        </w:rPr>
        <w:t>, University of</w:t>
      </w:r>
      <w:r>
        <w:rPr>
          <w:rFonts w:ascii="Century Gothic" w:hAnsi="Century Gothic"/>
          <w:sz w:val="20"/>
        </w:rPr>
        <w:t xml:space="preserve"> London, SOAS, November 8, 2018.</w:t>
      </w:r>
    </w:p>
    <w:p w14:paraId="14697E58" w14:textId="77777777" w:rsidR="0071217D" w:rsidRPr="0099690E" w:rsidRDefault="0071217D" w:rsidP="0071217D">
      <w:pPr>
        <w:tabs>
          <w:tab w:val="left" w:pos="360"/>
        </w:tabs>
        <w:rPr>
          <w:rFonts w:ascii="Century Gothic" w:hAnsi="Century Gothic"/>
          <w:sz w:val="20"/>
        </w:rPr>
      </w:pPr>
    </w:p>
    <w:p w14:paraId="2E209FEE" w14:textId="77777777" w:rsidR="0071217D" w:rsidRPr="0099690E" w:rsidRDefault="0071217D" w:rsidP="0071217D">
      <w:pPr>
        <w:pStyle w:val="ListParagraph"/>
        <w:numPr>
          <w:ilvl w:val="0"/>
          <w:numId w:val="5"/>
        </w:numPr>
        <w:tabs>
          <w:tab w:val="left" w:pos="360"/>
        </w:tabs>
        <w:ind w:left="720"/>
        <w:rPr>
          <w:rFonts w:ascii="Century Gothic" w:hAnsi="Century Gothic"/>
          <w:sz w:val="20"/>
        </w:rPr>
      </w:pPr>
      <w:r w:rsidRPr="000D624A">
        <w:rPr>
          <w:rFonts w:ascii="Century Gothic" w:hAnsi="Century Gothic"/>
          <w:sz w:val="20"/>
          <w:lang w:val="fr-FR"/>
        </w:rPr>
        <w:t>“</w:t>
      </w:r>
      <w:r w:rsidRPr="0099690E">
        <w:rPr>
          <w:rFonts w:ascii="Century Gothic" w:hAnsi="Century Gothic"/>
          <w:sz w:val="20"/>
          <w:lang w:val="fr-FR"/>
        </w:rPr>
        <w:t>Althusser, la loi, l’état, et la transformation révolutionnaire.</w:t>
      </w:r>
      <w:r w:rsidRPr="000D624A">
        <w:rPr>
          <w:rFonts w:ascii="Century Gothic" w:hAnsi="Century Gothic"/>
          <w:sz w:val="20"/>
          <w:lang w:val="fr-FR"/>
        </w:rPr>
        <w:t xml:space="preserve">” </w:t>
      </w:r>
      <w:r w:rsidRPr="0099690E">
        <w:rPr>
          <w:rFonts w:ascii="Century Gothic" w:hAnsi="Century Gothic"/>
          <w:i/>
          <w:sz w:val="20"/>
        </w:rPr>
        <w:t>La Grande Transition</w:t>
      </w:r>
      <w:r w:rsidRPr="0099690E">
        <w:rPr>
          <w:rFonts w:ascii="Century Gothic" w:hAnsi="Century Gothic"/>
          <w:sz w:val="20"/>
        </w:rPr>
        <w:t xml:space="preserve"> 17 May 2018, </w:t>
      </w:r>
      <w:proofErr w:type="spellStart"/>
      <w:r w:rsidRPr="0099690E">
        <w:rPr>
          <w:rFonts w:ascii="Century Gothic" w:hAnsi="Century Gothic"/>
          <w:sz w:val="20"/>
        </w:rPr>
        <w:t>Université</w:t>
      </w:r>
      <w:proofErr w:type="spellEnd"/>
      <w:r w:rsidRPr="0099690E">
        <w:rPr>
          <w:rFonts w:ascii="Century Gothic" w:hAnsi="Century Gothic"/>
          <w:sz w:val="20"/>
        </w:rPr>
        <w:t xml:space="preserve"> du Québec, Montréal.  </w:t>
      </w:r>
    </w:p>
    <w:p w14:paraId="34A43C83" w14:textId="77777777" w:rsidR="0071217D" w:rsidRPr="003B3796" w:rsidRDefault="0071217D" w:rsidP="0071217D">
      <w:pPr>
        <w:tabs>
          <w:tab w:val="left" w:pos="360"/>
        </w:tabs>
        <w:rPr>
          <w:rFonts w:ascii="Century Gothic" w:hAnsi="Century Gothic"/>
          <w:b/>
          <w:sz w:val="20"/>
        </w:rPr>
      </w:pPr>
    </w:p>
    <w:p w14:paraId="1BB23945" w14:textId="77777777" w:rsidR="0071217D" w:rsidRDefault="0071217D" w:rsidP="0071217D">
      <w:pPr>
        <w:pStyle w:val="ListParagraph"/>
        <w:numPr>
          <w:ilvl w:val="0"/>
          <w:numId w:val="5"/>
        </w:numPr>
        <w:tabs>
          <w:tab w:val="left" w:pos="360"/>
        </w:tabs>
        <w:ind w:left="720"/>
        <w:rPr>
          <w:rFonts w:ascii="Century Gothic" w:hAnsi="Century Gothic"/>
          <w:b/>
          <w:sz w:val="20"/>
        </w:rPr>
      </w:pPr>
      <w:r w:rsidRPr="004B16CA">
        <w:rPr>
          <w:rFonts w:ascii="Century Gothic" w:hAnsi="Century Gothic"/>
          <w:sz w:val="20"/>
        </w:rPr>
        <w:t xml:space="preserve">“At Last, the Crisis of Liberalism!” </w:t>
      </w:r>
      <w:r w:rsidRPr="004B16CA">
        <w:rPr>
          <w:rFonts w:ascii="Century Gothic" w:hAnsi="Century Gothic"/>
          <w:i/>
          <w:sz w:val="20"/>
        </w:rPr>
        <w:t>John Dewey and Critical Philosophies for Critical Political Times</w:t>
      </w:r>
      <w:r>
        <w:rPr>
          <w:rFonts w:ascii="Century Gothic" w:hAnsi="Century Gothic"/>
          <w:sz w:val="20"/>
        </w:rPr>
        <w:t xml:space="preserve">, </w:t>
      </w:r>
      <w:r w:rsidRPr="004B16CA">
        <w:rPr>
          <w:rFonts w:ascii="Century Gothic" w:hAnsi="Century Gothic"/>
          <w:sz w:val="20"/>
        </w:rPr>
        <w:t>October 19-20, 2017, Humanities Institute</w:t>
      </w:r>
      <w:r>
        <w:rPr>
          <w:rFonts w:ascii="Century Gothic" w:hAnsi="Century Gothic"/>
          <w:sz w:val="20"/>
        </w:rPr>
        <w:t>,</w:t>
      </w:r>
      <w:r w:rsidRPr="004B16CA">
        <w:rPr>
          <w:rFonts w:ascii="Century Gothic" w:hAnsi="Century Gothic"/>
          <w:sz w:val="20"/>
        </w:rPr>
        <w:t xml:space="preserve"> University College</w:t>
      </w:r>
      <w:r>
        <w:rPr>
          <w:rFonts w:ascii="Century Gothic" w:hAnsi="Century Gothic"/>
          <w:sz w:val="20"/>
        </w:rPr>
        <w:t>,</w:t>
      </w:r>
      <w:r w:rsidRPr="004B16CA">
        <w:rPr>
          <w:rFonts w:ascii="Century Gothic" w:hAnsi="Century Gothic"/>
          <w:sz w:val="20"/>
        </w:rPr>
        <w:t xml:space="preserve"> Dublin</w:t>
      </w:r>
      <w:r>
        <w:rPr>
          <w:rFonts w:ascii="Century Gothic" w:hAnsi="Century Gothic"/>
          <w:sz w:val="20"/>
        </w:rPr>
        <w:t>, Ireland</w:t>
      </w:r>
      <w:r w:rsidRPr="004B16CA">
        <w:rPr>
          <w:rFonts w:ascii="Century Gothic" w:hAnsi="Century Gothic" w:cs="Roboto-Regular"/>
          <w:b/>
          <w:sz w:val="20"/>
        </w:rPr>
        <w:t xml:space="preserve"> </w:t>
      </w:r>
    </w:p>
    <w:p w14:paraId="1F4BD114" w14:textId="77777777" w:rsidR="0071217D" w:rsidRPr="004B16CA" w:rsidRDefault="0071217D" w:rsidP="0071217D">
      <w:pPr>
        <w:tabs>
          <w:tab w:val="left" w:pos="360"/>
        </w:tabs>
        <w:rPr>
          <w:rFonts w:ascii="Century Gothic" w:hAnsi="Century Gothic"/>
          <w:b/>
          <w:sz w:val="20"/>
        </w:rPr>
      </w:pPr>
    </w:p>
    <w:p w14:paraId="3AA0AAE8" w14:textId="77777777" w:rsidR="0071217D" w:rsidRPr="00DD55B1" w:rsidRDefault="0071217D" w:rsidP="0071217D">
      <w:pPr>
        <w:pStyle w:val="ListParagraph"/>
        <w:numPr>
          <w:ilvl w:val="0"/>
          <w:numId w:val="5"/>
        </w:numPr>
        <w:tabs>
          <w:tab w:val="left" w:pos="360"/>
        </w:tabs>
        <w:ind w:left="720"/>
        <w:rPr>
          <w:rFonts w:ascii="Century Gothic" w:hAnsi="Century Gothic"/>
          <w:b/>
          <w:sz w:val="20"/>
        </w:rPr>
      </w:pPr>
      <w:r>
        <w:rPr>
          <w:rFonts w:ascii="Century Gothic" w:hAnsi="Century Gothic"/>
          <w:sz w:val="20"/>
        </w:rPr>
        <w:t>“</w:t>
      </w:r>
      <w:r w:rsidRPr="00DD55B1">
        <w:rPr>
          <w:rFonts w:ascii="Century Gothic" w:hAnsi="Century Gothic"/>
          <w:sz w:val="20"/>
        </w:rPr>
        <w:t xml:space="preserve">Editorial choices and the reception of Althusser’s last philosophy: an arranged encounter.” </w:t>
      </w:r>
      <w:r w:rsidRPr="00DD55B1">
        <w:rPr>
          <w:rFonts w:ascii="Century Gothic" w:hAnsi="Century Gothic"/>
          <w:bCs/>
          <w:i/>
          <w:sz w:val="20"/>
        </w:rPr>
        <w:t>Historical Materialism New York City</w:t>
      </w:r>
      <w:r w:rsidRPr="00DD55B1">
        <w:rPr>
          <w:rFonts w:ascii="Century Gothic" w:hAnsi="Century Gothic"/>
          <w:bCs/>
          <w:sz w:val="20"/>
        </w:rPr>
        <w:t xml:space="preserve">, April 21-23, 2017. </w:t>
      </w:r>
    </w:p>
    <w:p w14:paraId="40C95A6D" w14:textId="77777777" w:rsidR="0071217D" w:rsidRPr="00331C7D" w:rsidRDefault="0071217D" w:rsidP="0071217D">
      <w:pPr>
        <w:tabs>
          <w:tab w:val="left" w:pos="360"/>
        </w:tabs>
        <w:rPr>
          <w:rFonts w:ascii="Century Gothic" w:hAnsi="Century Gothic"/>
          <w:sz w:val="20"/>
        </w:rPr>
      </w:pPr>
    </w:p>
    <w:p w14:paraId="079EE0C4" w14:textId="77777777" w:rsidR="0071217D" w:rsidRPr="00670FC1" w:rsidRDefault="0071217D" w:rsidP="0071217D">
      <w:pPr>
        <w:pStyle w:val="ListParagraph"/>
        <w:numPr>
          <w:ilvl w:val="0"/>
          <w:numId w:val="5"/>
        </w:numPr>
        <w:tabs>
          <w:tab w:val="left" w:pos="360"/>
        </w:tabs>
        <w:ind w:left="720"/>
        <w:rPr>
          <w:rFonts w:ascii="Century Gothic" w:hAnsi="Century Gothic"/>
          <w:sz w:val="20"/>
        </w:rPr>
      </w:pPr>
      <w:r>
        <w:rPr>
          <w:rFonts w:ascii="Century Gothic" w:hAnsi="Century Gothic"/>
          <w:sz w:val="20"/>
        </w:rPr>
        <w:t xml:space="preserve">“Class as Concrete and Normative, </w:t>
      </w:r>
      <w:r w:rsidRPr="001B5B5C">
        <w:rPr>
          <w:rFonts w:ascii="Century Gothic" w:hAnsi="Century Gothic"/>
          <w:sz w:val="20"/>
        </w:rPr>
        <w:t xml:space="preserve">a new model for conceiving class and </w:t>
      </w:r>
      <w:r>
        <w:rPr>
          <w:rFonts w:ascii="Century Gothic" w:hAnsi="Century Gothic"/>
          <w:sz w:val="20"/>
        </w:rPr>
        <w:t xml:space="preserve">for winning class struggles” </w:t>
      </w:r>
      <w:r w:rsidRPr="00670FC1">
        <w:rPr>
          <w:rFonts w:ascii="Century Gothic" w:hAnsi="Century Gothic"/>
          <w:bCs/>
          <w:i/>
          <w:sz w:val="20"/>
        </w:rPr>
        <w:t>Historical Materialis</w:t>
      </w:r>
      <w:r>
        <w:rPr>
          <w:rFonts w:ascii="Century Gothic" w:hAnsi="Century Gothic"/>
          <w:bCs/>
          <w:i/>
          <w:sz w:val="20"/>
        </w:rPr>
        <w:t>m Conference-</w:t>
      </w:r>
      <w:r w:rsidRPr="00670FC1">
        <w:rPr>
          <w:rFonts w:ascii="Century Gothic" w:hAnsi="Century Gothic"/>
          <w:bCs/>
          <w:i/>
          <w:sz w:val="20"/>
        </w:rPr>
        <w:t>Beirut</w:t>
      </w:r>
      <w:r>
        <w:rPr>
          <w:rFonts w:ascii="Century Gothic" w:hAnsi="Century Gothic"/>
          <w:bCs/>
          <w:sz w:val="20"/>
        </w:rPr>
        <w:t>, March 10-12</w:t>
      </w:r>
      <w:r w:rsidRPr="001B5B5C">
        <w:rPr>
          <w:rFonts w:ascii="Century Gothic" w:hAnsi="Century Gothic"/>
          <w:bCs/>
          <w:sz w:val="20"/>
        </w:rPr>
        <w:t>, 2017</w:t>
      </w:r>
      <w:r>
        <w:rPr>
          <w:rFonts w:ascii="Century Gothic" w:hAnsi="Century Gothic"/>
          <w:bCs/>
          <w:sz w:val="20"/>
        </w:rPr>
        <w:t>.</w:t>
      </w:r>
      <w:r w:rsidRPr="001B5B5C">
        <w:rPr>
          <w:rFonts w:ascii="Century Gothic" w:hAnsi="Century Gothic"/>
          <w:bCs/>
          <w:sz w:val="20"/>
        </w:rPr>
        <w:t xml:space="preserve"> </w:t>
      </w:r>
    </w:p>
    <w:p w14:paraId="75217885" w14:textId="77777777" w:rsidR="0071217D" w:rsidRPr="001B5B5C" w:rsidRDefault="0071217D" w:rsidP="0071217D">
      <w:pPr>
        <w:tabs>
          <w:tab w:val="left" w:pos="360"/>
        </w:tabs>
        <w:rPr>
          <w:rFonts w:ascii="Century Gothic" w:hAnsi="Century Gothic"/>
          <w:sz w:val="20"/>
        </w:rPr>
      </w:pPr>
    </w:p>
    <w:p w14:paraId="201984CC" w14:textId="621C1BFE" w:rsidR="0071217D" w:rsidRPr="00B904D3" w:rsidRDefault="0071217D" w:rsidP="0071217D">
      <w:pPr>
        <w:pStyle w:val="ListParagraph"/>
        <w:numPr>
          <w:ilvl w:val="0"/>
          <w:numId w:val="5"/>
        </w:numPr>
        <w:tabs>
          <w:tab w:val="left" w:pos="360"/>
        </w:tabs>
        <w:ind w:left="720"/>
        <w:rPr>
          <w:rFonts w:ascii="Century Gothic" w:hAnsi="Century Gothic"/>
          <w:bCs/>
          <w:sz w:val="20"/>
        </w:rPr>
      </w:pPr>
      <w:r>
        <w:rPr>
          <w:rFonts w:ascii="Century Gothic" w:hAnsi="Century Gothic"/>
          <w:bCs/>
          <w:sz w:val="20"/>
        </w:rPr>
        <w:t>"Using Natural Law to Transform Positive Law: Althusser on Revolutionary T</w:t>
      </w:r>
      <w:r w:rsidRPr="00B904D3">
        <w:rPr>
          <w:rFonts w:ascii="Century Gothic" w:hAnsi="Century Gothic"/>
          <w:bCs/>
          <w:sz w:val="20"/>
        </w:rPr>
        <w:t xml:space="preserve">ransformation." </w:t>
      </w:r>
      <w:r w:rsidRPr="00F01E31">
        <w:rPr>
          <w:rFonts w:ascii="Century Gothic" w:hAnsi="Century Gothic"/>
          <w:bCs/>
          <w:i/>
          <w:iCs/>
          <w:sz w:val="20"/>
        </w:rPr>
        <w:t>The Politics of Difference and the Threshold of Law</w:t>
      </w:r>
      <w:r w:rsidR="006843E8">
        <w:rPr>
          <w:rFonts w:ascii="Century Gothic" w:hAnsi="Century Gothic"/>
          <w:bCs/>
          <w:i/>
          <w:iCs/>
          <w:sz w:val="20"/>
        </w:rPr>
        <w:t>:</w:t>
      </w:r>
      <w:r w:rsidRPr="00B904D3">
        <w:rPr>
          <w:rFonts w:ascii="Century Gothic" w:hAnsi="Century Gothic"/>
          <w:bCs/>
          <w:sz w:val="20"/>
        </w:rPr>
        <w:t xml:space="preserve"> </w:t>
      </w:r>
      <w:r w:rsidRPr="00F01E31">
        <w:rPr>
          <w:rFonts w:ascii="Century Gothic" w:hAnsi="Century Gothic"/>
          <w:bCs/>
          <w:i/>
          <w:iCs/>
          <w:sz w:val="20"/>
        </w:rPr>
        <w:t>A Conference in Law and the Humanities</w:t>
      </w:r>
      <w:r>
        <w:rPr>
          <w:rFonts w:ascii="Century Gothic" w:hAnsi="Century Gothic"/>
          <w:bCs/>
          <w:sz w:val="20"/>
        </w:rPr>
        <w:t>,</w:t>
      </w:r>
      <w:r w:rsidRPr="00B904D3">
        <w:rPr>
          <w:rFonts w:ascii="Century Gothic" w:hAnsi="Century Gothic"/>
          <w:bCs/>
          <w:sz w:val="20"/>
        </w:rPr>
        <w:t xml:space="preserve"> Liberal Studies Program, University at Albany &amp; Albany Law School, </w:t>
      </w:r>
      <w:r>
        <w:rPr>
          <w:rFonts w:ascii="Century Gothic" w:hAnsi="Century Gothic"/>
          <w:bCs/>
          <w:sz w:val="20"/>
        </w:rPr>
        <w:t>March 31-</w:t>
      </w:r>
      <w:r w:rsidRPr="00B904D3">
        <w:rPr>
          <w:rFonts w:ascii="Century Gothic" w:hAnsi="Century Gothic"/>
          <w:bCs/>
          <w:sz w:val="20"/>
        </w:rPr>
        <w:t>April 1, 2017</w:t>
      </w:r>
      <w:r>
        <w:rPr>
          <w:rFonts w:ascii="Century Gothic" w:hAnsi="Century Gothic"/>
          <w:bCs/>
          <w:sz w:val="20"/>
        </w:rPr>
        <w:t>.</w:t>
      </w:r>
      <w:r>
        <w:rPr>
          <w:rFonts w:ascii="Century Gothic" w:hAnsi="Century Gothic"/>
          <w:bCs/>
          <w:i/>
          <w:sz w:val="20"/>
        </w:rPr>
        <w:t xml:space="preserve"> </w:t>
      </w:r>
      <w:r w:rsidRPr="00B904D3">
        <w:rPr>
          <w:rFonts w:ascii="Century Gothic" w:hAnsi="Century Gothic"/>
          <w:bCs/>
          <w:sz w:val="20"/>
        </w:rPr>
        <w:t xml:space="preserve">  </w:t>
      </w:r>
    </w:p>
    <w:p w14:paraId="0E0850F7" w14:textId="77777777" w:rsidR="0071217D" w:rsidRPr="00B904D3" w:rsidRDefault="0071217D" w:rsidP="0071217D">
      <w:pPr>
        <w:tabs>
          <w:tab w:val="left" w:pos="360"/>
        </w:tabs>
        <w:rPr>
          <w:rFonts w:ascii="Century Gothic" w:hAnsi="Century Gothic"/>
          <w:sz w:val="20"/>
        </w:rPr>
      </w:pPr>
    </w:p>
    <w:p w14:paraId="7016D8D0" w14:textId="77777777" w:rsidR="0071217D" w:rsidRPr="000D624A" w:rsidRDefault="0071217D" w:rsidP="0071217D">
      <w:pPr>
        <w:pStyle w:val="ListParagraph"/>
        <w:numPr>
          <w:ilvl w:val="0"/>
          <w:numId w:val="5"/>
        </w:numPr>
        <w:tabs>
          <w:tab w:val="left" w:pos="360"/>
        </w:tabs>
        <w:ind w:left="720"/>
        <w:rPr>
          <w:rFonts w:ascii="Century Gothic" w:hAnsi="Century Gothic"/>
          <w:sz w:val="20"/>
        </w:rPr>
      </w:pPr>
      <w:r>
        <w:rPr>
          <w:rFonts w:ascii="Century Gothic" w:hAnsi="Century Gothic"/>
          <w:sz w:val="20"/>
        </w:rPr>
        <w:t>“</w:t>
      </w:r>
      <w:r w:rsidRPr="000955CD">
        <w:rPr>
          <w:rFonts w:ascii="Century Gothic" w:hAnsi="Century Gothic"/>
          <w:sz w:val="20"/>
        </w:rPr>
        <w:t xml:space="preserve">Althusser’s Materialism: Historical or Aleatory?” </w:t>
      </w:r>
      <w:r w:rsidRPr="000955CD">
        <w:rPr>
          <w:rFonts w:ascii="Century Gothic" w:hAnsi="Century Gothic"/>
          <w:i/>
          <w:sz w:val="20"/>
        </w:rPr>
        <w:t>Association for Political Theory</w:t>
      </w:r>
      <w:r w:rsidRPr="000955CD">
        <w:rPr>
          <w:rFonts w:ascii="Century Gothic" w:hAnsi="Century Gothic"/>
          <w:sz w:val="20"/>
        </w:rPr>
        <w:t xml:space="preserve"> 2015 Annual Conference, October 22-24, 2015, University of Colorado Boulder. </w:t>
      </w:r>
    </w:p>
    <w:p w14:paraId="37888F89" w14:textId="77777777" w:rsidR="0071217D" w:rsidRPr="000D624A" w:rsidRDefault="0071217D" w:rsidP="0071217D">
      <w:pPr>
        <w:tabs>
          <w:tab w:val="left" w:pos="360"/>
        </w:tabs>
        <w:rPr>
          <w:rFonts w:ascii="Century Gothic" w:hAnsi="Century Gothic"/>
          <w:sz w:val="20"/>
        </w:rPr>
      </w:pPr>
    </w:p>
    <w:p w14:paraId="0CF74ADF" w14:textId="77777777" w:rsidR="0071217D" w:rsidRPr="000955CD" w:rsidRDefault="0071217D" w:rsidP="0071217D">
      <w:pPr>
        <w:pStyle w:val="ListParagraph"/>
        <w:numPr>
          <w:ilvl w:val="0"/>
          <w:numId w:val="5"/>
        </w:numPr>
        <w:tabs>
          <w:tab w:val="left" w:pos="360"/>
        </w:tabs>
        <w:ind w:left="720"/>
        <w:rPr>
          <w:rFonts w:ascii="Century Gothic" w:hAnsi="Century Gothic"/>
          <w:sz w:val="20"/>
          <w:lang w:val="fr-FR"/>
        </w:rPr>
      </w:pPr>
      <w:r w:rsidRPr="000955CD">
        <w:rPr>
          <w:rFonts w:ascii="Century Gothic" w:hAnsi="Century Gothic"/>
          <w:sz w:val="20"/>
        </w:rPr>
        <w:t xml:space="preserve">“Is There Less Bullshit in </w:t>
      </w:r>
      <w:r w:rsidRPr="000955CD">
        <w:rPr>
          <w:rFonts w:ascii="Century Gothic" w:hAnsi="Century Gothic"/>
          <w:i/>
          <w:iCs/>
          <w:sz w:val="20"/>
        </w:rPr>
        <w:t>For Marx</w:t>
      </w:r>
      <w:r w:rsidRPr="000955CD">
        <w:rPr>
          <w:rFonts w:ascii="Century Gothic" w:hAnsi="Century Gothic"/>
          <w:sz w:val="20"/>
        </w:rPr>
        <w:t xml:space="preserve"> than in </w:t>
      </w:r>
      <w:r w:rsidRPr="000955CD">
        <w:rPr>
          <w:rFonts w:ascii="Century Gothic" w:hAnsi="Century Gothic"/>
          <w:i/>
          <w:iCs/>
          <w:sz w:val="20"/>
        </w:rPr>
        <w:t>Reading Capital</w:t>
      </w:r>
      <w:r w:rsidRPr="000955CD">
        <w:rPr>
          <w:rFonts w:ascii="Century Gothic" w:hAnsi="Century Gothic"/>
          <w:sz w:val="20"/>
        </w:rPr>
        <w:t>?</w:t>
      </w:r>
      <w:r w:rsidRPr="000955CD">
        <w:rPr>
          <w:rFonts w:ascii="Century Gothic" w:hAnsi="Century Gothic"/>
          <w:i/>
          <w:sz w:val="20"/>
        </w:rPr>
        <w:t>”</w:t>
      </w:r>
      <w:r w:rsidRPr="000955CD">
        <w:rPr>
          <w:rFonts w:ascii="Century Gothic" w:hAnsi="Century Gothic"/>
          <w:sz w:val="20"/>
        </w:rPr>
        <w:t xml:space="preserve"> </w:t>
      </w:r>
      <w:r w:rsidRPr="000955CD">
        <w:rPr>
          <w:rFonts w:ascii="Century Gothic" w:hAnsi="Century Gothic"/>
          <w:i/>
          <w:sz w:val="20"/>
        </w:rPr>
        <w:t>Historical Materialism Conference-New York</w:t>
      </w:r>
      <w:r w:rsidRPr="000955CD">
        <w:rPr>
          <w:rFonts w:ascii="Century Gothic" w:hAnsi="Century Gothic"/>
          <w:sz w:val="20"/>
        </w:rPr>
        <w:t xml:space="preserve">, April 25-26, 2015. New York University. </w:t>
      </w:r>
    </w:p>
    <w:p w14:paraId="06000729" w14:textId="77777777" w:rsidR="0071217D" w:rsidRPr="000955CD" w:rsidRDefault="0071217D" w:rsidP="0071217D">
      <w:pPr>
        <w:tabs>
          <w:tab w:val="left" w:pos="360"/>
        </w:tabs>
        <w:rPr>
          <w:rFonts w:ascii="Century Gothic" w:hAnsi="Century Gothic"/>
          <w:sz w:val="20"/>
          <w:lang w:val="fr-FR"/>
        </w:rPr>
      </w:pPr>
    </w:p>
    <w:p w14:paraId="4A1F6192" w14:textId="77777777" w:rsidR="0071217D" w:rsidRPr="000D624A"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“Materialism: Historical and Aleatory.” Marxism &amp; Philosophy Society at the </w:t>
      </w:r>
      <w:r w:rsidRPr="000955CD">
        <w:rPr>
          <w:rFonts w:ascii="Century Gothic" w:hAnsi="Century Gothic"/>
          <w:i/>
          <w:sz w:val="20"/>
        </w:rPr>
        <w:t>American Philosophical Association Pacific Meeting</w:t>
      </w:r>
      <w:r w:rsidRPr="000955CD">
        <w:rPr>
          <w:rFonts w:ascii="Century Gothic" w:hAnsi="Century Gothic"/>
          <w:sz w:val="20"/>
        </w:rPr>
        <w:t>, April 1, 2015, Vancouver, British Columbia.</w:t>
      </w:r>
    </w:p>
    <w:p w14:paraId="30EF084A" w14:textId="77777777" w:rsidR="0071217D" w:rsidRPr="000D624A" w:rsidRDefault="0071217D" w:rsidP="0071217D">
      <w:pPr>
        <w:tabs>
          <w:tab w:val="left" w:pos="360"/>
        </w:tabs>
        <w:rPr>
          <w:rFonts w:ascii="Century Gothic" w:hAnsi="Century Gothic"/>
          <w:sz w:val="20"/>
        </w:rPr>
      </w:pPr>
    </w:p>
    <w:p w14:paraId="5D1DC816" w14:textId="77777777" w:rsidR="0071217D" w:rsidRPr="000D624A"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“Social Science and Emancipatory Public Policy.” </w:t>
      </w:r>
      <w:r w:rsidRPr="000955CD">
        <w:rPr>
          <w:rFonts w:ascii="Century Gothic" w:hAnsi="Century Gothic"/>
          <w:i/>
          <w:sz w:val="20"/>
        </w:rPr>
        <w:t>Emancipation: Challenges at the Intersection of American and European Philosophy</w:t>
      </w:r>
      <w:r w:rsidRPr="000955CD">
        <w:rPr>
          <w:rFonts w:ascii="Century Gothic" w:hAnsi="Century Gothic"/>
          <w:sz w:val="20"/>
        </w:rPr>
        <w:t>, February 25-26, 2015 Fordham University, Manhattan Campus</w:t>
      </w:r>
    </w:p>
    <w:p w14:paraId="5A91DF97" w14:textId="77777777" w:rsidR="0071217D" w:rsidRPr="000D624A" w:rsidRDefault="0071217D" w:rsidP="0071217D">
      <w:pPr>
        <w:tabs>
          <w:tab w:val="left" w:pos="360"/>
        </w:tabs>
        <w:rPr>
          <w:rFonts w:ascii="Century Gothic" w:hAnsi="Century Gothic"/>
          <w:sz w:val="20"/>
        </w:rPr>
      </w:pPr>
    </w:p>
    <w:p w14:paraId="293B7767" w14:textId="77777777" w:rsidR="0071217D" w:rsidRPr="000955CD" w:rsidRDefault="0071217D" w:rsidP="0071217D">
      <w:pPr>
        <w:pStyle w:val="ListParagraph"/>
        <w:numPr>
          <w:ilvl w:val="0"/>
          <w:numId w:val="5"/>
        </w:numPr>
        <w:tabs>
          <w:tab w:val="left" w:pos="360"/>
        </w:tabs>
        <w:ind w:left="720"/>
        <w:rPr>
          <w:rFonts w:ascii="Century Gothic" w:hAnsi="Century Gothic"/>
          <w:sz w:val="20"/>
          <w:lang w:val="fr-FR"/>
        </w:rPr>
      </w:pPr>
      <w:r w:rsidRPr="00E63F18">
        <w:rPr>
          <w:rFonts w:ascii="Century Gothic" w:hAnsi="Century Gothic"/>
          <w:sz w:val="20"/>
          <w:lang w:val="fr-FR"/>
        </w:rPr>
        <w:t>“</w:t>
      </w:r>
      <w:r w:rsidRPr="000955CD">
        <w:rPr>
          <w:rFonts w:ascii="Century Gothic" w:hAnsi="Century Gothic"/>
          <w:sz w:val="20"/>
          <w:lang w:val="fr-FR"/>
        </w:rPr>
        <w:t>La Loi et l'état : Louis Althusser sur la possibilité de transformation révolutionnaire.</w:t>
      </w:r>
      <w:r w:rsidRPr="00E63F18">
        <w:rPr>
          <w:rFonts w:ascii="Century Gothic" w:hAnsi="Century Gothic"/>
          <w:sz w:val="20"/>
          <w:lang w:val="fr-FR"/>
        </w:rPr>
        <w:t xml:space="preserve">” </w:t>
      </w:r>
      <w:r w:rsidRPr="000955CD">
        <w:rPr>
          <w:rFonts w:ascii="Century Gothic" w:hAnsi="Century Gothic"/>
          <w:i/>
          <w:sz w:val="20"/>
          <w:lang w:val="fr-FR"/>
        </w:rPr>
        <w:t>Penser la transformation</w:t>
      </w:r>
      <w:r w:rsidRPr="000955CD">
        <w:rPr>
          <w:rFonts w:ascii="Century Gothic" w:hAnsi="Century Gothic"/>
          <w:sz w:val="20"/>
          <w:lang w:val="fr-FR"/>
        </w:rPr>
        <w:t xml:space="preserve">, Université Paul-Valery Montpellier 3, April 24-25, 2014. </w:t>
      </w:r>
    </w:p>
    <w:p w14:paraId="69607232" w14:textId="77777777" w:rsidR="0071217D" w:rsidRPr="000955CD" w:rsidRDefault="0071217D" w:rsidP="0071217D">
      <w:pPr>
        <w:tabs>
          <w:tab w:val="left" w:pos="360"/>
        </w:tabs>
        <w:rPr>
          <w:rFonts w:ascii="Century Gothic" w:hAnsi="Century Gothic"/>
          <w:sz w:val="20"/>
          <w:lang w:val="fr-FR"/>
        </w:rPr>
      </w:pPr>
    </w:p>
    <w:p w14:paraId="3409E8D1"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“Philosophical Cosmopolitanism and Class Politics” </w:t>
      </w:r>
      <w:r w:rsidRPr="000955CD">
        <w:rPr>
          <w:rFonts w:ascii="Century Gothic" w:hAnsi="Century Gothic"/>
          <w:i/>
          <w:sz w:val="20"/>
        </w:rPr>
        <w:t>Historical Materialism</w:t>
      </w:r>
      <w:r w:rsidRPr="000955CD">
        <w:rPr>
          <w:rFonts w:ascii="Century Gothic" w:hAnsi="Century Gothic"/>
          <w:sz w:val="20"/>
        </w:rPr>
        <w:t>, University of London, SOAS, November 10, 2013.</w:t>
      </w:r>
    </w:p>
    <w:p w14:paraId="7B356F0B" w14:textId="77777777" w:rsidR="0071217D" w:rsidRPr="000955CD" w:rsidRDefault="0071217D" w:rsidP="0071217D">
      <w:pPr>
        <w:tabs>
          <w:tab w:val="left" w:pos="360"/>
        </w:tabs>
        <w:rPr>
          <w:rFonts w:ascii="Century Gothic" w:hAnsi="Century Gothic"/>
          <w:sz w:val="20"/>
        </w:rPr>
      </w:pPr>
    </w:p>
    <w:p w14:paraId="4BF1E006"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“Trace, Testimony, Verity: Representing Reality in Documentary Film.” </w:t>
      </w:r>
      <w:r w:rsidRPr="000955CD">
        <w:rPr>
          <w:rFonts w:ascii="Century Gothic" w:hAnsi="Century Gothic"/>
          <w:i/>
          <w:sz w:val="20"/>
        </w:rPr>
        <w:t>Royal Institute of Philosophy Lecture Series</w:t>
      </w:r>
      <w:r w:rsidRPr="000955CD">
        <w:rPr>
          <w:rFonts w:ascii="Century Gothic" w:hAnsi="Century Gothic"/>
          <w:sz w:val="20"/>
        </w:rPr>
        <w:t>,</w:t>
      </w:r>
      <w:r w:rsidRPr="000955CD">
        <w:rPr>
          <w:rFonts w:ascii="Century Gothic" w:hAnsi="Century Gothic"/>
          <w:i/>
          <w:sz w:val="20"/>
        </w:rPr>
        <w:t xml:space="preserve"> </w:t>
      </w:r>
      <w:r w:rsidRPr="000955CD">
        <w:rPr>
          <w:rFonts w:ascii="Century Gothic" w:hAnsi="Century Gothic"/>
          <w:sz w:val="20"/>
        </w:rPr>
        <w:t>University of Roehampton, London, October 15, 2013.</w:t>
      </w:r>
    </w:p>
    <w:p w14:paraId="192C16BB" w14:textId="77777777" w:rsidR="0071217D" w:rsidRPr="000955CD" w:rsidRDefault="0071217D" w:rsidP="0071217D">
      <w:pPr>
        <w:tabs>
          <w:tab w:val="left" w:pos="360"/>
        </w:tabs>
        <w:rPr>
          <w:rFonts w:ascii="Century Gothic" w:hAnsi="Century Gothic"/>
          <w:sz w:val="20"/>
        </w:rPr>
      </w:pPr>
    </w:p>
    <w:p w14:paraId="4B70C186"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“Law, The State, and Revolutionary Change.” University of Colorado Denver, Colorado. May 6, 2013.</w:t>
      </w:r>
    </w:p>
    <w:p w14:paraId="3FBD175C" w14:textId="77777777" w:rsidR="0071217D" w:rsidRPr="000955CD" w:rsidRDefault="0071217D" w:rsidP="0071217D">
      <w:pPr>
        <w:tabs>
          <w:tab w:val="left" w:pos="360"/>
        </w:tabs>
        <w:ind w:left="360"/>
        <w:rPr>
          <w:rFonts w:ascii="Century Gothic" w:hAnsi="Century Gothic"/>
          <w:sz w:val="20"/>
        </w:rPr>
      </w:pPr>
    </w:p>
    <w:p w14:paraId="5435EA8E"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“The  Social Sciences and Philosophy." Bucknell University, Lewisburg, PA, March 22, 2013.    </w:t>
      </w:r>
    </w:p>
    <w:p w14:paraId="33742407" w14:textId="77777777" w:rsidR="0071217D" w:rsidRPr="000955CD" w:rsidRDefault="0071217D" w:rsidP="0071217D">
      <w:pPr>
        <w:tabs>
          <w:tab w:val="left" w:pos="360"/>
        </w:tabs>
        <w:rPr>
          <w:rFonts w:ascii="Century Gothic" w:hAnsi="Century Gothic"/>
          <w:sz w:val="20"/>
        </w:rPr>
      </w:pPr>
    </w:p>
    <w:p w14:paraId="0996DD3D"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“Althusser on Laws Natural and Juridical.” </w:t>
      </w:r>
      <w:r w:rsidRPr="000955CD">
        <w:rPr>
          <w:rFonts w:ascii="Century Gothic" w:hAnsi="Century Gothic"/>
          <w:i/>
          <w:sz w:val="20"/>
        </w:rPr>
        <w:t>Historical Materialism</w:t>
      </w:r>
      <w:r w:rsidRPr="000955CD">
        <w:rPr>
          <w:rFonts w:ascii="Century Gothic" w:hAnsi="Century Gothic"/>
          <w:sz w:val="20"/>
        </w:rPr>
        <w:t>, University of London, SOAS, November 9, 2012.</w:t>
      </w:r>
    </w:p>
    <w:p w14:paraId="7BB22594" w14:textId="77777777" w:rsidR="0071217D" w:rsidRPr="000955CD" w:rsidRDefault="0071217D" w:rsidP="0071217D">
      <w:pPr>
        <w:tabs>
          <w:tab w:val="left" w:pos="360"/>
        </w:tabs>
        <w:rPr>
          <w:rFonts w:ascii="Century Gothic" w:hAnsi="Century Gothic"/>
          <w:sz w:val="20"/>
        </w:rPr>
      </w:pPr>
    </w:p>
    <w:p w14:paraId="7C589659"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bCs/>
          <w:sz w:val="20"/>
        </w:rPr>
        <w:t>“Pragmatism &amp; Historical Materialism:</w:t>
      </w:r>
      <w:r w:rsidRPr="000955CD">
        <w:rPr>
          <w:rFonts w:ascii="Century Gothic" w:hAnsi="Century Gothic"/>
          <w:sz w:val="20"/>
        </w:rPr>
        <w:t xml:space="preserve"> </w:t>
      </w:r>
      <w:r w:rsidRPr="000955CD">
        <w:rPr>
          <w:rFonts w:ascii="Century Gothic" w:hAnsi="Century Gothic"/>
          <w:bCs/>
          <w:sz w:val="20"/>
        </w:rPr>
        <w:t xml:space="preserve">A New </w:t>
      </w:r>
      <w:proofErr w:type="gramStart"/>
      <w:r w:rsidRPr="000955CD">
        <w:rPr>
          <w:rFonts w:ascii="Century Gothic" w:hAnsi="Century Gothic"/>
          <w:bCs/>
          <w:sz w:val="20"/>
        </w:rPr>
        <w:t>Rapprochement?,</w:t>
      </w:r>
      <w:proofErr w:type="gramEnd"/>
      <w:r w:rsidRPr="000955CD">
        <w:rPr>
          <w:rFonts w:ascii="Century Gothic" w:hAnsi="Century Gothic"/>
          <w:bCs/>
          <w:sz w:val="20"/>
        </w:rPr>
        <w:t>” New York Pragmatist Forum, Fordham University-Lincoln Center, New York, December 9, 2011.</w:t>
      </w:r>
    </w:p>
    <w:p w14:paraId="6D8CD0A3" w14:textId="77777777" w:rsidR="0071217D" w:rsidRPr="000955CD" w:rsidRDefault="0071217D" w:rsidP="0071217D">
      <w:pPr>
        <w:tabs>
          <w:tab w:val="left" w:pos="360"/>
        </w:tabs>
        <w:rPr>
          <w:rFonts w:ascii="Century Gothic" w:hAnsi="Century Gothic"/>
          <w:sz w:val="20"/>
        </w:rPr>
      </w:pPr>
    </w:p>
    <w:p w14:paraId="4E2CE43E" w14:textId="44C571EB"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“A New ‘International of Decent Feelings’? Cosmopolitanism and the Erasure of Class.” </w:t>
      </w:r>
      <w:r w:rsidRPr="000955CD">
        <w:rPr>
          <w:rFonts w:ascii="Century Gothic" w:hAnsi="Century Gothic"/>
          <w:i/>
          <w:sz w:val="20"/>
        </w:rPr>
        <w:t xml:space="preserve">American Philosophies Forum: 2011, </w:t>
      </w:r>
      <w:r w:rsidRPr="000955CD">
        <w:rPr>
          <w:rFonts w:ascii="Century Gothic" w:hAnsi="Century Gothic"/>
          <w:sz w:val="20"/>
        </w:rPr>
        <w:t xml:space="preserve">Symposium on Cosmopolitanism and Place, </w:t>
      </w:r>
      <w:proofErr w:type="spellStart"/>
      <w:r w:rsidRPr="000955CD">
        <w:rPr>
          <w:rFonts w:ascii="Century Gothic" w:hAnsi="Century Gothic"/>
          <w:sz w:val="20"/>
        </w:rPr>
        <w:t>Círculo</w:t>
      </w:r>
      <w:proofErr w:type="spellEnd"/>
      <w:r w:rsidRPr="000955CD">
        <w:rPr>
          <w:rFonts w:ascii="Century Gothic" w:hAnsi="Century Gothic"/>
          <w:sz w:val="20"/>
        </w:rPr>
        <w:t xml:space="preserve"> de </w:t>
      </w:r>
      <w:proofErr w:type="spellStart"/>
      <w:r w:rsidRPr="000955CD">
        <w:rPr>
          <w:rFonts w:ascii="Century Gothic" w:hAnsi="Century Gothic"/>
          <w:sz w:val="20"/>
        </w:rPr>
        <w:t>Bellas</w:t>
      </w:r>
      <w:proofErr w:type="spellEnd"/>
      <w:r w:rsidRPr="000955CD">
        <w:rPr>
          <w:rFonts w:ascii="Century Gothic" w:hAnsi="Century Gothic"/>
          <w:sz w:val="20"/>
        </w:rPr>
        <w:t xml:space="preserve"> Artes, Madrid. June 2-4, 2011.</w:t>
      </w:r>
    </w:p>
    <w:p w14:paraId="2B3CEF13" w14:textId="77777777" w:rsidR="0071217D" w:rsidRPr="000955CD" w:rsidRDefault="0071217D" w:rsidP="0071217D">
      <w:pPr>
        <w:tabs>
          <w:tab w:val="left" w:pos="360"/>
        </w:tabs>
        <w:rPr>
          <w:rFonts w:ascii="Century Gothic" w:hAnsi="Century Gothic"/>
          <w:sz w:val="20"/>
        </w:rPr>
      </w:pPr>
    </w:p>
    <w:p w14:paraId="5BAC697E"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“Is there a Tension between Althusser’s Aleatory Materialism and his Scientism?”  </w:t>
      </w:r>
      <w:r w:rsidRPr="000955CD">
        <w:rPr>
          <w:rFonts w:ascii="Century Gothic" w:hAnsi="Century Gothic"/>
          <w:i/>
          <w:sz w:val="20"/>
        </w:rPr>
        <w:t>European Philosophy after the Epistemological Break</w:t>
      </w:r>
      <w:r w:rsidRPr="000955CD">
        <w:rPr>
          <w:rFonts w:ascii="Century Gothic" w:hAnsi="Century Gothic"/>
          <w:sz w:val="20"/>
        </w:rPr>
        <w:t>. University of Szczecin, Poland, September 16-20, 2010.</w:t>
      </w:r>
    </w:p>
    <w:p w14:paraId="0057EC75" w14:textId="77777777" w:rsidR="0071217D" w:rsidRPr="000955CD" w:rsidRDefault="0071217D" w:rsidP="0071217D">
      <w:pPr>
        <w:tabs>
          <w:tab w:val="left" w:pos="360"/>
        </w:tabs>
        <w:rPr>
          <w:rFonts w:ascii="Century Gothic" w:hAnsi="Century Gothic"/>
          <w:sz w:val="20"/>
        </w:rPr>
      </w:pPr>
    </w:p>
    <w:p w14:paraId="4816E446"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“Evolutionary Psychology in the Service of Moral Philosophy, A Possible Future for Ethics?”</w:t>
      </w:r>
      <w:r w:rsidRPr="000955CD">
        <w:rPr>
          <w:rFonts w:ascii="Century Gothic" w:eastAsia="Times New Roman" w:hAnsi="Century Gothic"/>
          <w:b/>
          <w:szCs w:val="24"/>
        </w:rPr>
        <w:t xml:space="preserve"> </w:t>
      </w:r>
      <w:r w:rsidRPr="000955CD">
        <w:rPr>
          <w:rFonts w:ascii="Century Gothic" w:hAnsi="Century Gothic"/>
          <w:i/>
          <w:sz w:val="20"/>
        </w:rPr>
        <w:t xml:space="preserve">American Philosophies Forum: The 2010 Symposium, </w:t>
      </w:r>
      <w:r w:rsidRPr="000955CD">
        <w:rPr>
          <w:rFonts w:ascii="Century Gothic" w:hAnsi="Century Gothic"/>
          <w:sz w:val="20"/>
        </w:rPr>
        <w:t>Emory University, April 8-10, 2010</w:t>
      </w:r>
    </w:p>
    <w:p w14:paraId="31402BDF" w14:textId="77777777" w:rsidR="0071217D" w:rsidRPr="000955CD" w:rsidRDefault="0071217D" w:rsidP="0071217D">
      <w:pPr>
        <w:tabs>
          <w:tab w:val="left" w:pos="360"/>
        </w:tabs>
        <w:rPr>
          <w:rFonts w:ascii="Century Gothic" w:hAnsi="Century Gothic"/>
          <w:sz w:val="20"/>
        </w:rPr>
      </w:pPr>
    </w:p>
    <w:p w14:paraId="05DFD518"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“Reading Henri Lefebvre’s </w:t>
      </w:r>
      <w:proofErr w:type="spellStart"/>
      <w:r w:rsidRPr="000955CD">
        <w:rPr>
          <w:rFonts w:ascii="Century Gothic" w:hAnsi="Century Gothic"/>
          <w:i/>
          <w:sz w:val="20"/>
        </w:rPr>
        <w:t>Méthodologies</w:t>
      </w:r>
      <w:proofErr w:type="spellEnd"/>
      <w:r w:rsidRPr="000955CD">
        <w:rPr>
          <w:rFonts w:ascii="Century Gothic" w:hAnsi="Century Gothic"/>
          <w:i/>
          <w:sz w:val="20"/>
        </w:rPr>
        <w:t xml:space="preserve"> des </w:t>
      </w:r>
      <w:r w:rsidRPr="000955CD">
        <w:rPr>
          <w:rFonts w:ascii="Century Gothic" w:hAnsi="Century Gothic"/>
          <w:sz w:val="20"/>
        </w:rPr>
        <w:t xml:space="preserve">Sciences </w:t>
      </w:r>
      <w:proofErr w:type="gramStart"/>
      <w:r w:rsidRPr="000955CD">
        <w:rPr>
          <w:rFonts w:ascii="Century Gothic" w:hAnsi="Century Gothic"/>
          <w:sz w:val="20"/>
        </w:rPr>
        <w:t>In</w:t>
      </w:r>
      <w:proofErr w:type="gramEnd"/>
      <w:r w:rsidRPr="000955CD">
        <w:rPr>
          <w:rFonts w:ascii="Century Gothic" w:hAnsi="Century Gothic"/>
          <w:sz w:val="20"/>
        </w:rPr>
        <w:t xml:space="preserve"> and Out of Context.” </w:t>
      </w:r>
      <w:r w:rsidRPr="000955CD">
        <w:rPr>
          <w:rFonts w:ascii="Century Gothic" w:hAnsi="Century Gothic"/>
          <w:i/>
          <w:sz w:val="20"/>
        </w:rPr>
        <w:t>Historical Materialism</w:t>
      </w:r>
      <w:r w:rsidRPr="000955CD">
        <w:rPr>
          <w:rFonts w:ascii="Century Gothic" w:hAnsi="Century Gothic"/>
          <w:sz w:val="20"/>
        </w:rPr>
        <w:t>. CUNY Graduate Center, January 15, 2010.</w:t>
      </w:r>
    </w:p>
    <w:p w14:paraId="76FEAD57" w14:textId="77777777" w:rsidR="0071217D" w:rsidRPr="000955CD" w:rsidRDefault="0071217D" w:rsidP="0071217D">
      <w:pPr>
        <w:tabs>
          <w:tab w:val="left" w:pos="360"/>
        </w:tabs>
        <w:rPr>
          <w:rFonts w:ascii="Century Gothic" w:hAnsi="Century Gothic"/>
          <w:sz w:val="20"/>
        </w:rPr>
      </w:pPr>
    </w:p>
    <w:p w14:paraId="234CE894"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“What Makes Social Theory Critical: Historical Materialist Assumptions in Social Scientific Research. </w:t>
      </w:r>
      <w:r w:rsidRPr="000955CD">
        <w:rPr>
          <w:rFonts w:ascii="Century Gothic" w:hAnsi="Century Gothic"/>
          <w:i/>
          <w:sz w:val="20"/>
        </w:rPr>
        <w:t>Historical Materialism</w:t>
      </w:r>
      <w:r w:rsidRPr="000955CD">
        <w:rPr>
          <w:rFonts w:ascii="Century Gothic" w:hAnsi="Century Gothic"/>
          <w:sz w:val="20"/>
        </w:rPr>
        <w:t>, University of London, SOAS, November 27, 2009</w:t>
      </w:r>
    </w:p>
    <w:p w14:paraId="588346E9" w14:textId="77777777" w:rsidR="0071217D" w:rsidRPr="000955CD" w:rsidRDefault="0071217D" w:rsidP="0071217D">
      <w:pPr>
        <w:tabs>
          <w:tab w:val="left" w:pos="360"/>
        </w:tabs>
        <w:rPr>
          <w:rFonts w:ascii="Century Gothic" w:hAnsi="Century Gothic"/>
          <w:sz w:val="20"/>
        </w:rPr>
      </w:pPr>
    </w:p>
    <w:p w14:paraId="3F444DFC"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"The  Social Sciences and Philosophy: Allies, Rivals, or Enemies?" Bennington College, Bennington, VT, November 15, 2008.  </w:t>
      </w:r>
    </w:p>
    <w:p w14:paraId="3A708142" w14:textId="77777777" w:rsidR="0071217D" w:rsidRPr="000955CD" w:rsidRDefault="0071217D" w:rsidP="0071217D">
      <w:pPr>
        <w:tabs>
          <w:tab w:val="left" w:pos="360"/>
        </w:tabs>
        <w:rPr>
          <w:rFonts w:ascii="Century Gothic" w:hAnsi="Century Gothic"/>
          <w:sz w:val="20"/>
        </w:rPr>
      </w:pPr>
    </w:p>
    <w:p w14:paraId="091B8A1C"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“The Role of Ideology and Social Scientific Knowledge in Effective Democratic Deliberation.” </w:t>
      </w:r>
      <w:r w:rsidRPr="000955CD">
        <w:rPr>
          <w:rFonts w:ascii="Century Gothic" w:hAnsi="Century Gothic"/>
          <w:i/>
          <w:sz w:val="20"/>
        </w:rPr>
        <w:t>Association for Political Theory</w:t>
      </w:r>
      <w:r w:rsidRPr="000955CD">
        <w:rPr>
          <w:rFonts w:ascii="Century Gothic" w:hAnsi="Century Gothic"/>
          <w:sz w:val="20"/>
        </w:rPr>
        <w:t>, Wesleyan University, Middletown, CT, October 11, 2008.</w:t>
      </w:r>
    </w:p>
    <w:p w14:paraId="008E1271" w14:textId="77777777" w:rsidR="0071217D" w:rsidRPr="000955CD" w:rsidRDefault="0071217D" w:rsidP="0071217D">
      <w:pPr>
        <w:tabs>
          <w:tab w:val="left" w:pos="360"/>
        </w:tabs>
        <w:rPr>
          <w:rFonts w:ascii="Century Gothic" w:hAnsi="Century Gothic"/>
          <w:sz w:val="20"/>
        </w:rPr>
      </w:pPr>
    </w:p>
    <w:p w14:paraId="65662A5A" w14:textId="77777777" w:rsidR="0071217D" w:rsidRPr="000955CD" w:rsidRDefault="0071217D" w:rsidP="0071217D">
      <w:pPr>
        <w:pStyle w:val="ListParagraph"/>
        <w:numPr>
          <w:ilvl w:val="0"/>
          <w:numId w:val="5"/>
        </w:numPr>
        <w:tabs>
          <w:tab w:val="left" w:pos="360"/>
        </w:tabs>
        <w:ind w:left="720"/>
        <w:rPr>
          <w:rFonts w:ascii="Century Gothic" w:hAnsi="Century Gothic"/>
          <w:b/>
          <w:sz w:val="20"/>
        </w:rPr>
      </w:pPr>
      <w:r w:rsidRPr="000955CD">
        <w:rPr>
          <w:rFonts w:ascii="Century Gothic" w:hAnsi="Century Gothic"/>
          <w:sz w:val="20"/>
        </w:rPr>
        <w:t xml:space="preserve">“War, Manipulation of Consent, and (Deliberative) Democracy.” </w:t>
      </w:r>
      <w:r w:rsidRPr="000955CD">
        <w:rPr>
          <w:rFonts w:ascii="Century Gothic" w:hAnsi="Century Gothic"/>
          <w:i/>
          <w:sz w:val="20"/>
        </w:rPr>
        <w:t>American Philosophies Forum:  The 2008 Symposium</w:t>
      </w:r>
      <w:r w:rsidRPr="000955CD">
        <w:rPr>
          <w:rFonts w:ascii="Century Gothic" w:hAnsi="Century Gothic"/>
          <w:sz w:val="20"/>
        </w:rPr>
        <w:t>, Vanderbilt University, Nashville, Tennessee, April 3-5, 2008.</w:t>
      </w:r>
    </w:p>
    <w:p w14:paraId="1B73AC78" w14:textId="77777777" w:rsidR="0071217D" w:rsidRPr="000955CD" w:rsidRDefault="0071217D" w:rsidP="0071217D">
      <w:pPr>
        <w:tabs>
          <w:tab w:val="left" w:pos="360"/>
        </w:tabs>
        <w:rPr>
          <w:rFonts w:ascii="Century Gothic" w:hAnsi="Century Gothic"/>
          <w:b/>
          <w:sz w:val="20"/>
        </w:rPr>
      </w:pPr>
    </w:p>
    <w:p w14:paraId="3FAC3A81"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“Towards an Althusserian Critical Theory.”  </w:t>
      </w:r>
      <w:r w:rsidRPr="000955CD">
        <w:rPr>
          <w:rFonts w:ascii="Century Gothic" w:hAnsi="Century Gothic"/>
          <w:i/>
          <w:sz w:val="20"/>
        </w:rPr>
        <w:t>Historical Materialism</w:t>
      </w:r>
      <w:r w:rsidRPr="000955CD">
        <w:rPr>
          <w:rFonts w:ascii="Century Gothic" w:hAnsi="Century Gothic"/>
          <w:sz w:val="20"/>
        </w:rPr>
        <w:t>, University of London, SOAS, November 9, 2007.</w:t>
      </w:r>
    </w:p>
    <w:p w14:paraId="4D4D4892" w14:textId="77777777" w:rsidR="0071217D" w:rsidRPr="000955CD" w:rsidRDefault="0071217D" w:rsidP="0071217D">
      <w:pPr>
        <w:tabs>
          <w:tab w:val="left" w:pos="360"/>
        </w:tabs>
        <w:rPr>
          <w:rFonts w:ascii="Century Gothic" w:hAnsi="Century Gothic"/>
          <w:sz w:val="20"/>
        </w:rPr>
      </w:pPr>
    </w:p>
    <w:p w14:paraId="28E5DD7C"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“How We Know Race: The Limits and Promise of Scientific and Critical Theoretical Accounts of Race.” </w:t>
      </w:r>
      <w:r w:rsidRPr="000955CD">
        <w:rPr>
          <w:rFonts w:ascii="Century Gothic" w:hAnsi="Century Gothic"/>
          <w:i/>
          <w:sz w:val="20"/>
        </w:rPr>
        <w:t>Society for the Social Study of Science</w:t>
      </w:r>
      <w:r w:rsidRPr="000955CD">
        <w:rPr>
          <w:rFonts w:ascii="Century Gothic" w:hAnsi="Century Gothic"/>
          <w:sz w:val="20"/>
        </w:rPr>
        <w:t xml:space="preserve">.  Montreal, QC, October 13, 2007.  </w:t>
      </w:r>
    </w:p>
    <w:p w14:paraId="156EACB9" w14:textId="77777777" w:rsidR="0071217D" w:rsidRPr="000955CD" w:rsidRDefault="0071217D" w:rsidP="0071217D">
      <w:pPr>
        <w:tabs>
          <w:tab w:val="left" w:pos="360"/>
        </w:tabs>
        <w:rPr>
          <w:rFonts w:ascii="Century Gothic" w:hAnsi="Century Gothic"/>
          <w:sz w:val="20"/>
        </w:rPr>
      </w:pPr>
    </w:p>
    <w:p w14:paraId="51E50468"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 “Anti-humanism as Political Strategy: An Analysis of Althusser’s (unsent) Letter to the Central Committee of the French Communist Party.”  </w:t>
      </w:r>
      <w:r w:rsidRPr="000955CD">
        <w:rPr>
          <w:rFonts w:ascii="Century Gothic" w:hAnsi="Century Gothic"/>
          <w:i/>
          <w:sz w:val="20"/>
        </w:rPr>
        <w:t>Rethinking Marxism</w:t>
      </w:r>
      <w:r w:rsidRPr="000955CD">
        <w:rPr>
          <w:rFonts w:ascii="Century Gothic" w:hAnsi="Century Gothic"/>
          <w:sz w:val="20"/>
        </w:rPr>
        <w:t xml:space="preserve">, Amherst, MA, October 28, 2006. </w:t>
      </w:r>
    </w:p>
    <w:p w14:paraId="59E6E365" w14:textId="77777777" w:rsidR="0071217D" w:rsidRPr="000955CD" w:rsidRDefault="0071217D" w:rsidP="0071217D">
      <w:pPr>
        <w:tabs>
          <w:tab w:val="left" w:pos="360"/>
        </w:tabs>
        <w:rPr>
          <w:rFonts w:ascii="Century Gothic" w:hAnsi="Century Gothic"/>
          <w:sz w:val="20"/>
        </w:rPr>
      </w:pPr>
    </w:p>
    <w:p w14:paraId="09AE7CD3"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lastRenderedPageBreak/>
        <w:t xml:space="preserve">“Concrete Analysis and Democratic Decision Making.”  </w:t>
      </w:r>
      <w:r w:rsidRPr="000955CD">
        <w:rPr>
          <w:rFonts w:ascii="Century Gothic" w:hAnsi="Century Gothic"/>
          <w:i/>
          <w:sz w:val="20"/>
        </w:rPr>
        <w:t>Society for Social and Political Philosophy</w:t>
      </w:r>
      <w:r w:rsidRPr="000955CD">
        <w:rPr>
          <w:rFonts w:ascii="Century Gothic" w:hAnsi="Century Gothic"/>
          <w:sz w:val="20"/>
        </w:rPr>
        <w:t xml:space="preserve">. Philadelphia, PA, October 12, 2006. </w:t>
      </w:r>
    </w:p>
    <w:p w14:paraId="05F76A0C" w14:textId="77777777" w:rsidR="0071217D" w:rsidRPr="000955CD" w:rsidRDefault="0071217D" w:rsidP="0071217D">
      <w:pPr>
        <w:tabs>
          <w:tab w:val="left" w:pos="360"/>
        </w:tabs>
        <w:rPr>
          <w:rFonts w:ascii="Century Gothic" w:hAnsi="Century Gothic"/>
          <w:sz w:val="20"/>
        </w:rPr>
      </w:pPr>
    </w:p>
    <w:p w14:paraId="7FABF518"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“Althusser, Concrete Analysis and Pragmatic Social Theory.” </w:t>
      </w:r>
      <w:r w:rsidRPr="000955CD">
        <w:rPr>
          <w:rFonts w:ascii="Century Gothic" w:hAnsi="Century Gothic"/>
          <w:i/>
          <w:sz w:val="20"/>
        </w:rPr>
        <w:t>Association for Political Theory</w:t>
      </w:r>
      <w:r w:rsidRPr="000955CD">
        <w:rPr>
          <w:rFonts w:ascii="Century Gothic" w:hAnsi="Century Gothic"/>
          <w:sz w:val="20"/>
        </w:rPr>
        <w:t xml:space="preserve">, Washington University, Saint Louis, MO, October 21, 2005. </w:t>
      </w:r>
    </w:p>
    <w:p w14:paraId="02E69667" w14:textId="77777777" w:rsidR="0071217D" w:rsidRPr="000955CD" w:rsidRDefault="0071217D" w:rsidP="0071217D">
      <w:pPr>
        <w:tabs>
          <w:tab w:val="left" w:pos="360"/>
        </w:tabs>
        <w:rPr>
          <w:rFonts w:ascii="Century Gothic" w:hAnsi="Century Gothic"/>
          <w:b/>
        </w:rPr>
      </w:pPr>
    </w:p>
    <w:p w14:paraId="6324AA7C" w14:textId="77777777" w:rsidR="0071217D" w:rsidRPr="000955CD" w:rsidRDefault="0071217D" w:rsidP="0071217D">
      <w:pPr>
        <w:pStyle w:val="Heading2"/>
        <w:numPr>
          <w:ilvl w:val="0"/>
          <w:numId w:val="5"/>
        </w:numPr>
        <w:tabs>
          <w:tab w:val="left" w:pos="360"/>
        </w:tabs>
        <w:ind w:left="720"/>
        <w:rPr>
          <w:rFonts w:ascii="Century Gothic" w:hAnsi="Century Gothic"/>
          <w:i w:val="0"/>
        </w:rPr>
      </w:pPr>
      <w:r w:rsidRPr="000955CD">
        <w:rPr>
          <w:rFonts w:ascii="Century Gothic" w:hAnsi="Century Gothic"/>
          <w:i w:val="0"/>
        </w:rPr>
        <w:t>“Separating Racist Science from Racial Science, a Methodological Proposal.”</w:t>
      </w:r>
      <w:r w:rsidRPr="000955CD">
        <w:rPr>
          <w:rFonts w:ascii="Century Gothic" w:hAnsi="Century Gothic"/>
        </w:rPr>
        <w:t xml:space="preserve"> The California Roundtable on Philosophy and Race</w:t>
      </w:r>
      <w:r w:rsidRPr="000955CD">
        <w:rPr>
          <w:rFonts w:ascii="Century Gothic" w:hAnsi="Century Gothic"/>
          <w:i w:val="0"/>
        </w:rPr>
        <w:t>, California State University, Northridge, September 23, 2005.</w:t>
      </w:r>
    </w:p>
    <w:p w14:paraId="10AD3251" w14:textId="77777777" w:rsidR="0071217D" w:rsidRPr="000955CD" w:rsidRDefault="0071217D" w:rsidP="0071217D">
      <w:pPr>
        <w:tabs>
          <w:tab w:val="left" w:pos="360"/>
          <w:tab w:val="left" w:pos="3960"/>
        </w:tabs>
        <w:rPr>
          <w:rFonts w:ascii="Century Gothic" w:hAnsi="Century Gothic"/>
          <w:sz w:val="20"/>
        </w:rPr>
      </w:pPr>
    </w:p>
    <w:p w14:paraId="5F6FFAAE" w14:textId="77777777" w:rsidR="0071217D" w:rsidRPr="000955CD" w:rsidRDefault="0071217D" w:rsidP="0071217D">
      <w:pPr>
        <w:pStyle w:val="ListParagraph"/>
        <w:numPr>
          <w:ilvl w:val="0"/>
          <w:numId w:val="5"/>
        </w:numPr>
        <w:tabs>
          <w:tab w:val="left" w:pos="360"/>
          <w:tab w:val="left" w:pos="3960"/>
        </w:tabs>
        <w:ind w:left="720"/>
        <w:rPr>
          <w:rFonts w:ascii="Century Gothic" w:hAnsi="Century Gothic"/>
          <w:sz w:val="20"/>
        </w:rPr>
      </w:pPr>
      <w:r w:rsidRPr="000955CD">
        <w:rPr>
          <w:rFonts w:ascii="Century Gothic" w:hAnsi="Century Gothic"/>
          <w:sz w:val="20"/>
        </w:rPr>
        <w:t>“Art or Propaganda: Philosophical Reflections on the Tang-</w:t>
      </w:r>
      <w:proofErr w:type="spellStart"/>
      <w:r w:rsidRPr="000955CD">
        <w:rPr>
          <w:rFonts w:ascii="Century Gothic" w:hAnsi="Century Gothic"/>
          <w:sz w:val="20"/>
        </w:rPr>
        <w:t>Wolfsonian</w:t>
      </w:r>
      <w:proofErr w:type="spellEnd"/>
      <w:r w:rsidRPr="000955CD">
        <w:rPr>
          <w:rFonts w:ascii="Century Gothic" w:hAnsi="Century Gothic"/>
          <w:sz w:val="20"/>
        </w:rPr>
        <w:t xml:space="preserve"> </w:t>
      </w:r>
      <w:r w:rsidRPr="000955CD">
        <w:rPr>
          <w:rFonts w:ascii="Century Gothic" w:hAnsi="Century Gothic"/>
          <w:i/>
          <w:sz w:val="20"/>
        </w:rPr>
        <w:t>Weapons of Mass Dissemination</w:t>
      </w:r>
      <w:r w:rsidRPr="000955CD">
        <w:rPr>
          <w:rFonts w:ascii="Century Gothic" w:hAnsi="Century Gothic"/>
          <w:sz w:val="20"/>
        </w:rPr>
        <w:t xml:space="preserve"> Exhibit” Invited paper, Tang Teaching Museum at Skidmore College, July 17, 2005.</w:t>
      </w:r>
    </w:p>
    <w:p w14:paraId="65F0DA52" w14:textId="77777777" w:rsidR="0071217D" w:rsidRPr="000955CD" w:rsidRDefault="0071217D" w:rsidP="0071217D">
      <w:pPr>
        <w:tabs>
          <w:tab w:val="left" w:pos="360"/>
          <w:tab w:val="left" w:pos="3960"/>
        </w:tabs>
        <w:rPr>
          <w:rFonts w:ascii="Century Gothic" w:hAnsi="Century Gothic"/>
          <w:sz w:val="20"/>
        </w:rPr>
      </w:pPr>
    </w:p>
    <w:p w14:paraId="63F47851" w14:textId="77777777" w:rsidR="0071217D" w:rsidRPr="000955CD" w:rsidRDefault="0071217D" w:rsidP="0071217D">
      <w:pPr>
        <w:pStyle w:val="ListParagraph"/>
        <w:numPr>
          <w:ilvl w:val="0"/>
          <w:numId w:val="5"/>
        </w:numPr>
        <w:tabs>
          <w:tab w:val="left" w:pos="360"/>
          <w:tab w:val="left" w:pos="3960"/>
        </w:tabs>
        <w:ind w:left="720"/>
        <w:rPr>
          <w:rFonts w:ascii="Century Gothic" w:eastAsia="Times New Roman" w:hAnsi="Century Gothic"/>
          <w:color w:val="000000"/>
          <w:sz w:val="20"/>
        </w:rPr>
      </w:pPr>
      <w:r w:rsidRPr="000955CD">
        <w:rPr>
          <w:rFonts w:ascii="Century Gothic" w:hAnsi="Century Gothic"/>
          <w:sz w:val="20"/>
        </w:rPr>
        <w:t>“</w:t>
      </w:r>
      <w:r w:rsidRPr="000955CD">
        <w:rPr>
          <w:rFonts w:ascii="Century Gothic" w:eastAsia="Times New Roman" w:hAnsi="Century Gothic"/>
          <w:color w:val="000000"/>
          <w:sz w:val="20"/>
        </w:rPr>
        <w:t xml:space="preserve">Stalinism and the French Intellectual or: How to Learn to Stop Worrying and Love the </w:t>
      </w:r>
      <w:r w:rsidRPr="000955CD">
        <w:rPr>
          <w:rFonts w:ascii="Century Gothic" w:eastAsia="Times New Roman" w:hAnsi="Century Gothic"/>
          <w:i/>
          <w:color w:val="000000"/>
          <w:sz w:val="20"/>
        </w:rPr>
        <w:t>Short Course</w:t>
      </w:r>
      <w:r w:rsidRPr="000955CD">
        <w:rPr>
          <w:rFonts w:ascii="Century Gothic" w:eastAsia="Times New Roman" w:hAnsi="Century Gothic"/>
          <w:color w:val="000000"/>
          <w:sz w:val="20"/>
        </w:rPr>
        <w:t>.” Invited paper, Rice University, Houston TX, April 5</w:t>
      </w:r>
      <w:r w:rsidRPr="000955CD">
        <w:rPr>
          <w:rFonts w:ascii="Century Gothic" w:eastAsia="Times New Roman" w:hAnsi="Century Gothic"/>
          <w:color w:val="000000"/>
          <w:sz w:val="20"/>
          <w:vertAlign w:val="superscript"/>
        </w:rPr>
        <w:t>th</w:t>
      </w:r>
      <w:r w:rsidRPr="000955CD">
        <w:rPr>
          <w:rFonts w:ascii="Century Gothic" w:eastAsia="Times New Roman" w:hAnsi="Century Gothic"/>
          <w:color w:val="000000"/>
          <w:sz w:val="20"/>
        </w:rPr>
        <w:t xml:space="preserve">, 2005. </w:t>
      </w:r>
    </w:p>
    <w:p w14:paraId="34B8B749" w14:textId="77777777" w:rsidR="0071217D" w:rsidRPr="000955CD" w:rsidRDefault="0071217D" w:rsidP="0071217D">
      <w:pPr>
        <w:tabs>
          <w:tab w:val="left" w:pos="360"/>
          <w:tab w:val="left" w:pos="3960"/>
        </w:tabs>
        <w:rPr>
          <w:rFonts w:ascii="Century Gothic" w:hAnsi="Century Gothic"/>
          <w:color w:val="000000"/>
          <w:sz w:val="20"/>
        </w:rPr>
      </w:pPr>
    </w:p>
    <w:p w14:paraId="2D5C28AA" w14:textId="77777777" w:rsidR="0071217D" w:rsidRPr="000955CD" w:rsidRDefault="0071217D" w:rsidP="0071217D">
      <w:pPr>
        <w:pStyle w:val="ListParagraph"/>
        <w:numPr>
          <w:ilvl w:val="0"/>
          <w:numId w:val="5"/>
        </w:numPr>
        <w:tabs>
          <w:tab w:val="left" w:pos="360"/>
          <w:tab w:val="left" w:pos="3960"/>
        </w:tabs>
        <w:ind w:left="720"/>
        <w:rPr>
          <w:rFonts w:ascii="Century Gothic" w:hAnsi="Century Gothic"/>
        </w:rPr>
      </w:pPr>
      <w:r w:rsidRPr="000955CD">
        <w:rPr>
          <w:rFonts w:ascii="Century Gothic" w:hAnsi="Century Gothic"/>
          <w:sz w:val="20"/>
        </w:rPr>
        <w:t>“The Two Sciences Revisited or ‘Why Revive a Marxist-Leninist Critique of Scientific Knowledge?’”</w:t>
      </w:r>
      <w:r w:rsidRPr="000955CD">
        <w:rPr>
          <w:rFonts w:ascii="Century Gothic" w:hAnsi="Century Gothic"/>
          <w:i/>
          <w:sz w:val="20"/>
        </w:rPr>
        <w:t xml:space="preserve"> Marxism and the World Stage </w:t>
      </w:r>
      <w:r w:rsidRPr="000955CD">
        <w:rPr>
          <w:rFonts w:ascii="Century Gothic" w:hAnsi="Century Gothic"/>
          <w:sz w:val="20"/>
        </w:rPr>
        <w:t>(</w:t>
      </w:r>
      <w:r w:rsidRPr="000955CD">
        <w:rPr>
          <w:rFonts w:ascii="Century Gothic" w:hAnsi="Century Gothic"/>
          <w:i/>
          <w:sz w:val="20"/>
        </w:rPr>
        <w:t>Rethinking Marxism</w:t>
      </w:r>
      <w:r w:rsidRPr="000955CD">
        <w:rPr>
          <w:rFonts w:ascii="Century Gothic" w:hAnsi="Century Gothic"/>
          <w:sz w:val="20"/>
        </w:rPr>
        <w:t>), University of Massachusetts, Amherst, November 6, 2003.</w:t>
      </w:r>
    </w:p>
    <w:p w14:paraId="4390BDA0" w14:textId="77777777" w:rsidR="0071217D" w:rsidRPr="000955CD" w:rsidRDefault="0071217D" w:rsidP="0071217D">
      <w:pPr>
        <w:tabs>
          <w:tab w:val="left" w:pos="360"/>
        </w:tabs>
        <w:rPr>
          <w:rFonts w:ascii="Century Gothic" w:hAnsi="Century Gothic"/>
        </w:rPr>
      </w:pPr>
    </w:p>
    <w:p w14:paraId="22C781FC" w14:textId="77777777" w:rsidR="0071217D" w:rsidRPr="000955CD" w:rsidRDefault="0071217D" w:rsidP="0071217D">
      <w:pPr>
        <w:pStyle w:val="ListParagraph"/>
        <w:numPr>
          <w:ilvl w:val="0"/>
          <w:numId w:val="5"/>
        </w:numPr>
        <w:tabs>
          <w:tab w:val="left" w:pos="360"/>
        </w:tabs>
        <w:ind w:left="720"/>
        <w:rPr>
          <w:rFonts w:ascii="Century Gothic" w:hAnsi="Century Gothic"/>
          <w:b/>
          <w:sz w:val="20"/>
        </w:rPr>
      </w:pPr>
      <w:r w:rsidRPr="000955CD">
        <w:rPr>
          <w:rFonts w:ascii="Century Gothic" w:hAnsi="Century Gothic"/>
          <w:sz w:val="20"/>
        </w:rPr>
        <w:t xml:space="preserve">“Cultivating the Arts of Inquiry, Interpretation and Criticism in the Philosophy of C.S. Peirce,” Commentary. Invited paper, </w:t>
      </w:r>
      <w:r w:rsidRPr="000955CD">
        <w:rPr>
          <w:rFonts w:ascii="Century Gothic" w:hAnsi="Century Gothic"/>
          <w:i/>
          <w:sz w:val="20"/>
        </w:rPr>
        <w:t>Eighth Biennial International Network for Philosophers of Education Conference</w:t>
      </w:r>
      <w:r w:rsidRPr="000955CD">
        <w:rPr>
          <w:rFonts w:ascii="Century Gothic" w:hAnsi="Century Gothic"/>
          <w:sz w:val="20"/>
        </w:rPr>
        <w:t>, Oslo, Norway. August 8-11, 2002.</w:t>
      </w:r>
    </w:p>
    <w:p w14:paraId="5AD278BC" w14:textId="77777777" w:rsidR="0071217D" w:rsidRPr="000955CD" w:rsidRDefault="0071217D" w:rsidP="0071217D">
      <w:pPr>
        <w:tabs>
          <w:tab w:val="left" w:pos="360"/>
        </w:tabs>
        <w:rPr>
          <w:rFonts w:ascii="Century Gothic" w:hAnsi="Century Gothic"/>
          <w:sz w:val="20"/>
        </w:rPr>
      </w:pPr>
    </w:p>
    <w:p w14:paraId="576EBC7B"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“A Pragmatic Hermeneutics: the role of interpretation in Dewey’s Philosophy.” Commentary. </w:t>
      </w:r>
      <w:r w:rsidRPr="000955CD">
        <w:rPr>
          <w:rFonts w:ascii="Century Gothic" w:hAnsi="Century Gothic"/>
          <w:i/>
          <w:sz w:val="20"/>
        </w:rPr>
        <w:t>The 29th Annual Meeting of the Society for the Advancement of American Philosophy</w:t>
      </w:r>
      <w:r w:rsidRPr="000955CD">
        <w:rPr>
          <w:rFonts w:ascii="Century Gothic" w:hAnsi="Century Gothic"/>
          <w:sz w:val="20"/>
        </w:rPr>
        <w:t>, March 9, 2002. Portland, Maine.</w:t>
      </w:r>
    </w:p>
    <w:p w14:paraId="4E41A202" w14:textId="77777777" w:rsidR="0071217D" w:rsidRPr="000955CD" w:rsidRDefault="0071217D" w:rsidP="0071217D">
      <w:pPr>
        <w:tabs>
          <w:tab w:val="left" w:pos="360"/>
        </w:tabs>
        <w:rPr>
          <w:rFonts w:ascii="Century Gothic" w:hAnsi="Century Gothic"/>
          <w:sz w:val="20"/>
        </w:rPr>
      </w:pPr>
    </w:p>
    <w:p w14:paraId="46F11313"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“Harry Smith and the Possibility of a Universal Symbology.” </w:t>
      </w:r>
      <w:r w:rsidRPr="000955CD">
        <w:rPr>
          <w:rFonts w:ascii="Century Gothic" w:hAnsi="Century Gothic"/>
          <w:i/>
          <w:sz w:val="20"/>
        </w:rPr>
        <w:t>The Semiotic Society of America</w:t>
      </w:r>
      <w:r w:rsidRPr="000955CD">
        <w:rPr>
          <w:rFonts w:ascii="Century Gothic" w:hAnsi="Century Gothic"/>
          <w:sz w:val="20"/>
        </w:rPr>
        <w:t>: 23rd Annual Meeting, Victoria Coll</w:t>
      </w:r>
      <w:r>
        <w:rPr>
          <w:rFonts w:ascii="Century Gothic" w:hAnsi="Century Gothic"/>
          <w:sz w:val="20"/>
        </w:rPr>
        <w:t>ege, University of Toronto, October</w:t>
      </w:r>
      <w:r w:rsidRPr="000955CD">
        <w:rPr>
          <w:rFonts w:ascii="Century Gothic" w:hAnsi="Century Gothic"/>
          <w:sz w:val="20"/>
        </w:rPr>
        <w:t xml:space="preserve"> 1998. </w:t>
      </w:r>
    </w:p>
    <w:p w14:paraId="29758C68" w14:textId="77777777" w:rsidR="0071217D" w:rsidRPr="000955CD" w:rsidRDefault="0071217D" w:rsidP="0071217D">
      <w:pPr>
        <w:tabs>
          <w:tab w:val="left" w:pos="360"/>
        </w:tabs>
        <w:rPr>
          <w:rFonts w:ascii="Century Gothic" w:hAnsi="Century Gothic"/>
          <w:sz w:val="20"/>
        </w:rPr>
      </w:pPr>
    </w:p>
    <w:p w14:paraId="1D9836B8" w14:textId="77777777" w:rsidR="0071217D" w:rsidRPr="000955CD" w:rsidRDefault="0071217D" w:rsidP="0071217D">
      <w:pPr>
        <w:pStyle w:val="ListParagraph"/>
        <w:numPr>
          <w:ilvl w:val="0"/>
          <w:numId w:val="5"/>
        </w:numPr>
        <w:tabs>
          <w:tab w:val="left" w:pos="360"/>
        </w:tabs>
        <w:ind w:left="720"/>
        <w:rPr>
          <w:rFonts w:ascii="Century Gothic" w:hAnsi="Century Gothic"/>
          <w:sz w:val="20"/>
        </w:rPr>
      </w:pPr>
      <w:r w:rsidRPr="000955CD">
        <w:rPr>
          <w:rFonts w:ascii="Century Gothic" w:hAnsi="Century Gothic"/>
          <w:sz w:val="20"/>
        </w:rPr>
        <w:t xml:space="preserve">“Of Bonding and Bondage, a reader responds to Cynthia Willet’s </w:t>
      </w:r>
      <w:r w:rsidRPr="000955CD">
        <w:rPr>
          <w:rFonts w:ascii="Century Gothic" w:hAnsi="Century Gothic"/>
          <w:i/>
          <w:sz w:val="20"/>
        </w:rPr>
        <w:t>Maternal Ethics &amp; Other Slave Moralities</w:t>
      </w:r>
      <w:r w:rsidRPr="000955CD">
        <w:rPr>
          <w:rFonts w:ascii="Century Gothic" w:hAnsi="Century Gothic"/>
          <w:sz w:val="20"/>
        </w:rPr>
        <w:t xml:space="preserve">.” </w:t>
      </w:r>
      <w:r w:rsidRPr="000955CD">
        <w:rPr>
          <w:rFonts w:ascii="Century Gothic" w:hAnsi="Century Gothic"/>
          <w:i/>
          <w:sz w:val="20"/>
        </w:rPr>
        <w:t>Authors Meets Readers Series</w:t>
      </w:r>
      <w:r w:rsidRPr="000955CD">
        <w:rPr>
          <w:rFonts w:ascii="Century Gothic" w:hAnsi="Century Gothic"/>
          <w:sz w:val="20"/>
        </w:rPr>
        <w:t>, The Pennsylvania State University, Oct</w:t>
      </w:r>
      <w:r>
        <w:rPr>
          <w:rFonts w:ascii="Century Gothic" w:hAnsi="Century Gothic"/>
          <w:sz w:val="20"/>
        </w:rPr>
        <w:t>ober</w:t>
      </w:r>
      <w:r w:rsidRPr="000955CD">
        <w:rPr>
          <w:rFonts w:ascii="Century Gothic" w:hAnsi="Century Gothic"/>
          <w:sz w:val="20"/>
        </w:rPr>
        <w:t xml:space="preserve"> 1996. </w:t>
      </w:r>
    </w:p>
    <w:p w14:paraId="08FAE3E0" w14:textId="77777777" w:rsidR="0071217D" w:rsidRPr="000955CD" w:rsidRDefault="0071217D" w:rsidP="0071217D">
      <w:pPr>
        <w:tabs>
          <w:tab w:val="left" w:pos="360"/>
        </w:tabs>
        <w:rPr>
          <w:rFonts w:ascii="Century Gothic" w:hAnsi="Century Gothic"/>
          <w:sz w:val="20"/>
        </w:rPr>
      </w:pPr>
      <w:r>
        <w:rPr>
          <w:rFonts w:ascii="Century Gothic" w:hAnsi="Century Gothic"/>
          <w:b/>
          <w:noProof/>
        </w:rPr>
        <mc:AlternateContent>
          <mc:Choice Requires="wps">
            <w:drawing>
              <wp:anchor distT="0" distB="0" distL="114300" distR="114300" simplePos="0" relativeHeight="251669504" behindDoc="0" locked="0" layoutInCell="1" allowOverlap="1" wp14:anchorId="5D715870" wp14:editId="605AB38D">
                <wp:simplePos x="0" y="0"/>
                <wp:positionH relativeFrom="column">
                  <wp:posOffset>0</wp:posOffset>
                </wp:positionH>
                <wp:positionV relativeFrom="paragraph">
                  <wp:posOffset>89535</wp:posOffset>
                </wp:positionV>
                <wp:extent cx="5486400" cy="114300"/>
                <wp:effectExtent l="50800" t="25400" r="76200" b="114300"/>
                <wp:wrapThrough wrapText="bothSides">
                  <wp:wrapPolygon edited="0">
                    <wp:start x="-200" y="-4800"/>
                    <wp:lineTo x="-200" y="38400"/>
                    <wp:lineTo x="21800" y="38400"/>
                    <wp:lineTo x="21800" y="-4800"/>
                    <wp:lineTo x="-200" y="-4800"/>
                  </wp:wrapPolygon>
                </wp:wrapThrough>
                <wp:docPr id="14" name="Rectangle 14"/>
                <wp:cNvGraphicFramePr/>
                <a:graphic xmlns:a="http://schemas.openxmlformats.org/drawingml/2006/main">
                  <a:graphicData uri="http://schemas.microsoft.com/office/word/2010/wordprocessingShape">
                    <wps:wsp>
                      <wps:cNvSpPr/>
                      <wps:spPr>
                        <a:xfrm>
                          <a:off x="0" y="0"/>
                          <a:ext cx="5486400" cy="114300"/>
                        </a:xfrm>
                        <a:prstGeom prst="rect">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EC316" id="Rectangle 14" o:spid="_x0000_s1026" style="position:absolute;margin-left:0;margin-top:7.05pt;width:6in;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" fillcolor="gray [1629]" strokecolor="#4579b8 [3044]">
                <v:shadow on="t" color="black" opacity="22937f" origin=",.5" offset="0,.63889mm"/>
                <w10:wrap type="through"/>
              </v:rect>
            </w:pict>
          </mc:Fallback>
        </mc:AlternateContent>
      </w:r>
    </w:p>
    <w:p w14:paraId="1C04AE71" w14:textId="77777777" w:rsidR="0071217D" w:rsidRPr="004715BD" w:rsidRDefault="0071217D" w:rsidP="0071217D">
      <w:pPr>
        <w:rPr>
          <w:rFonts w:ascii="Century Gothic" w:hAnsi="Century Gothic"/>
          <w:b/>
          <w:color w:val="7F7F7F" w:themeColor="text1" w:themeTint="80"/>
        </w:rPr>
      </w:pPr>
      <w:r w:rsidRPr="004715BD">
        <w:rPr>
          <w:rFonts w:ascii="Century Gothic" w:hAnsi="Century Gothic"/>
          <w:b/>
          <w:color w:val="7F7F7F" w:themeColor="text1" w:themeTint="80"/>
        </w:rPr>
        <w:t>TEACHING EXPERIENCE</w:t>
      </w:r>
      <w:r w:rsidRPr="004715BD">
        <w:rPr>
          <w:rFonts w:ascii="Century Gothic" w:hAnsi="Century Gothic"/>
          <w:color w:val="7F7F7F" w:themeColor="text1" w:themeTint="80"/>
          <w:sz w:val="20"/>
        </w:rPr>
        <w:tab/>
      </w:r>
      <w:r w:rsidRPr="004715BD">
        <w:rPr>
          <w:rFonts w:ascii="Century Gothic" w:hAnsi="Century Gothic"/>
          <w:color w:val="7F7F7F" w:themeColor="text1" w:themeTint="80"/>
          <w:sz w:val="20"/>
        </w:rPr>
        <w:tab/>
      </w:r>
      <w:r w:rsidRPr="004715BD">
        <w:rPr>
          <w:rFonts w:ascii="Century Gothic" w:hAnsi="Century Gothic"/>
          <w:color w:val="7F7F7F" w:themeColor="text1" w:themeTint="80"/>
          <w:sz w:val="20"/>
        </w:rPr>
        <w:tab/>
      </w:r>
      <w:r w:rsidRPr="004715BD">
        <w:rPr>
          <w:rFonts w:ascii="Century Gothic" w:hAnsi="Century Gothic"/>
          <w:color w:val="7F7F7F" w:themeColor="text1" w:themeTint="80"/>
          <w:sz w:val="20"/>
        </w:rPr>
        <w:tab/>
      </w:r>
      <w:r w:rsidRPr="004715BD">
        <w:rPr>
          <w:rFonts w:ascii="Century Gothic" w:hAnsi="Century Gothic"/>
          <w:color w:val="7F7F7F" w:themeColor="text1" w:themeTint="80"/>
          <w:sz w:val="20"/>
        </w:rPr>
        <w:tab/>
      </w:r>
      <w:r w:rsidRPr="004715BD">
        <w:rPr>
          <w:rFonts w:ascii="Century Gothic" w:hAnsi="Century Gothic"/>
          <w:color w:val="7F7F7F" w:themeColor="text1" w:themeTint="80"/>
          <w:sz w:val="20"/>
        </w:rPr>
        <w:tab/>
        <w:t xml:space="preserve"> </w:t>
      </w:r>
    </w:p>
    <w:p w14:paraId="7AA4E303" w14:textId="77777777" w:rsidR="0071217D" w:rsidRPr="000955CD" w:rsidRDefault="0071217D" w:rsidP="0071217D">
      <w:pPr>
        <w:rPr>
          <w:rFonts w:ascii="Century Gothic" w:hAnsi="Century Gothic"/>
          <w:sz w:val="20"/>
        </w:rPr>
      </w:pPr>
      <w:r w:rsidRPr="000955CD">
        <w:rPr>
          <w:rFonts w:ascii="Century Gothic" w:hAnsi="Century Gothic"/>
          <w:sz w:val="20"/>
        </w:rPr>
        <w:t>American Philosophy</w:t>
      </w:r>
      <w:r w:rsidRPr="000955CD">
        <w:rPr>
          <w:rFonts w:ascii="Century Gothic" w:hAnsi="Century Gothic"/>
          <w:sz w:val="20"/>
        </w:rPr>
        <w:tab/>
      </w:r>
      <w:r w:rsidRPr="000955CD">
        <w:rPr>
          <w:rFonts w:ascii="Century Gothic" w:hAnsi="Century Gothic"/>
        </w:rPr>
        <w:tab/>
      </w:r>
      <w:r w:rsidRPr="000955CD">
        <w:rPr>
          <w:rFonts w:ascii="Century Gothic" w:hAnsi="Century Gothic"/>
        </w:rPr>
        <w:tab/>
      </w:r>
      <w:r w:rsidRPr="000955CD">
        <w:rPr>
          <w:rFonts w:ascii="Century Gothic" w:hAnsi="Century Gothic"/>
        </w:rPr>
        <w:tab/>
      </w:r>
      <w:r w:rsidRPr="000955CD">
        <w:rPr>
          <w:rFonts w:ascii="Century Gothic" w:hAnsi="Century Gothic"/>
          <w:sz w:val="20"/>
        </w:rPr>
        <w:t>Introduction to Liberal Studies</w:t>
      </w:r>
    </w:p>
    <w:p w14:paraId="22A5F29C" w14:textId="77777777" w:rsidR="0071217D" w:rsidRPr="000955CD" w:rsidRDefault="0071217D" w:rsidP="0071217D">
      <w:pPr>
        <w:pStyle w:val="Heading2"/>
        <w:tabs>
          <w:tab w:val="left" w:pos="360"/>
        </w:tabs>
        <w:rPr>
          <w:rFonts w:ascii="Century Gothic" w:hAnsi="Century Gothic"/>
          <w:i w:val="0"/>
        </w:rPr>
      </w:pPr>
      <w:r w:rsidRPr="000955CD">
        <w:rPr>
          <w:rFonts w:ascii="Century Gothic" w:hAnsi="Century Gothic"/>
          <w:i w:val="0"/>
        </w:rPr>
        <w:t xml:space="preserve">Dewey &amp; the History of Philosophy </w:t>
      </w:r>
      <w:r w:rsidRPr="000955CD">
        <w:rPr>
          <w:rFonts w:ascii="Century Gothic" w:hAnsi="Century Gothic"/>
          <w:i w:val="0"/>
        </w:rPr>
        <w:tab/>
      </w:r>
      <w:r w:rsidRPr="000955CD">
        <w:rPr>
          <w:rFonts w:ascii="Century Gothic" w:hAnsi="Century Gothic"/>
          <w:i w:val="0"/>
        </w:rPr>
        <w:tab/>
        <w:t>Introduction to Philosophy</w:t>
      </w:r>
    </w:p>
    <w:p w14:paraId="535922B6" w14:textId="77777777" w:rsidR="0071217D" w:rsidRPr="000955CD" w:rsidRDefault="0071217D" w:rsidP="0071217D">
      <w:pPr>
        <w:pStyle w:val="Heading2"/>
        <w:tabs>
          <w:tab w:val="left" w:pos="360"/>
        </w:tabs>
        <w:rPr>
          <w:rFonts w:ascii="Century Gothic" w:hAnsi="Century Gothic"/>
          <w:i w:val="0"/>
        </w:rPr>
      </w:pPr>
      <w:r w:rsidRPr="000955CD">
        <w:rPr>
          <w:rFonts w:ascii="Century Gothic" w:hAnsi="Century Gothic"/>
          <w:i w:val="0"/>
        </w:rPr>
        <w:t xml:space="preserve">Disciplinary Epistemologies </w:t>
      </w:r>
      <w:r w:rsidRPr="000955CD">
        <w:rPr>
          <w:rFonts w:ascii="Century Gothic" w:hAnsi="Century Gothic"/>
          <w:i w:val="0"/>
        </w:rPr>
        <w:tab/>
      </w:r>
      <w:r w:rsidRPr="000955CD">
        <w:rPr>
          <w:rFonts w:ascii="Century Gothic" w:hAnsi="Century Gothic"/>
          <w:i w:val="0"/>
        </w:rPr>
        <w:tab/>
      </w:r>
      <w:r w:rsidRPr="000955CD">
        <w:rPr>
          <w:rFonts w:ascii="Century Gothic" w:hAnsi="Century Gothic"/>
          <w:i w:val="0"/>
        </w:rPr>
        <w:tab/>
        <w:t>Moral Values</w:t>
      </w:r>
    </w:p>
    <w:p w14:paraId="1D958A5E" w14:textId="77777777" w:rsidR="0071217D" w:rsidRPr="000955CD" w:rsidRDefault="0071217D" w:rsidP="0071217D">
      <w:pPr>
        <w:rPr>
          <w:rFonts w:ascii="Century Gothic" w:hAnsi="Century Gothic"/>
          <w:sz w:val="20"/>
        </w:rPr>
      </w:pPr>
      <w:r w:rsidRPr="000955CD">
        <w:rPr>
          <w:rFonts w:ascii="Century Gothic" w:hAnsi="Century Gothic"/>
          <w:sz w:val="20"/>
        </w:rPr>
        <w:t xml:space="preserve">Ethics &amp; Social Issues </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t>Philosophy, Art, &amp; Film</w:t>
      </w:r>
    </w:p>
    <w:p w14:paraId="0CEA015B" w14:textId="77777777" w:rsidR="0071217D" w:rsidRPr="000955CD" w:rsidRDefault="0071217D" w:rsidP="0071217D">
      <w:pPr>
        <w:rPr>
          <w:rFonts w:ascii="Century Gothic" w:hAnsi="Century Gothic"/>
          <w:sz w:val="20"/>
        </w:rPr>
      </w:pPr>
      <w:r w:rsidRPr="000955CD">
        <w:rPr>
          <w:rFonts w:ascii="Century Gothic" w:hAnsi="Century Gothic"/>
          <w:sz w:val="20"/>
        </w:rPr>
        <w:t>Environmental Philosophy</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t>Philosophy of Race &amp; Gender</w:t>
      </w:r>
      <w:r w:rsidRPr="000955CD">
        <w:rPr>
          <w:rFonts w:ascii="Century Gothic" w:hAnsi="Century Gothic"/>
          <w:sz w:val="20"/>
        </w:rPr>
        <w:tab/>
      </w:r>
    </w:p>
    <w:p w14:paraId="0842C54C" w14:textId="77777777" w:rsidR="0071217D" w:rsidRPr="000955CD" w:rsidRDefault="0071217D" w:rsidP="0071217D">
      <w:pPr>
        <w:pStyle w:val="Heading2"/>
        <w:rPr>
          <w:rFonts w:ascii="Century Gothic" w:hAnsi="Century Gothic"/>
          <w:i w:val="0"/>
        </w:rPr>
      </w:pPr>
      <w:r w:rsidRPr="000955CD">
        <w:rPr>
          <w:rFonts w:ascii="Century Gothic" w:hAnsi="Century Gothic"/>
          <w:i w:val="0"/>
        </w:rPr>
        <w:t>Int</w:t>
      </w:r>
      <w:r>
        <w:rPr>
          <w:rFonts w:ascii="Century Gothic" w:hAnsi="Century Gothic"/>
          <w:i w:val="0"/>
        </w:rPr>
        <w:t>roduction to American Studies</w:t>
      </w:r>
      <w:r>
        <w:rPr>
          <w:rFonts w:ascii="Century Gothic" w:hAnsi="Century Gothic"/>
          <w:i w:val="0"/>
        </w:rPr>
        <w:tab/>
      </w:r>
      <w:r>
        <w:rPr>
          <w:rFonts w:ascii="Century Gothic" w:hAnsi="Century Gothic"/>
          <w:i w:val="0"/>
        </w:rPr>
        <w:tab/>
      </w:r>
      <w:r w:rsidRPr="000955CD">
        <w:rPr>
          <w:rFonts w:ascii="Century Gothic" w:hAnsi="Century Gothic"/>
          <w:i w:val="0"/>
        </w:rPr>
        <w:t>Social &amp; Political Philosophy</w:t>
      </w:r>
    </w:p>
    <w:p w14:paraId="0497A1CC" w14:textId="77777777" w:rsidR="0071217D" w:rsidRPr="000955CD" w:rsidRDefault="0071217D" w:rsidP="0071217D">
      <w:pPr>
        <w:rPr>
          <w:rFonts w:ascii="Century Gothic" w:hAnsi="Century Gothic"/>
          <w:sz w:val="20"/>
        </w:rPr>
      </w:pPr>
      <w:r w:rsidRPr="000955CD">
        <w:rPr>
          <w:rFonts w:ascii="Century Gothic" w:hAnsi="Century Gothic"/>
          <w:sz w:val="20"/>
        </w:rPr>
        <w:t>Marx &amp; Marxisms</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t>Film, Truth &amp; Value</w:t>
      </w:r>
    </w:p>
    <w:p w14:paraId="4826B087" w14:textId="77777777" w:rsidR="0071217D" w:rsidRPr="000955CD" w:rsidRDefault="0071217D" w:rsidP="0071217D">
      <w:pPr>
        <w:rPr>
          <w:rFonts w:ascii="Century Gothic" w:hAnsi="Century Gothic"/>
          <w:sz w:val="20"/>
        </w:rPr>
      </w:pPr>
      <w:r w:rsidRPr="000955CD">
        <w:rPr>
          <w:rFonts w:ascii="Century Gothic" w:hAnsi="Century Gothic"/>
          <w:sz w:val="20"/>
        </w:rPr>
        <w:t>Liberalism &amp; Its Alternatives</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t>Philosophy of the Social Sciences</w:t>
      </w:r>
    </w:p>
    <w:p w14:paraId="0F4F0556" w14:textId="77777777" w:rsidR="0071217D" w:rsidRPr="000955CD" w:rsidRDefault="0071217D" w:rsidP="0071217D">
      <w:pPr>
        <w:rPr>
          <w:rFonts w:ascii="Century Gothic" w:hAnsi="Century Gothic"/>
          <w:sz w:val="20"/>
        </w:rPr>
      </w:pPr>
      <w:r w:rsidRPr="000955CD">
        <w:rPr>
          <w:rFonts w:ascii="Century Gothic" w:hAnsi="Century Gothic"/>
          <w:sz w:val="20"/>
        </w:rPr>
        <w:t>Materialism</w:t>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r>
      <w:r w:rsidRPr="000955CD">
        <w:rPr>
          <w:rFonts w:ascii="Century Gothic" w:hAnsi="Century Gothic"/>
          <w:sz w:val="20"/>
        </w:rPr>
        <w:tab/>
        <w:t>19</w:t>
      </w:r>
      <w:r w:rsidRPr="000955CD">
        <w:rPr>
          <w:rFonts w:ascii="Century Gothic" w:hAnsi="Century Gothic"/>
          <w:sz w:val="20"/>
          <w:vertAlign w:val="superscript"/>
        </w:rPr>
        <w:t>th</w:t>
      </w:r>
      <w:r w:rsidRPr="000955CD">
        <w:rPr>
          <w:rFonts w:ascii="Century Gothic" w:hAnsi="Century Gothic"/>
          <w:sz w:val="20"/>
        </w:rPr>
        <w:t xml:space="preserve"> Century Philosophy</w:t>
      </w:r>
    </w:p>
    <w:p w14:paraId="658C62FF" w14:textId="77777777" w:rsidR="0071217D" w:rsidRPr="000955CD" w:rsidRDefault="0071217D" w:rsidP="0071217D">
      <w:pPr>
        <w:rPr>
          <w:rFonts w:ascii="Century Gothic" w:hAnsi="Century Gothic"/>
          <w:sz w:val="20"/>
        </w:rPr>
      </w:pPr>
      <w:r>
        <w:rPr>
          <w:rFonts w:ascii="Century Gothic" w:hAnsi="Century Gothic"/>
          <w:sz w:val="20"/>
        </w:rPr>
        <w:t>Political Economy and Poverty</w:t>
      </w:r>
      <w:r>
        <w:rPr>
          <w:rFonts w:ascii="Century Gothic" w:hAnsi="Century Gothic"/>
          <w:sz w:val="20"/>
        </w:rPr>
        <w:tab/>
      </w:r>
      <w:r>
        <w:rPr>
          <w:rFonts w:ascii="Century Gothic" w:hAnsi="Century Gothic"/>
          <w:sz w:val="20"/>
        </w:rPr>
        <w:tab/>
      </w:r>
      <w:r w:rsidRPr="000955CD">
        <w:rPr>
          <w:rFonts w:ascii="Century Gothic" w:hAnsi="Century Gothic"/>
          <w:sz w:val="20"/>
        </w:rPr>
        <w:t>May ’68</w:t>
      </w:r>
      <w:r>
        <w:rPr>
          <w:rFonts w:ascii="Century Gothic" w:hAnsi="Century Gothic"/>
          <w:sz w:val="20"/>
        </w:rPr>
        <w:t>, Philosophy &amp; C</w:t>
      </w:r>
      <w:r w:rsidRPr="000955CD">
        <w:rPr>
          <w:rFonts w:ascii="Century Gothic" w:hAnsi="Century Gothic"/>
          <w:sz w:val="20"/>
        </w:rPr>
        <w:t>ulture</w:t>
      </w:r>
      <w:r w:rsidRPr="000955CD">
        <w:rPr>
          <w:rFonts w:ascii="Century Gothic" w:hAnsi="Century Gothic"/>
          <w:sz w:val="20"/>
        </w:rPr>
        <w:tab/>
      </w:r>
    </w:p>
    <w:p w14:paraId="55BEB7AA" w14:textId="77777777" w:rsidR="0071217D" w:rsidRPr="000955CD" w:rsidRDefault="0071217D" w:rsidP="0071217D">
      <w:pPr>
        <w:rPr>
          <w:rFonts w:ascii="Century Gothic" w:hAnsi="Century Gothic"/>
          <w:sz w:val="20"/>
        </w:rPr>
      </w:pPr>
      <w:r w:rsidRPr="000955CD">
        <w:rPr>
          <w:rFonts w:ascii="Century Gothic" w:hAnsi="Century Gothic"/>
          <w:sz w:val="20"/>
        </w:rPr>
        <w:t>French Political Philosophy</w:t>
      </w:r>
      <w:r>
        <w:rPr>
          <w:rFonts w:ascii="Century Gothic" w:hAnsi="Century Gothic"/>
          <w:sz w:val="20"/>
        </w:rPr>
        <w:tab/>
      </w:r>
      <w:r>
        <w:rPr>
          <w:rFonts w:ascii="Century Gothic" w:hAnsi="Century Gothic"/>
          <w:sz w:val="20"/>
        </w:rPr>
        <w:tab/>
      </w:r>
      <w:r>
        <w:rPr>
          <w:rFonts w:ascii="Century Gothic" w:hAnsi="Century Gothic"/>
          <w:sz w:val="20"/>
        </w:rPr>
        <w:tab/>
      </w:r>
      <w:r w:rsidRPr="000955CD">
        <w:rPr>
          <w:rFonts w:ascii="Century Gothic" w:hAnsi="Century Gothic"/>
          <w:sz w:val="20"/>
        </w:rPr>
        <w:t>Climate Change &amp; Philosophy</w:t>
      </w:r>
    </w:p>
    <w:p w14:paraId="1098C53C" w14:textId="1774C934" w:rsidR="0071217D" w:rsidRPr="000955CD" w:rsidRDefault="0071217D" w:rsidP="0071217D">
      <w:pPr>
        <w:rPr>
          <w:rFonts w:ascii="Century Gothic" w:hAnsi="Century Gothic"/>
          <w:sz w:val="20"/>
        </w:rPr>
      </w:pPr>
      <w:r>
        <w:rPr>
          <w:rFonts w:ascii="Century Gothic" w:hAnsi="Century Gothic"/>
          <w:sz w:val="20"/>
        </w:rPr>
        <w:t>Analytic</w:t>
      </w:r>
      <w:r w:rsidRPr="000955CD">
        <w:rPr>
          <w:rFonts w:ascii="Century Gothic" w:hAnsi="Century Gothic"/>
          <w:sz w:val="20"/>
        </w:rPr>
        <w:t xml:space="preserve"> Political Philosophy</w:t>
      </w:r>
      <w:r w:rsidR="009E3A75">
        <w:rPr>
          <w:rFonts w:ascii="Century Gothic" w:hAnsi="Century Gothic"/>
          <w:sz w:val="20"/>
        </w:rPr>
        <w:tab/>
      </w:r>
      <w:r w:rsidR="009E3A75">
        <w:rPr>
          <w:rFonts w:ascii="Century Gothic" w:hAnsi="Century Gothic"/>
          <w:sz w:val="20"/>
        </w:rPr>
        <w:tab/>
      </w:r>
      <w:r w:rsidR="009E3A75">
        <w:rPr>
          <w:rFonts w:ascii="Century Gothic" w:hAnsi="Century Gothic"/>
          <w:sz w:val="20"/>
        </w:rPr>
        <w:tab/>
        <w:t>Language and Harm</w:t>
      </w:r>
    </w:p>
    <w:p w14:paraId="4FD3456B" w14:textId="77777777" w:rsidR="0071217D" w:rsidRPr="000955CD" w:rsidRDefault="0071217D" w:rsidP="0071217D">
      <w:pPr>
        <w:tabs>
          <w:tab w:val="left" w:pos="360"/>
        </w:tabs>
        <w:rPr>
          <w:rFonts w:ascii="Century Gothic" w:hAnsi="Century Gothic"/>
          <w:sz w:val="20"/>
        </w:rPr>
      </w:pPr>
    </w:p>
    <w:p w14:paraId="771B03AB" w14:textId="77777777" w:rsidR="0071217D" w:rsidRPr="000955CD" w:rsidRDefault="0071217D" w:rsidP="0071217D">
      <w:pPr>
        <w:pStyle w:val="Heading5"/>
        <w:rPr>
          <w:rFonts w:ascii="Century Gothic" w:hAnsi="Century Gothic"/>
          <w:b/>
        </w:rPr>
      </w:pPr>
      <w:r w:rsidRPr="000955CD">
        <w:rPr>
          <w:rFonts w:ascii="Century Gothic" w:hAnsi="Century Gothic"/>
        </w:rPr>
        <w:t>Other Teaching Experience</w:t>
      </w:r>
    </w:p>
    <w:p w14:paraId="6268A33E" w14:textId="3A2549D9" w:rsidR="0071217D" w:rsidRPr="000955CD" w:rsidRDefault="0071217D" w:rsidP="0071217D">
      <w:pPr>
        <w:pStyle w:val="BodyText2"/>
        <w:rPr>
          <w:rFonts w:ascii="Century Gothic" w:hAnsi="Century Gothic"/>
        </w:rPr>
      </w:pPr>
      <w:r w:rsidRPr="000955CD">
        <w:rPr>
          <w:rFonts w:ascii="Century Gothic" w:hAnsi="Century Gothic"/>
        </w:rPr>
        <w:t>Director of Independent Studies and Honors Theses at graduate and undergraduate levels in Environmental Ethics, Philosophy and Technology, Philosophy of Education, Machiavelli, Distributive Justice, Pragmatic Literary Theory, Classical Political Philosophy, Contemporary French Political Philosophy, Pragmatic Ethics, Critical Theory, Social Philosophy, Philosophy of Race, John Dewey, Immigration and Political Philosophy, Relational Universals</w:t>
      </w:r>
      <w:r w:rsidR="000F033C">
        <w:rPr>
          <w:rFonts w:ascii="Century Gothic" w:hAnsi="Century Gothic"/>
        </w:rPr>
        <w:t xml:space="preserve">, </w:t>
      </w:r>
      <w:r w:rsidR="000517CA">
        <w:rPr>
          <w:rFonts w:ascii="Century Gothic" w:hAnsi="Century Gothic"/>
        </w:rPr>
        <w:t>Philosophy of Sport</w:t>
      </w:r>
      <w:r w:rsidRPr="000955CD">
        <w:rPr>
          <w:rFonts w:ascii="Century Gothic" w:hAnsi="Century Gothic"/>
        </w:rPr>
        <w:t>.</w:t>
      </w:r>
    </w:p>
    <w:p w14:paraId="634B5F8E" w14:textId="77777777" w:rsidR="0071217D" w:rsidRPr="000955CD" w:rsidRDefault="0071217D" w:rsidP="0071217D">
      <w:pPr>
        <w:tabs>
          <w:tab w:val="left" w:pos="360"/>
        </w:tabs>
        <w:rPr>
          <w:rFonts w:ascii="Century Gothic" w:hAnsi="Century Gothic"/>
          <w:sz w:val="20"/>
        </w:rPr>
      </w:pPr>
      <w:r w:rsidRPr="000955CD">
        <w:rPr>
          <w:rFonts w:ascii="Century Gothic" w:hAnsi="Century Gothic"/>
          <w:sz w:val="20"/>
        </w:rPr>
        <w:t xml:space="preserve"> </w:t>
      </w:r>
    </w:p>
    <w:p w14:paraId="5D9DC937" w14:textId="4AD056B9" w:rsidR="0071217D" w:rsidRDefault="0071217D" w:rsidP="0071217D">
      <w:pPr>
        <w:tabs>
          <w:tab w:val="left" w:pos="360"/>
        </w:tabs>
        <w:rPr>
          <w:rFonts w:ascii="Century Gothic" w:hAnsi="Century Gothic"/>
          <w:b/>
        </w:rPr>
      </w:pPr>
      <w:r>
        <w:rPr>
          <w:rFonts w:ascii="Century Gothic" w:hAnsi="Century Gothic"/>
          <w:b/>
          <w:noProof/>
        </w:rPr>
        <mc:AlternateContent>
          <mc:Choice Requires="wps">
            <w:drawing>
              <wp:anchor distT="0" distB="0" distL="114300" distR="114300" simplePos="0" relativeHeight="251670528" behindDoc="0" locked="0" layoutInCell="1" allowOverlap="1" wp14:anchorId="12A71386" wp14:editId="33EC3F56">
                <wp:simplePos x="0" y="0"/>
                <wp:positionH relativeFrom="column">
                  <wp:posOffset>0</wp:posOffset>
                </wp:positionH>
                <wp:positionV relativeFrom="paragraph">
                  <wp:posOffset>553085</wp:posOffset>
                </wp:positionV>
                <wp:extent cx="5486400" cy="114300"/>
                <wp:effectExtent l="50800" t="25400" r="76200" b="114300"/>
                <wp:wrapThrough wrapText="bothSides">
                  <wp:wrapPolygon edited="0">
                    <wp:start x="-200" y="-4800"/>
                    <wp:lineTo x="-200" y="38400"/>
                    <wp:lineTo x="21800" y="38400"/>
                    <wp:lineTo x="21800" y="-4800"/>
                    <wp:lineTo x="-200" y="-4800"/>
                  </wp:wrapPolygon>
                </wp:wrapThrough>
                <wp:docPr id="15" name="Rectangle 15"/>
                <wp:cNvGraphicFramePr/>
                <a:graphic xmlns:a="http://schemas.openxmlformats.org/drawingml/2006/main">
                  <a:graphicData uri="http://schemas.microsoft.com/office/word/2010/wordprocessingShape">
                    <wps:wsp>
                      <wps:cNvSpPr/>
                      <wps:spPr>
                        <a:xfrm>
                          <a:off x="0" y="0"/>
                          <a:ext cx="5486400" cy="114300"/>
                        </a:xfrm>
                        <a:prstGeom prst="rect">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9E0E1" id="Rectangle 15" o:spid="_x0000_s1026" style="position:absolute;margin-left:0;margin-top:43.55pt;width:6in;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" fillcolor="gray [1629]" strokecolor="#4579b8 [3044]">
                <v:shadow on="t" color="black" opacity="22937f" origin=",.5" offset="0,.63889mm"/>
                <w10:wrap type="through"/>
              </v:rect>
            </w:pict>
          </mc:Fallback>
        </mc:AlternateContent>
      </w:r>
    </w:p>
    <w:p w14:paraId="085F37C6" w14:textId="77777777" w:rsidR="0071217D" w:rsidRPr="000955CD" w:rsidRDefault="0071217D" w:rsidP="0071217D">
      <w:pPr>
        <w:rPr>
          <w:rFonts w:ascii="Century Gothic" w:hAnsi="Century Gothic"/>
        </w:rPr>
      </w:pPr>
    </w:p>
    <w:p w14:paraId="47EB6D4A" w14:textId="77777777" w:rsidR="0071217D" w:rsidRDefault="0071217D" w:rsidP="0071217D"/>
    <w:p w14:paraId="4C81B890" w14:textId="77777777" w:rsidR="007634B5" w:rsidRPr="004715BD" w:rsidRDefault="007634B5" w:rsidP="007634B5">
      <w:pPr>
        <w:tabs>
          <w:tab w:val="left" w:pos="360"/>
        </w:tabs>
        <w:rPr>
          <w:rFonts w:ascii="Century Gothic" w:hAnsi="Century Gothic"/>
          <w:color w:val="7F7F7F" w:themeColor="text1" w:themeTint="80"/>
          <w:sz w:val="20"/>
        </w:rPr>
      </w:pPr>
      <w:proofErr w:type="gramStart"/>
      <w:r w:rsidRPr="004715BD">
        <w:rPr>
          <w:rFonts w:ascii="Century Gothic" w:hAnsi="Century Gothic"/>
          <w:b/>
          <w:color w:val="7F7F7F" w:themeColor="text1" w:themeTint="80"/>
        </w:rPr>
        <w:t>REFERENCES</w:t>
      </w:r>
      <w:r w:rsidRPr="004715BD">
        <w:rPr>
          <w:rFonts w:ascii="Century Gothic" w:hAnsi="Century Gothic"/>
          <w:b/>
          <w:color w:val="7F7F7F" w:themeColor="text1" w:themeTint="80"/>
          <w:sz w:val="20"/>
        </w:rPr>
        <w:t xml:space="preserve"> </w:t>
      </w:r>
      <w:r w:rsidRPr="004715BD">
        <w:rPr>
          <w:rFonts w:ascii="Century Gothic" w:hAnsi="Century Gothic"/>
          <w:color w:val="7F7F7F" w:themeColor="text1" w:themeTint="80"/>
          <w:sz w:val="20"/>
        </w:rPr>
        <w:t xml:space="preserve"> (</w:t>
      </w:r>
      <w:proofErr w:type="gramEnd"/>
      <w:r w:rsidRPr="004715BD">
        <w:rPr>
          <w:rFonts w:ascii="Century Gothic" w:hAnsi="Century Gothic"/>
          <w:color w:val="7F7F7F" w:themeColor="text1" w:themeTint="80"/>
          <w:sz w:val="20"/>
        </w:rPr>
        <w:t>available on request)</w:t>
      </w:r>
    </w:p>
    <w:p w14:paraId="2DCC78DD" w14:textId="77777777" w:rsidR="000D0946" w:rsidRDefault="000D0946"/>
    <w:sectPr w:rsidR="000D0946" w:rsidSect="001B5B5C">
      <w:headerReference w:type="default" r:id="rId12"/>
      <w:footerReference w:type="defaul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ECC4" w14:textId="77777777" w:rsidR="009D4216" w:rsidRDefault="009D4216">
      <w:r>
        <w:separator/>
      </w:r>
    </w:p>
  </w:endnote>
  <w:endnote w:type="continuationSeparator" w:id="0">
    <w:p w14:paraId="150CF616" w14:textId="77777777" w:rsidR="009D4216" w:rsidRDefault="009D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oboto-Regular">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72CF" w14:textId="77777777" w:rsidR="008C6BF8" w:rsidRPr="00363F71" w:rsidRDefault="008331FE">
    <w:pPr>
      <w:pStyle w:val="Footer"/>
      <w:rPr>
        <w:rFonts w:ascii="Optima" w:hAnsi="Optima"/>
        <w:sz w:val="20"/>
      </w:rPr>
    </w:pPr>
    <w:r w:rsidRPr="00363F71">
      <w:rPr>
        <w:rFonts w:ascii="Optima" w:hAnsi="Optima"/>
        <w:sz w:val="20"/>
      </w:rPr>
      <w:tab/>
    </w:r>
    <w:r w:rsidRPr="00363F71">
      <w:rPr>
        <w:rStyle w:val="PageNumber"/>
        <w:rFonts w:ascii="Optima" w:hAnsi="Optima"/>
        <w:sz w:val="20"/>
      </w:rPr>
      <w:fldChar w:fldCharType="begin"/>
    </w:r>
    <w:r w:rsidRPr="00363F71">
      <w:rPr>
        <w:rStyle w:val="PageNumber"/>
        <w:rFonts w:ascii="Optima" w:hAnsi="Optima"/>
        <w:sz w:val="20"/>
      </w:rPr>
      <w:instrText xml:space="preserve"> PAGE </w:instrText>
    </w:r>
    <w:r w:rsidRPr="00363F71">
      <w:rPr>
        <w:rStyle w:val="PageNumber"/>
        <w:rFonts w:ascii="Optima" w:hAnsi="Optima"/>
        <w:sz w:val="20"/>
      </w:rPr>
      <w:fldChar w:fldCharType="separate"/>
    </w:r>
    <w:r w:rsidR="00694863">
      <w:rPr>
        <w:rStyle w:val="PageNumber"/>
        <w:rFonts w:ascii="Optima" w:hAnsi="Optima"/>
        <w:noProof/>
        <w:sz w:val="20"/>
      </w:rPr>
      <w:t>4</w:t>
    </w:r>
    <w:r w:rsidRPr="00363F71">
      <w:rPr>
        <w:rStyle w:val="PageNumber"/>
        <w:rFonts w:ascii="Optima" w:hAnsi="Opti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7644" w14:textId="77777777" w:rsidR="009D4216" w:rsidRDefault="009D4216">
      <w:r>
        <w:separator/>
      </w:r>
    </w:p>
  </w:footnote>
  <w:footnote w:type="continuationSeparator" w:id="0">
    <w:p w14:paraId="44283697" w14:textId="77777777" w:rsidR="009D4216" w:rsidRDefault="009D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5BF5" w14:textId="77777777" w:rsidR="008C6BF8" w:rsidRDefault="008331FE">
    <w:pPr>
      <w:pStyle w:val="Header"/>
    </w:pPr>
    <w:r>
      <w:rPr>
        <w:rFonts w:ascii="Optima" w:hAnsi="Optima"/>
        <w:sz w:val="18"/>
      </w:rPr>
      <w:tab/>
    </w:r>
    <w:r>
      <w:rPr>
        <w:rFonts w:ascii="Optima" w:hAnsi="Optima"/>
        <w:sz w:val="18"/>
      </w:rPr>
      <w:tab/>
      <w:t>CV:  William S. Lewis</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2A2"/>
    <w:multiLevelType w:val="hybridMultilevel"/>
    <w:tmpl w:val="FF0C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5B19"/>
    <w:multiLevelType w:val="hybridMultilevel"/>
    <w:tmpl w:val="4B2C6F6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BFC7AD5"/>
    <w:multiLevelType w:val="hybridMultilevel"/>
    <w:tmpl w:val="056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4539"/>
    <w:multiLevelType w:val="hybridMultilevel"/>
    <w:tmpl w:val="9878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5795B"/>
    <w:multiLevelType w:val="hybridMultilevel"/>
    <w:tmpl w:val="C14A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2CEA"/>
    <w:multiLevelType w:val="hybridMultilevel"/>
    <w:tmpl w:val="4B30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AB3157"/>
    <w:multiLevelType w:val="hybridMultilevel"/>
    <w:tmpl w:val="24564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C4E44"/>
    <w:multiLevelType w:val="hybridMultilevel"/>
    <w:tmpl w:val="7D64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83416"/>
    <w:multiLevelType w:val="hybridMultilevel"/>
    <w:tmpl w:val="D0EE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92B93"/>
    <w:multiLevelType w:val="hybridMultilevel"/>
    <w:tmpl w:val="8C0A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C135B"/>
    <w:multiLevelType w:val="hybridMultilevel"/>
    <w:tmpl w:val="817A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20F54"/>
    <w:multiLevelType w:val="hybridMultilevel"/>
    <w:tmpl w:val="99DE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3359F"/>
    <w:multiLevelType w:val="hybridMultilevel"/>
    <w:tmpl w:val="9580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479B4"/>
    <w:multiLevelType w:val="hybridMultilevel"/>
    <w:tmpl w:val="B9B86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12A4C"/>
    <w:multiLevelType w:val="hybridMultilevel"/>
    <w:tmpl w:val="AC92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D3184"/>
    <w:multiLevelType w:val="hybridMultilevel"/>
    <w:tmpl w:val="AFBE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30B5C"/>
    <w:multiLevelType w:val="hybridMultilevel"/>
    <w:tmpl w:val="172C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F5700"/>
    <w:multiLevelType w:val="hybridMultilevel"/>
    <w:tmpl w:val="E53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F2BB0"/>
    <w:multiLevelType w:val="hybridMultilevel"/>
    <w:tmpl w:val="5964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8"/>
  </w:num>
  <w:num w:numId="4">
    <w:abstractNumId w:val="2"/>
  </w:num>
  <w:num w:numId="5">
    <w:abstractNumId w:val="5"/>
  </w:num>
  <w:num w:numId="6">
    <w:abstractNumId w:val="3"/>
  </w:num>
  <w:num w:numId="7">
    <w:abstractNumId w:val="1"/>
  </w:num>
  <w:num w:numId="8">
    <w:abstractNumId w:val="10"/>
  </w:num>
  <w:num w:numId="9">
    <w:abstractNumId w:val="13"/>
  </w:num>
  <w:num w:numId="10">
    <w:abstractNumId w:val="9"/>
  </w:num>
  <w:num w:numId="11">
    <w:abstractNumId w:val="16"/>
  </w:num>
  <w:num w:numId="12">
    <w:abstractNumId w:val="11"/>
  </w:num>
  <w:num w:numId="13">
    <w:abstractNumId w:val="7"/>
  </w:num>
  <w:num w:numId="14">
    <w:abstractNumId w:val="0"/>
  </w:num>
  <w:num w:numId="15">
    <w:abstractNumId w:val="6"/>
  </w:num>
  <w:num w:numId="16">
    <w:abstractNumId w:val="12"/>
  </w:num>
  <w:num w:numId="17">
    <w:abstractNumId w:val="14"/>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7D"/>
    <w:rsid w:val="00013949"/>
    <w:rsid w:val="00014C46"/>
    <w:rsid w:val="00034D93"/>
    <w:rsid w:val="0004351E"/>
    <w:rsid w:val="000517CA"/>
    <w:rsid w:val="000534E0"/>
    <w:rsid w:val="000574CD"/>
    <w:rsid w:val="00072ADA"/>
    <w:rsid w:val="00075068"/>
    <w:rsid w:val="00085BFE"/>
    <w:rsid w:val="0009191D"/>
    <w:rsid w:val="000A0F58"/>
    <w:rsid w:val="000A3E88"/>
    <w:rsid w:val="000D0946"/>
    <w:rsid w:val="000D624A"/>
    <w:rsid w:val="000F033C"/>
    <w:rsid w:val="00113BC5"/>
    <w:rsid w:val="001307E1"/>
    <w:rsid w:val="00155452"/>
    <w:rsid w:val="00184991"/>
    <w:rsid w:val="001A7257"/>
    <w:rsid w:val="001C4606"/>
    <w:rsid w:val="001D617D"/>
    <w:rsid w:val="001D6813"/>
    <w:rsid w:val="001F2B9F"/>
    <w:rsid w:val="002124D5"/>
    <w:rsid w:val="00221444"/>
    <w:rsid w:val="00221AFA"/>
    <w:rsid w:val="00224FA3"/>
    <w:rsid w:val="00231761"/>
    <w:rsid w:val="00247FA9"/>
    <w:rsid w:val="00250235"/>
    <w:rsid w:val="002575E2"/>
    <w:rsid w:val="002913FD"/>
    <w:rsid w:val="002965CB"/>
    <w:rsid w:val="00297F57"/>
    <w:rsid w:val="002A0737"/>
    <w:rsid w:val="002A7889"/>
    <w:rsid w:val="002F3006"/>
    <w:rsid w:val="00303F76"/>
    <w:rsid w:val="003055BF"/>
    <w:rsid w:val="003100CD"/>
    <w:rsid w:val="00311251"/>
    <w:rsid w:val="00316045"/>
    <w:rsid w:val="00332F80"/>
    <w:rsid w:val="00387045"/>
    <w:rsid w:val="003A1278"/>
    <w:rsid w:val="003B6419"/>
    <w:rsid w:val="003C183D"/>
    <w:rsid w:val="003C65EF"/>
    <w:rsid w:val="003C7B71"/>
    <w:rsid w:val="003D09D9"/>
    <w:rsid w:val="003D1BAD"/>
    <w:rsid w:val="003D2500"/>
    <w:rsid w:val="003E3813"/>
    <w:rsid w:val="00402AFB"/>
    <w:rsid w:val="00424D12"/>
    <w:rsid w:val="00426C37"/>
    <w:rsid w:val="0043586D"/>
    <w:rsid w:val="004413BD"/>
    <w:rsid w:val="0044368C"/>
    <w:rsid w:val="00462ABF"/>
    <w:rsid w:val="004637ED"/>
    <w:rsid w:val="00474ED1"/>
    <w:rsid w:val="00483734"/>
    <w:rsid w:val="0049021C"/>
    <w:rsid w:val="004B2BD7"/>
    <w:rsid w:val="004C1379"/>
    <w:rsid w:val="004C14F5"/>
    <w:rsid w:val="004D1C97"/>
    <w:rsid w:val="004D36E7"/>
    <w:rsid w:val="004E33EC"/>
    <w:rsid w:val="004E4D94"/>
    <w:rsid w:val="004E7211"/>
    <w:rsid w:val="004F2A05"/>
    <w:rsid w:val="004F6C9A"/>
    <w:rsid w:val="004F709C"/>
    <w:rsid w:val="00501FD2"/>
    <w:rsid w:val="005068D6"/>
    <w:rsid w:val="00530E8B"/>
    <w:rsid w:val="0053418C"/>
    <w:rsid w:val="00542099"/>
    <w:rsid w:val="00547051"/>
    <w:rsid w:val="00555B5A"/>
    <w:rsid w:val="005742EA"/>
    <w:rsid w:val="005800AA"/>
    <w:rsid w:val="005B6B45"/>
    <w:rsid w:val="005E21E1"/>
    <w:rsid w:val="005E4F26"/>
    <w:rsid w:val="005F4A84"/>
    <w:rsid w:val="00621E9A"/>
    <w:rsid w:val="006328B6"/>
    <w:rsid w:val="006425CF"/>
    <w:rsid w:val="00664F9C"/>
    <w:rsid w:val="00675012"/>
    <w:rsid w:val="006843E8"/>
    <w:rsid w:val="00694863"/>
    <w:rsid w:val="006974E9"/>
    <w:rsid w:val="006A26A6"/>
    <w:rsid w:val="006D785C"/>
    <w:rsid w:val="006F5222"/>
    <w:rsid w:val="007057AA"/>
    <w:rsid w:val="0071217D"/>
    <w:rsid w:val="0071665B"/>
    <w:rsid w:val="00716CC2"/>
    <w:rsid w:val="00732305"/>
    <w:rsid w:val="00746668"/>
    <w:rsid w:val="007512D4"/>
    <w:rsid w:val="007612D2"/>
    <w:rsid w:val="007634B5"/>
    <w:rsid w:val="007A254B"/>
    <w:rsid w:val="007B1FF9"/>
    <w:rsid w:val="007B4549"/>
    <w:rsid w:val="007C2D19"/>
    <w:rsid w:val="007C4720"/>
    <w:rsid w:val="007D4C57"/>
    <w:rsid w:val="007D7A06"/>
    <w:rsid w:val="00827EB3"/>
    <w:rsid w:val="008331FE"/>
    <w:rsid w:val="008363E4"/>
    <w:rsid w:val="0083670D"/>
    <w:rsid w:val="0084161A"/>
    <w:rsid w:val="00882110"/>
    <w:rsid w:val="008870FF"/>
    <w:rsid w:val="008877A8"/>
    <w:rsid w:val="008922CA"/>
    <w:rsid w:val="008A07A1"/>
    <w:rsid w:val="008B2B4F"/>
    <w:rsid w:val="008D18FE"/>
    <w:rsid w:val="008D62BD"/>
    <w:rsid w:val="008E2F58"/>
    <w:rsid w:val="008E4698"/>
    <w:rsid w:val="008E76B0"/>
    <w:rsid w:val="0091295F"/>
    <w:rsid w:val="009155B2"/>
    <w:rsid w:val="00924779"/>
    <w:rsid w:val="00935BA3"/>
    <w:rsid w:val="009445D4"/>
    <w:rsid w:val="0094465A"/>
    <w:rsid w:val="00950AD1"/>
    <w:rsid w:val="009624CF"/>
    <w:rsid w:val="00977F6F"/>
    <w:rsid w:val="009A4A4D"/>
    <w:rsid w:val="009B3E57"/>
    <w:rsid w:val="009D4216"/>
    <w:rsid w:val="009E0F1A"/>
    <w:rsid w:val="009E3A75"/>
    <w:rsid w:val="009E50A5"/>
    <w:rsid w:val="00A14132"/>
    <w:rsid w:val="00A4558E"/>
    <w:rsid w:val="00A55E90"/>
    <w:rsid w:val="00A63204"/>
    <w:rsid w:val="00A65089"/>
    <w:rsid w:val="00A745E5"/>
    <w:rsid w:val="00A82D39"/>
    <w:rsid w:val="00A83458"/>
    <w:rsid w:val="00A9747B"/>
    <w:rsid w:val="00AA5E04"/>
    <w:rsid w:val="00AB78C3"/>
    <w:rsid w:val="00B0598B"/>
    <w:rsid w:val="00B11C0E"/>
    <w:rsid w:val="00B238B1"/>
    <w:rsid w:val="00B239D3"/>
    <w:rsid w:val="00B25DAB"/>
    <w:rsid w:val="00B356F8"/>
    <w:rsid w:val="00B51507"/>
    <w:rsid w:val="00BC0541"/>
    <w:rsid w:val="00BC2CE0"/>
    <w:rsid w:val="00BC30BB"/>
    <w:rsid w:val="00BC3A1F"/>
    <w:rsid w:val="00BC7AA3"/>
    <w:rsid w:val="00BE6BFD"/>
    <w:rsid w:val="00C02D37"/>
    <w:rsid w:val="00C1016C"/>
    <w:rsid w:val="00C20F19"/>
    <w:rsid w:val="00C21DD1"/>
    <w:rsid w:val="00C23E24"/>
    <w:rsid w:val="00C42A85"/>
    <w:rsid w:val="00C44C29"/>
    <w:rsid w:val="00C64DE3"/>
    <w:rsid w:val="00C65084"/>
    <w:rsid w:val="00CB1640"/>
    <w:rsid w:val="00CB518C"/>
    <w:rsid w:val="00CE71D4"/>
    <w:rsid w:val="00D26274"/>
    <w:rsid w:val="00D266C3"/>
    <w:rsid w:val="00D2699F"/>
    <w:rsid w:val="00D45600"/>
    <w:rsid w:val="00D53E37"/>
    <w:rsid w:val="00D56E57"/>
    <w:rsid w:val="00D86D16"/>
    <w:rsid w:val="00D97C17"/>
    <w:rsid w:val="00DB3ADE"/>
    <w:rsid w:val="00DC6514"/>
    <w:rsid w:val="00DE6F8C"/>
    <w:rsid w:val="00E528AF"/>
    <w:rsid w:val="00E63F18"/>
    <w:rsid w:val="00E848F6"/>
    <w:rsid w:val="00EB6798"/>
    <w:rsid w:val="00ED7851"/>
    <w:rsid w:val="00EF0B96"/>
    <w:rsid w:val="00F01E31"/>
    <w:rsid w:val="00F05131"/>
    <w:rsid w:val="00F061BC"/>
    <w:rsid w:val="00F26E98"/>
    <w:rsid w:val="00F27CFB"/>
    <w:rsid w:val="00F32D99"/>
    <w:rsid w:val="00F34548"/>
    <w:rsid w:val="00F35611"/>
    <w:rsid w:val="00F57F5B"/>
    <w:rsid w:val="00F65641"/>
    <w:rsid w:val="00F71307"/>
    <w:rsid w:val="00F71E7B"/>
    <w:rsid w:val="00F83BA7"/>
    <w:rsid w:val="00F83CAD"/>
    <w:rsid w:val="00F927B4"/>
    <w:rsid w:val="00FA08D3"/>
    <w:rsid w:val="00FA3D52"/>
    <w:rsid w:val="00FA53CF"/>
    <w:rsid w:val="00FC2DEE"/>
    <w:rsid w:val="00FD105D"/>
    <w:rsid w:val="00FF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E8EE6"/>
  <w14:defaultImageDpi w14:val="300"/>
  <w15:docId w15:val="{03E4472A-8C74-A54B-99FD-599173CA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D1"/>
    <w:rPr>
      <w:rFonts w:ascii="Times New Roman" w:eastAsia="Times New Roman" w:hAnsi="Times New Roman" w:cs="Times New Roman"/>
    </w:rPr>
  </w:style>
  <w:style w:type="paragraph" w:styleId="Heading1">
    <w:name w:val="heading 1"/>
    <w:basedOn w:val="Normal"/>
    <w:next w:val="Normal"/>
    <w:link w:val="Heading1Char"/>
    <w:qFormat/>
    <w:rsid w:val="0071217D"/>
    <w:pPr>
      <w:keepNext/>
      <w:outlineLvl w:val="0"/>
    </w:pPr>
    <w:rPr>
      <w:rFonts w:ascii="Optima" w:eastAsia="Times" w:hAnsi="Optima"/>
      <w:b/>
      <w:szCs w:val="20"/>
    </w:rPr>
  </w:style>
  <w:style w:type="paragraph" w:styleId="Heading2">
    <w:name w:val="heading 2"/>
    <w:basedOn w:val="Normal"/>
    <w:next w:val="Normal"/>
    <w:link w:val="Heading2Char"/>
    <w:qFormat/>
    <w:rsid w:val="0071217D"/>
    <w:pPr>
      <w:keepNext/>
      <w:outlineLvl w:val="1"/>
    </w:pPr>
    <w:rPr>
      <w:rFonts w:ascii="Optima" w:eastAsia="Times" w:hAnsi="Optima"/>
      <w:i/>
      <w:sz w:val="20"/>
      <w:szCs w:val="20"/>
    </w:rPr>
  </w:style>
  <w:style w:type="paragraph" w:styleId="Heading3">
    <w:name w:val="heading 3"/>
    <w:basedOn w:val="Normal"/>
    <w:next w:val="Normal"/>
    <w:link w:val="Heading3Char"/>
    <w:qFormat/>
    <w:rsid w:val="0071217D"/>
    <w:pPr>
      <w:keepNext/>
      <w:outlineLvl w:val="2"/>
    </w:pPr>
    <w:rPr>
      <w:rFonts w:ascii="Optima" w:eastAsia="Times" w:hAnsi="Optima"/>
      <w:b/>
      <w:sz w:val="36"/>
      <w:szCs w:val="20"/>
    </w:rPr>
  </w:style>
  <w:style w:type="paragraph" w:styleId="Heading4">
    <w:name w:val="heading 4"/>
    <w:basedOn w:val="Normal"/>
    <w:next w:val="Normal"/>
    <w:link w:val="Heading4Char"/>
    <w:qFormat/>
    <w:rsid w:val="0071217D"/>
    <w:pPr>
      <w:keepNext/>
      <w:jc w:val="center"/>
      <w:outlineLvl w:val="3"/>
    </w:pPr>
    <w:rPr>
      <w:rFonts w:ascii="Optima" w:eastAsia="Times" w:hAnsi="Optima"/>
      <w:b/>
      <w:sz w:val="20"/>
      <w:szCs w:val="20"/>
    </w:rPr>
  </w:style>
  <w:style w:type="paragraph" w:styleId="Heading5">
    <w:name w:val="heading 5"/>
    <w:basedOn w:val="Normal"/>
    <w:next w:val="Normal"/>
    <w:link w:val="Heading5Char"/>
    <w:qFormat/>
    <w:rsid w:val="0071217D"/>
    <w:pPr>
      <w:keepNext/>
      <w:tabs>
        <w:tab w:val="left" w:pos="360"/>
      </w:tabs>
      <w:outlineLvl w:val="4"/>
    </w:pPr>
    <w:rPr>
      <w:rFonts w:ascii="Optima" w:eastAsia="Times" w:hAnsi="Optima"/>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17D"/>
    <w:rPr>
      <w:rFonts w:ascii="Optima" w:eastAsia="Times" w:hAnsi="Optima" w:cs="Times New Roman"/>
      <w:b/>
      <w:szCs w:val="20"/>
    </w:rPr>
  </w:style>
  <w:style w:type="character" w:customStyle="1" w:styleId="Heading2Char">
    <w:name w:val="Heading 2 Char"/>
    <w:basedOn w:val="DefaultParagraphFont"/>
    <w:link w:val="Heading2"/>
    <w:rsid w:val="0071217D"/>
    <w:rPr>
      <w:rFonts w:ascii="Optima" w:eastAsia="Times" w:hAnsi="Optima" w:cs="Times New Roman"/>
      <w:i/>
      <w:sz w:val="20"/>
      <w:szCs w:val="20"/>
    </w:rPr>
  </w:style>
  <w:style w:type="character" w:customStyle="1" w:styleId="Heading3Char">
    <w:name w:val="Heading 3 Char"/>
    <w:basedOn w:val="DefaultParagraphFont"/>
    <w:link w:val="Heading3"/>
    <w:rsid w:val="0071217D"/>
    <w:rPr>
      <w:rFonts w:ascii="Optima" w:eastAsia="Times" w:hAnsi="Optima" w:cs="Times New Roman"/>
      <w:b/>
      <w:sz w:val="36"/>
      <w:szCs w:val="20"/>
    </w:rPr>
  </w:style>
  <w:style w:type="character" w:customStyle="1" w:styleId="Heading4Char">
    <w:name w:val="Heading 4 Char"/>
    <w:basedOn w:val="DefaultParagraphFont"/>
    <w:link w:val="Heading4"/>
    <w:rsid w:val="0071217D"/>
    <w:rPr>
      <w:rFonts w:ascii="Optima" w:eastAsia="Times" w:hAnsi="Optima" w:cs="Times New Roman"/>
      <w:b/>
      <w:sz w:val="20"/>
      <w:szCs w:val="20"/>
    </w:rPr>
  </w:style>
  <w:style w:type="character" w:customStyle="1" w:styleId="Heading5Char">
    <w:name w:val="Heading 5 Char"/>
    <w:basedOn w:val="DefaultParagraphFont"/>
    <w:link w:val="Heading5"/>
    <w:rsid w:val="0071217D"/>
    <w:rPr>
      <w:rFonts w:ascii="Optima" w:eastAsia="Times" w:hAnsi="Optima" w:cs="Times New Roman"/>
      <w:sz w:val="20"/>
      <w:szCs w:val="20"/>
      <w:u w:val="single"/>
    </w:rPr>
  </w:style>
  <w:style w:type="character" w:styleId="Hyperlink">
    <w:name w:val="Hyperlink"/>
    <w:rsid w:val="0071217D"/>
    <w:rPr>
      <w:color w:val="0000FF"/>
      <w:u w:val="single"/>
    </w:rPr>
  </w:style>
  <w:style w:type="paragraph" w:styleId="BodyText2">
    <w:name w:val="Body Text 2"/>
    <w:basedOn w:val="Normal"/>
    <w:link w:val="BodyText2Char"/>
    <w:rsid w:val="0071217D"/>
    <w:pPr>
      <w:tabs>
        <w:tab w:val="left" w:pos="360"/>
      </w:tabs>
    </w:pPr>
    <w:rPr>
      <w:rFonts w:ascii="Optima" w:eastAsia="Times" w:hAnsi="Optima"/>
      <w:sz w:val="20"/>
      <w:szCs w:val="20"/>
    </w:rPr>
  </w:style>
  <w:style w:type="character" w:customStyle="1" w:styleId="BodyText2Char">
    <w:name w:val="Body Text 2 Char"/>
    <w:basedOn w:val="DefaultParagraphFont"/>
    <w:link w:val="BodyText2"/>
    <w:rsid w:val="0071217D"/>
    <w:rPr>
      <w:rFonts w:ascii="Optima" w:eastAsia="Times" w:hAnsi="Optima" w:cs="Times New Roman"/>
      <w:sz w:val="20"/>
      <w:szCs w:val="20"/>
    </w:rPr>
  </w:style>
  <w:style w:type="paragraph" w:styleId="Header">
    <w:name w:val="header"/>
    <w:basedOn w:val="Normal"/>
    <w:link w:val="HeaderChar"/>
    <w:rsid w:val="0071217D"/>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71217D"/>
    <w:rPr>
      <w:rFonts w:ascii="Times" w:eastAsia="Times" w:hAnsi="Times" w:cs="Times New Roman"/>
      <w:szCs w:val="20"/>
    </w:rPr>
  </w:style>
  <w:style w:type="character" w:styleId="PageNumber">
    <w:name w:val="page number"/>
    <w:basedOn w:val="DefaultParagraphFont"/>
    <w:rsid w:val="0071217D"/>
  </w:style>
  <w:style w:type="paragraph" w:styleId="Footer">
    <w:name w:val="footer"/>
    <w:basedOn w:val="Normal"/>
    <w:link w:val="FooterChar"/>
    <w:semiHidden/>
    <w:rsid w:val="0071217D"/>
    <w:pPr>
      <w:tabs>
        <w:tab w:val="center" w:pos="4320"/>
        <w:tab w:val="right" w:pos="8640"/>
      </w:tabs>
    </w:pPr>
    <w:rPr>
      <w:rFonts w:ascii="Times" w:eastAsia="Times" w:hAnsi="Times"/>
      <w:szCs w:val="20"/>
    </w:rPr>
  </w:style>
  <w:style w:type="character" w:customStyle="1" w:styleId="FooterChar">
    <w:name w:val="Footer Char"/>
    <w:basedOn w:val="DefaultParagraphFont"/>
    <w:link w:val="Footer"/>
    <w:semiHidden/>
    <w:rsid w:val="0071217D"/>
    <w:rPr>
      <w:rFonts w:ascii="Times" w:eastAsia="Times" w:hAnsi="Times" w:cs="Times New Roman"/>
      <w:szCs w:val="20"/>
    </w:rPr>
  </w:style>
  <w:style w:type="paragraph" w:styleId="ListParagraph">
    <w:name w:val="List Paragraph"/>
    <w:basedOn w:val="Normal"/>
    <w:uiPriority w:val="34"/>
    <w:qFormat/>
    <w:rsid w:val="0071217D"/>
    <w:pPr>
      <w:ind w:left="720"/>
      <w:contextualSpacing/>
    </w:pPr>
    <w:rPr>
      <w:rFonts w:ascii="Times" w:eastAsia="Times" w:hAnsi="Times"/>
      <w:szCs w:val="20"/>
    </w:rPr>
  </w:style>
  <w:style w:type="character" w:styleId="UnresolvedMention">
    <w:name w:val="Unresolved Mention"/>
    <w:basedOn w:val="DefaultParagraphFont"/>
    <w:uiPriority w:val="99"/>
    <w:semiHidden/>
    <w:unhideWhenUsed/>
    <w:rsid w:val="00664F9C"/>
    <w:rPr>
      <w:color w:val="605E5C"/>
      <w:shd w:val="clear" w:color="auto" w:fill="E1DFDD"/>
    </w:rPr>
  </w:style>
  <w:style w:type="character" w:styleId="FollowedHyperlink">
    <w:name w:val="FollowedHyperlink"/>
    <w:basedOn w:val="DefaultParagraphFont"/>
    <w:uiPriority w:val="99"/>
    <w:semiHidden/>
    <w:unhideWhenUsed/>
    <w:rsid w:val="00C20F19"/>
    <w:rPr>
      <w:color w:val="800080" w:themeColor="followedHyperlink"/>
      <w:u w:val="single"/>
    </w:rPr>
  </w:style>
  <w:style w:type="paragraph" w:styleId="HTMLPreformatted">
    <w:name w:val="HTML Preformatted"/>
    <w:basedOn w:val="Normal"/>
    <w:link w:val="HTMLPreformattedChar"/>
    <w:uiPriority w:val="99"/>
    <w:semiHidden/>
    <w:unhideWhenUsed/>
    <w:rsid w:val="009B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B3E57"/>
    <w:rPr>
      <w:rFonts w:ascii="Courier New" w:eastAsia="Times New Roman" w:hAnsi="Courier New" w:cs="Courier New"/>
      <w:sz w:val="20"/>
      <w:szCs w:val="20"/>
    </w:rPr>
  </w:style>
  <w:style w:type="character" w:customStyle="1" w:styleId="y2iqfc">
    <w:name w:val="y2iqfc"/>
    <w:basedOn w:val="DefaultParagraphFont"/>
    <w:rsid w:val="009B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46">
      <w:bodyDiv w:val="1"/>
      <w:marLeft w:val="0"/>
      <w:marRight w:val="0"/>
      <w:marTop w:val="0"/>
      <w:marBottom w:val="0"/>
      <w:divBdr>
        <w:top w:val="none" w:sz="0" w:space="0" w:color="auto"/>
        <w:left w:val="none" w:sz="0" w:space="0" w:color="auto"/>
        <w:bottom w:val="none" w:sz="0" w:space="0" w:color="auto"/>
        <w:right w:val="none" w:sz="0" w:space="0" w:color="auto"/>
      </w:divBdr>
      <w:divsChild>
        <w:div w:id="588389661">
          <w:marLeft w:val="0"/>
          <w:marRight w:val="0"/>
          <w:marTop w:val="0"/>
          <w:marBottom w:val="0"/>
          <w:divBdr>
            <w:top w:val="none" w:sz="0" w:space="0" w:color="auto"/>
            <w:left w:val="none" w:sz="0" w:space="0" w:color="auto"/>
            <w:bottom w:val="single" w:sz="6" w:space="0" w:color="ED0000"/>
            <w:right w:val="none" w:sz="0" w:space="0" w:color="auto"/>
          </w:divBdr>
        </w:div>
      </w:divsChild>
    </w:div>
    <w:div w:id="35393976">
      <w:bodyDiv w:val="1"/>
      <w:marLeft w:val="0"/>
      <w:marRight w:val="0"/>
      <w:marTop w:val="0"/>
      <w:marBottom w:val="0"/>
      <w:divBdr>
        <w:top w:val="none" w:sz="0" w:space="0" w:color="auto"/>
        <w:left w:val="none" w:sz="0" w:space="0" w:color="auto"/>
        <w:bottom w:val="none" w:sz="0" w:space="0" w:color="auto"/>
        <w:right w:val="none" w:sz="0" w:space="0" w:color="auto"/>
      </w:divBdr>
      <w:divsChild>
        <w:div w:id="524633089">
          <w:marLeft w:val="0"/>
          <w:marRight w:val="0"/>
          <w:marTop w:val="0"/>
          <w:marBottom w:val="0"/>
          <w:divBdr>
            <w:top w:val="none" w:sz="0" w:space="0" w:color="auto"/>
            <w:left w:val="none" w:sz="0" w:space="0" w:color="auto"/>
            <w:bottom w:val="single" w:sz="6" w:space="0" w:color="ED0000"/>
            <w:right w:val="none" w:sz="0" w:space="0" w:color="auto"/>
          </w:divBdr>
        </w:div>
      </w:divsChild>
    </w:div>
    <w:div w:id="226309127">
      <w:bodyDiv w:val="1"/>
      <w:marLeft w:val="0"/>
      <w:marRight w:val="0"/>
      <w:marTop w:val="0"/>
      <w:marBottom w:val="0"/>
      <w:divBdr>
        <w:top w:val="none" w:sz="0" w:space="0" w:color="auto"/>
        <w:left w:val="none" w:sz="0" w:space="0" w:color="auto"/>
        <w:bottom w:val="none" w:sz="0" w:space="0" w:color="auto"/>
        <w:right w:val="none" w:sz="0" w:space="0" w:color="auto"/>
      </w:divBdr>
    </w:div>
    <w:div w:id="271399432">
      <w:bodyDiv w:val="1"/>
      <w:marLeft w:val="0"/>
      <w:marRight w:val="0"/>
      <w:marTop w:val="0"/>
      <w:marBottom w:val="0"/>
      <w:divBdr>
        <w:top w:val="none" w:sz="0" w:space="0" w:color="auto"/>
        <w:left w:val="none" w:sz="0" w:space="0" w:color="auto"/>
        <w:bottom w:val="none" w:sz="0" w:space="0" w:color="auto"/>
        <w:right w:val="none" w:sz="0" w:space="0" w:color="auto"/>
      </w:divBdr>
    </w:div>
    <w:div w:id="333536521">
      <w:bodyDiv w:val="1"/>
      <w:marLeft w:val="0"/>
      <w:marRight w:val="0"/>
      <w:marTop w:val="0"/>
      <w:marBottom w:val="0"/>
      <w:divBdr>
        <w:top w:val="none" w:sz="0" w:space="0" w:color="auto"/>
        <w:left w:val="none" w:sz="0" w:space="0" w:color="auto"/>
        <w:bottom w:val="none" w:sz="0" w:space="0" w:color="auto"/>
        <w:right w:val="none" w:sz="0" w:space="0" w:color="auto"/>
      </w:divBdr>
    </w:div>
    <w:div w:id="467473902">
      <w:bodyDiv w:val="1"/>
      <w:marLeft w:val="0"/>
      <w:marRight w:val="0"/>
      <w:marTop w:val="0"/>
      <w:marBottom w:val="0"/>
      <w:divBdr>
        <w:top w:val="none" w:sz="0" w:space="0" w:color="auto"/>
        <w:left w:val="none" w:sz="0" w:space="0" w:color="auto"/>
        <w:bottom w:val="none" w:sz="0" w:space="0" w:color="auto"/>
        <w:right w:val="none" w:sz="0" w:space="0" w:color="auto"/>
      </w:divBdr>
    </w:div>
    <w:div w:id="507717612">
      <w:bodyDiv w:val="1"/>
      <w:marLeft w:val="0"/>
      <w:marRight w:val="0"/>
      <w:marTop w:val="0"/>
      <w:marBottom w:val="0"/>
      <w:divBdr>
        <w:top w:val="none" w:sz="0" w:space="0" w:color="auto"/>
        <w:left w:val="none" w:sz="0" w:space="0" w:color="auto"/>
        <w:bottom w:val="none" w:sz="0" w:space="0" w:color="auto"/>
        <w:right w:val="none" w:sz="0" w:space="0" w:color="auto"/>
      </w:divBdr>
    </w:div>
    <w:div w:id="533881438">
      <w:bodyDiv w:val="1"/>
      <w:marLeft w:val="0"/>
      <w:marRight w:val="0"/>
      <w:marTop w:val="0"/>
      <w:marBottom w:val="0"/>
      <w:divBdr>
        <w:top w:val="none" w:sz="0" w:space="0" w:color="auto"/>
        <w:left w:val="none" w:sz="0" w:space="0" w:color="auto"/>
        <w:bottom w:val="none" w:sz="0" w:space="0" w:color="auto"/>
        <w:right w:val="none" w:sz="0" w:space="0" w:color="auto"/>
      </w:divBdr>
    </w:div>
    <w:div w:id="573466937">
      <w:bodyDiv w:val="1"/>
      <w:marLeft w:val="0"/>
      <w:marRight w:val="0"/>
      <w:marTop w:val="0"/>
      <w:marBottom w:val="0"/>
      <w:divBdr>
        <w:top w:val="none" w:sz="0" w:space="0" w:color="auto"/>
        <w:left w:val="none" w:sz="0" w:space="0" w:color="auto"/>
        <w:bottom w:val="none" w:sz="0" w:space="0" w:color="auto"/>
        <w:right w:val="none" w:sz="0" w:space="0" w:color="auto"/>
      </w:divBdr>
    </w:div>
    <w:div w:id="701445957">
      <w:bodyDiv w:val="1"/>
      <w:marLeft w:val="0"/>
      <w:marRight w:val="0"/>
      <w:marTop w:val="0"/>
      <w:marBottom w:val="0"/>
      <w:divBdr>
        <w:top w:val="none" w:sz="0" w:space="0" w:color="auto"/>
        <w:left w:val="none" w:sz="0" w:space="0" w:color="auto"/>
        <w:bottom w:val="none" w:sz="0" w:space="0" w:color="auto"/>
        <w:right w:val="none" w:sz="0" w:space="0" w:color="auto"/>
      </w:divBdr>
    </w:div>
    <w:div w:id="742147777">
      <w:bodyDiv w:val="1"/>
      <w:marLeft w:val="0"/>
      <w:marRight w:val="0"/>
      <w:marTop w:val="0"/>
      <w:marBottom w:val="0"/>
      <w:divBdr>
        <w:top w:val="none" w:sz="0" w:space="0" w:color="auto"/>
        <w:left w:val="none" w:sz="0" w:space="0" w:color="auto"/>
        <w:bottom w:val="none" w:sz="0" w:space="0" w:color="auto"/>
        <w:right w:val="none" w:sz="0" w:space="0" w:color="auto"/>
      </w:divBdr>
    </w:div>
    <w:div w:id="873426578">
      <w:bodyDiv w:val="1"/>
      <w:marLeft w:val="0"/>
      <w:marRight w:val="0"/>
      <w:marTop w:val="0"/>
      <w:marBottom w:val="0"/>
      <w:divBdr>
        <w:top w:val="none" w:sz="0" w:space="0" w:color="auto"/>
        <w:left w:val="none" w:sz="0" w:space="0" w:color="auto"/>
        <w:bottom w:val="none" w:sz="0" w:space="0" w:color="auto"/>
        <w:right w:val="none" w:sz="0" w:space="0" w:color="auto"/>
      </w:divBdr>
    </w:div>
    <w:div w:id="1018695268">
      <w:bodyDiv w:val="1"/>
      <w:marLeft w:val="0"/>
      <w:marRight w:val="0"/>
      <w:marTop w:val="0"/>
      <w:marBottom w:val="0"/>
      <w:divBdr>
        <w:top w:val="none" w:sz="0" w:space="0" w:color="auto"/>
        <w:left w:val="none" w:sz="0" w:space="0" w:color="auto"/>
        <w:bottom w:val="none" w:sz="0" w:space="0" w:color="auto"/>
        <w:right w:val="none" w:sz="0" w:space="0" w:color="auto"/>
      </w:divBdr>
    </w:div>
    <w:div w:id="1039933351">
      <w:bodyDiv w:val="1"/>
      <w:marLeft w:val="0"/>
      <w:marRight w:val="0"/>
      <w:marTop w:val="0"/>
      <w:marBottom w:val="0"/>
      <w:divBdr>
        <w:top w:val="none" w:sz="0" w:space="0" w:color="auto"/>
        <w:left w:val="none" w:sz="0" w:space="0" w:color="auto"/>
        <w:bottom w:val="none" w:sz="0" w:space="0" w:color="auto"/>
        <w:right w:val="none" w:sz="0" w:space="0" w:color="auto"/>
      </w:divBdr>
    </w:div>
    <w:div w:id="1085228198">
      <w:bodyDiv w:val="1"/>
      <w:marLeft w:val="0"/>
      <w:marRight w:val="0"/>
      <w:marTop w:val="0"/>
      <w:marBottom w:val="0"/>
      <w:divBdr>
        <w:top w:val="none" w:sz="0" w:space="0" w:color="auto"/>
        <w:left w:val="none" w:sz="0" w:space="0" w:color="auto"/>
        <w:bottom w:val="none" w:sz="0" w:space="0" w:color="auto"/>
        <w:right w:val="none" w:sz="0" w:space="0" w:color="auto"/>
      </w:divBdr>
    </w:div>
    <w:div w:id="1311322954">
      <w:bodyDiv w:val="1"/>
      <w:marLeft w:val="0"/>
      <w:marRight w:val="0"/>
      <w:marTop w:val="0"/>
      <w:marBottom w:val="0"/>
      <w:divBdr>
        <w:top w:val="none" w:sz="0" w:space="0" w:color="auto"/>
        <w:left w:val="none" w:sz="0" w:space="0" w:color="auto"/>
        <w:bottom w:val="none" w:sz="0" w:space="0" w:color="auto"/>
        <w:right w:val="none" w:sz="0" w:space="0" w:color="auto"/>
      </w:divBdr>
    </w:div>
    <w:div w:id="1420058471">
      <w:bodyDiv w:val="1"/>
      <w:marLeft w:val="0"/>
      <w:marRight w:val="0"/>
      <w:marTop w:val="0"/>
      <w:marBottom w:val="0"/>
      <w:divBdr>
        <w:top w:val="none" w:sz="0" w:space="0" w:color="auto"/>
        <w:left w:val="none" w:sz="0" w:space="0" w:color="auto"/>
        <w:bottom w:val="none" w:sz="0" w:space="0" w:color="auto"/>
        <w:right w:val="none" w:sz="0" w:space="0" w:color="auto"/>
      </w:divBdr>
    </w:div>
    <w:div w:id="1436443927">
      <w:bodyDiv w:val="1"/>
      <w:marLeft w:val="0"/>
      <w:marRight w:val="0"/>
      <w:marTop w:val="0"/>
      <w:marBottom w:val="0"/>
      <w:divBdr>
        <w:top w:val="none" w:sz="0" w:space="0" w:color="auto"/>
        <w:left w:val="none" w:sz="0" w:space="0" w:color="auto"/>
        <w:bottom w:val="none" w:sz="0" w:space="0" w:color="auto"/>
        <w:right w:val="none" w:sz="0" w:space="0" w:color="auto"/>
      </w:divBdr>
    </w:div>
    <w:div w:id="1444380082">
      <w:bodyDiv w:val="1"/>
      <w:marLeft w:val="0"/>
      <w:marRight w:val="0"/>
      <w:marTop w:val="0"/>
      <w:marBottom w:val="0"/>
      <w:divBdr>
        <w:top w:val="none" w:sz="0" w:space="0" w:color="auto"/>
        <w:left w:val="none" w:sz="0" w:space="0" w:color="auto"/>
        <w:bottom w:val="none" w:sz="0" w:space="0" w:color="auto"/>
        <w:right w:val="none" w:sz="0" w:space="0" w:color="auto"/>
      </w:divBdr>
    </w:div>
    <w:div w:id="1485774931">
      <w:bodyDiv w:val="1"/>
      <w:marLeft w:val="0"/>
      <w:marRight w:val="0"/>
      <w:marTop w:val="0"/>
      <w:marBottom w:val="0"/>
      <w:divBdr>
        <w:top w:val="none" w:sz="0" w:space="0" w:color="auto"/>
        <w:left w:val="none" w:sz="0" w:space="0" w:color="auto"/>
        <w:bottom w:val="none" w:sz="0" w:space="0" w:color="auto"/>
        <w:right w:val="none" w:sz="0" w:space="0" w:color="auto"/>
      </w:divBdr>
    </w:div>
    <w:div w:id="2052729953">
      <w:bodyDiv w:val="1"/>
      <w:marLeft w:val="0"/>
      <w:marRight w:val="0"/>
      <w:marTop w:val="0"/>
      <w:marBottom w:val="0"/>
      <w:divBdr>
        <w:top w:val="none" w:sz="0" w:space="0" w:color="auto"/>
        <w:left w:val="none" w:sz="0" w:space="0" w:color="auto"/>
        <w:bottom w:val="none" w:sz="0" w:space="0" w:color="auto"/>
        <w:right w:val="none" w:sz="0" w:space="0" w:color="auto"/>
      </w:divBdr>
    </w:div>
    <w:div w:id="2114394476">
      <w:bodyDiv w:val="1"/>
      <w:marLeft w:val="0"/>
      <w:marRight w:val="0"/>
      <w:marTop w:val="0"/>
      <w:marBottom w:val="0"/>
      <w:divBdr>
        <w:top w:val="none" w:sz="0" w:space="0" w:color="auto"/>
        <w:left w:val="none" w:sz="0" w:space="0" w:color="auto"/>
        <w:bottom w:val="none" w:sz="0" w:space="0" w:color="auto"/>
        <w:right w:val="none" w:sz="0" w:space="0" w:color="auto"/>
      </w:divBdr>
      <w:divsChild>
        <w:div w:id="1539320655">
          <w:marLeft w:val="0"/>
          <w:marRight w:val="0"/>
          <w:marTop w:val="0"/>
          <w:marBottom w:val="0"/>
          <w:divBdr>
            <w:top w:val="none" w:sz="0" w:space="0" w:color="auto"/>
            <w:left w:val="none" w:sz="0" w:space="0" w:color="auto"/>
            <w:bottom w:val="single" w:sz="6" w:space="0" w:color="ED0000"/>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c-archives.com/matieres-premieres/papiers/althusser/sur-un-voyage-en-gre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olar.oxy.edu/decalages/vol2/iss3/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16am.site123.me/articles/the-fall-and-rise-of-louis-althuss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ersobooks.com/blogs/4336-but-didn-t-he-kill-his-wife" TargetMode="External"/><Relationship Id="rId4" Type="http://schemas.openxmlformats.org/officeDocument/2006/relationships/webSettings" Target="webSettings.xml"/><Relationship Id="rId9" Type="http://schemas.openxmlformats.org/officeDocument/2006/relationships/hyperlink" Target="https://www.versobooks.com/blogs/5060-dialectical-method-henri-lefebvre-s-philosophy-of-sci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lewis</dc:creator>
  <cp:keywords/>
  <dc:description/>
  <cp:lastModifiedBy>William Lewis</cp:lastModifiedBy>
  <cp:revision>5</cp:revision>
  <cp:lastPrinted>2019-12-10T14:24:00Z</cp:lastPrinted>
  <dcterms:created xsi:type="dcterms:W3CDTF">2023-07-03T12:17:00Z</dcterms:created>
  <dcterms:modified xsi:type="dcterms:W3CDTF">2023-07-03T12:20:00Z</dcterms:modified>
</cp:coreProperties>
</file>