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52" w:rsidRDefault="00374652" w:rsidP="00374652">
      <w:pPr>
        <w:jc w:val="right"/>
        <w:rPr>
          <w:sz w:val="18"/>
          <w:szCs w:val="18"/>
        </w:rPr>
      </w:pPr>
      <w:bookmarkStart w:id="0" w:name="_GoBack"/>
      <w:bookmarkEnd w:id="0"/>
      <w:r>
        <w:rPr>
          <w:sz w:val="18"/>
          <w:szCs w:val="18"/>
        </w:rPr>
        <w:t>Fall</w:t>
      </w:r>
      <w:r w:rsidRPr="008D5B5E">
        <w:rPr>
          <w:sz w:val="18"/>
          <w:szCs w:val="18"/>
        </w:rPr>
        <w:t xml:space="preserve"> 201</w:t>
      </w:r>
      <w:r>
        <w:rPr>
          <w:sz w:val="18"/>
          <w:szCs w:val="18"/>
        </w:rPr>
        <w:t>6</w:t>
      </w:r>
    </w:p>
    <w:p w:rsidR="00374652" w:rsidRPr="009B24C9" w:rsidRDefault="00374652" w:rsidP="00374652">
      <w:pPr>
        <w:jc w:val="right"/>
      </w:pPr>
    </w:p>
    <w:p w:rsidR="00374652" w:rsidRPr="00807A7D" w:rsidRDefault="00374652" w:rsidP="00374652">
      <w:pPr>
        <w:jc w:val="center"/>
        <w:rPr>
          <w:rFonts w:ascii="Charlemagne Std Bold" w:hAnsi="Charlemagne Std Bold"/>
          <w:b/>
          <w:sz w:val="44"/>
          <w:szCs w:val="44"/>
        </w:rPr>
      </w:pPr>
      <w:r w:rsidRPr="0085238B">
        <w:rPr>
          <w:rFonts w:ascii="Goudy Old Style" w:eastAsia="Wawati TC Regular" w:hAnsi="Goudy Old Style" w:cs="Big Caslon"/>
          <w:b/>
          <w:sz w:val="44"/>
          <w:szCs w:val="44"/>
        </w:rPr>
        <w:t>PRIESTS</w:t>
      </w:r>
      <w:r w:rsidRPr="0085238B">
        <w:rPr>
          <w:rFonts w:ascii="Goudy Old Style" w:hAnsi="Goudy Old Style"/>
          <w:b/>
          <w:sz w:val="44"/>
          <w:szCs w:val="44"/>
        </w:rPr>
        <w:t>,</w:t>
      </w:r>
      <w:r w:rsidRPr="00807A7D">
        <w:rPr>
          <w:rFonts w:ascii="Charlemagne Std Bold" w:hAnsi="Charlemagne Std Bold"/>
          <w:b/>
          <w:sz w:val="44"/>
          <w:szCs w:val="44"/>
        </w:rPr>
        <w:t xml:space="preserve"> </w:t>
      </w:r>
      <w:r w:rsidRPr="0085238B">
        <w:rPr>
          <w:rFonts w:ascii="Bookman Old Style" w:hAnsi="Bookman Old Style"/>
          <w:b/>
          <w:sz w:val="44"/>
          <w:szCs w:val="44"/>
        </w:rPr>
        <w:t>PROPHETS</w:t>
      </w:r>
      <w:r w:rsidRPr="0085238B">
        <w:rPr>
          <w:rFonts w:ascii="Charlemagne Std Bold" w:hAnsi="Charlemagne Std Bold"/>
          <w:b/>
          <w:i/>
          <w:sz w:val="44"/>
          <w:szCs w:val="44"/>
        </w:rPr>
        <w:t xml:space="preserve"> </w:t>
      </w:r>
      <w:r w:rsidRPr="006D0569">
        <w:rPr>
          <w:rFonts w:asciiTheme="minorHAnsi" w:hAnsiTheme="minorHAnsi"/>
          <w:b/>
          <w:sz w:val="44"/>
          <w:szCs w:val="44"/>
        </w:rPr>
        <w:t>&amp;</w:t>
      </w:r>
      <w:r w:rsidRPr="00807A7D">
        <w:rPr>
          <w:rFonts w:ascii="Charlemagne Std Bold" w:hAnsi="Charlemagne Std Bold"/>
          <w:b/>
          <w:sz w:val="44"/>
          <w:szCs w:val="44"/>
        </w:rPr>
        <w:t xml:space="preserve"> </w:t>
      </w:r>
      <w:r w:rsidRPr="0085238B">
        <w:rPr>
          <w:rFonts w:ascii="Charlemagne Std Bold" w:hAnsi="Charlemagne Std Bold"/>
          <w:sz w:val="44"/>
          <w:szCs w:val="44"/>
        </w:rPr>
        <w:t>Warriors</w:t>
      </w:r>
      <w:r w:rsidRPr="0085238B">
        <w:rPr>
          <w:rFonts w:ascii="Charlemagne Std Bold" w:hAnsi="Charlemagne Std Bold" w:cs="Lucida Sans Unicode"/>
          <w:sz w:val="44"/>
          <w:szCs w:val="44"/>
        </w:rPr>
        <w:t>:</w:t>
      </w:r>
    </w:p>
    <w:p w:rsidR="00374652" w:rsidRPr="0085238B" w:rsidRDefault="00374652" w:rsidP="00374652">
      <w:pPr>
        <w:jc w:val="center"/>
        <w:rPr>
          <w:rFonts w:ascii="Adobe Hebrew" w:hAnsi="Adobe Hebrew" w:cs="Adobe Hebrew"/>
          <w:sz w:val="48"/>
          <w:szCs w:val="48"/>
        </w:rPr>
      </w:pPr>
      <w:r>
        <w:rPr>
          <w:rFonts w:ascii="Adobe Hebrew" w:hAnsi="Adobe Hebrew" w:cs="Adobe Hebrew"/>
          <w:sz w:val="44"/>
          <w:szCs w:val="44"/>
        </w:rPr>
        <w:t xml:space="preserve"> </w:t>
      </w:r>
      <w:r w:rsidRPr="0085238B">
        <w:rPr>
          <w:rFonts w:ascii="Adobe Hebrew" w:hAnsi="Adobe Hebrew" w:cs="Adobe Hebrew"/>
          <w:sz w:val="48"/>
          <w:szCs w:val="48"/>
        </w:rPr>
        <w:t>Introducing the Hebrew Bible</w:t>
      </w:r>
    </w:p>
    <w:p w:rsidR="00374652" w:rsidRDefault="00374652" w:rsidP="00374652">
      <w:pPr>
        <w:rPr>
          <w:b/>
        </w:rPr>
      </w:pPr>
    </w:p>
    <w:p w:rsidR="00374652" w:rsidRDefault="00374652" w:rsidP="00374652">
      <w:pPr>
        <w:rPr>
          <w:b/>
        </w:rPr>
      </w:pPr>
    </w:p>
    <w:p w:rsidR="00374652" w:rsidRPr="00EA160D" w:rsidRDefault="00374652" w:rsidP="00374652">
      <w:pPr>
        <w:rPr>
          <w:color w:val="000000"/>
          <w:sz w:val="22"/>
          <w:szCs w:val="22"/>
        </w:rPr>
      </w:pPr>
      <w:r w:rsidRPr="00EA160D">
        <w:rPr>
          <w:b/>
          <w:sz w:val="22"/>
          <w:szCs w:val="22"/>
        </w:rPr>
        <w:t xml:space="preserve">RE 201 </w:t>
      </w:r>
      <w:r>
        <w:rPr>
          <w:b/>
          <w:sz w:val="22"/>
          <w:szCs w:val="22"/>
        </w:rPr>
        <w:t xml:space="preserve">(AB)  </w:t>
      </w:r>
      <w:r w:rsidRPr="00EA160D">
        <w:rPr>
          <w:b/>
          <w:sz w:val="22"/>
          <w:szCs w:val="22"/>
        </w:rPr>
        <w:tab/>
      </w:r>
      <w:r>
        <w:rPr>
          <w:sz w:val="22"/>
          <w:szCs w:val="22"/>
        </w:rPr>
        <w:tab/>
      </w:r>
      <w:r>
        <w:rPr>
          <w:sz w:val="22"/>
          <w:szCs w:val="22"/>
        </w:rPr>
        <w:tab/>
      </w:r>
      <w:r w:rsidRPr="00EA160D">
        <w:rPr>
          <w:sz w:val="22"/>
          <w:szCs w:val="22"/>
        </w:rPr>
        <w:t xml:space="preserve"> </w:t>
      </w:r>
      <w:r w:rsidRPr="00EA160D">
        <w:rPr>
          <w:sz w:val="22"/>
          <w:szCs w:val="22"/>
        </w:rPr>
        <w:tab/>
      </w:r>
      <w:r>
        <w:rPr>
          <w:sz w:val="22"/>
          <w:szCs w:val="22"/>
        </w:rPr>
        <w:tab/>
      </w:r>
      <w:r>
        <w:rPr>
          <w:sz w:val="22"/>
          <w:szCs w:val="22"/>
        </w:rPr>
        <w:tab/>
      </w:r>
      <w:r w:rsidRPr="00EA160D">
        <w:rPr>
          <w:b/>
          <w:color w:val="000000"/>
          <w:sz w:val="22"/>
          <w:szCs w:val="22"/>
        </w:rPr>
        <w:t>Prof. G.</w:t>
      </w:r>
      <w:r w:rsidRPr="00EA160D">
        <w:rPr>
          <w:color w:val="000000"/>
          <w:sz w:val="22"/>
          <w:szCs w:val="22"/>
        </w:rPr>
        <w:t xml:space="preserve"> </w:t>
      </w:r>
      <w:r w:rsidRPr="00EA160D">
        <w:rPr>
          <w:b/>
          <w:color w:val="000000"/>
          <w:sz w:val="22"/>
          <w:szCs w:val="22"/>
        </w:rPr>
        <w:t>Spinner</w:t>
      </w:r>
    </w:p>
    <w:p w:rsidR="00374652" w:rsidRPr="00EA160D" w:rsidRDefault="00374652" w:rsidP="00374652">
      <w:pPr>
        <w:rPr>
          <w:sz w:val="22"/>
          <w:szCs w:val="22"/>
        </w:rPr>
      </w:pPr>
      <w:proofErr w:type="gramStart"/>
      <w:r w:rsidRPr="00EA160D">
        <w:rPr>
          <w:sz w:val="22"/>
          <w:szCs w:val="22"/>
        </w:rPr>
        <w:t>classroom</w:t>
      </w:r>
      <w:proofErr w:type="gramEnd"/>
      <w:r w:rsidRPr="00EA160D">
        <w:rPr>
          <w:sz w:val="22"/>
          <w:szCs w:val="22"/>
        </w:rPr>
        <w:t xml:space="preserve">: Ladd </w:t>
      </w:r>
      <w:r>
        <w:rPr>
          <w:sz w:val="22"/>
          <w:szCs w:val="22"/>
        </w:rPr>
        <w:t>106</w:t>
      </w:r>
      <w:r w:rsidRPr="00EA160D">
        <w:rPr>
          <w:sz w:val="22"/>
          <w:szCs w:val="22"/>
        </w:rPr>
        <w:t xml:space="preserve"> </w:t>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hyperlink r:id="rId4" w:history="1">
        <w:r w:rsidRPr="00EA160D">
          <w:rPr>
            <w:rStyle w:val="Hyperlink"/>
            <w:rFonts w:eastAsia="Times"/>
            <w:sz w:val="22"/>
            <w:szCs w:val="22"/>
          </w:rPr>
          <w:t>gspinner@skidmore.edu</w:t>
        </w:r>
      </w:hyperlink>
    </w:p>
    <w:p w:rsidR="00374652" w:rsidRPr="00EA160D" w:rsidRDefault="00374652" w:rsidP="00374652">
      <w:pPr>
        <w:rPr>
          <w:sz w:val="22"/>
          <w:szCs w:val="22"/>
        </w:rPr>
      </w:pPr>
      <w:proofErr w:type="gramStart"/>
      <w:r w:rsidRPr="00EA160D">
        <w:rPr>
          <w:sz w:val="22"/>
          <w:szCs w:val="22"/>
        </w:rPr>
        <w:t>meets</w:t>
      </w:r>
      <w:proofErr w:type="gramEnd"/>
      <w:r w:rsidRPr="00EA160D">
        <w:rPr>
          <w:sz w:val="22"/>
          <w:szCs w:val="22"/>
        </w:rPr>
        <w:t xml:space="preserve">: </w:t>
      </w:r>
      <w:r w:rsidRPr="00EA160D">
        <w:rPr>
          <w:sz w:val="22"/>
          <w:szCs w:val="22"/>
        </w:rPr>
        <w:tab/>
        <w:t>Wed &amp; Fri</w:t>
      </w:r>
      <w:r>
        <w:rPr>
          <w:sz w:val="22"/>
          <w:szCs w:val="22"/>
        </w:rPr>
        <w:t>,</w:t>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t>office: Ladd 205 A</w:t>
      </w:r>
    </w:p>
    <w:p w:rsidR="00374652" w:rsidRPr="00EA160D" w:rsidRDefault="00374652" w:rsidP="00374652">
      <w:pPr>
        <w:tabs>
          <w:tab w:val="left" w:pos="-90"/>
        </w:tabs>
        <w:ind w:left="720" w:hanging="720"/>
        <w:rPr>
          <w:b/>
          <w:sz w:val="22"/>
          <w:szCs w:val="22"/>
        </w:rPr>
      </w:pPr>
      <w:r w:rsidRPr="00EA160D">
        <w:rPr>
          <w:sz w:val="22"/>
          <w:szCs w:val="22"/>
        </w:rPr>
        <w:t xml:space="preserve">          12:20-1:40 pm </w:t>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t>office phone: 580-8406</w:t>
      </w:r>
    </w:p>
    <w:p w:rsidR="00374652" w:rsidRPr="00B840FB" w:rsidRDefault="00374652" w:rsidP="00374652">
      <w:pPr>
        <w:rPr>
          <w:color w:val="000000"/>
        </w:rPr>
      </w:pP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r w:rsidRPr="00EA160D">
        <w:rPr>
          <w:sz w:val="22"/>
          <w:szCs w:val="22"/>
        </w:rPr>
        <w:tab/>
      </w:r>
      <w:proofErr w:type="gramStart"/>
      <w:r w:rsidRPr="00EA160D">
        <w:rPr>
          <w:color w:val="000000"/>
          <w:sz w:val="22"/>
          <w:szCs w:val="22"/>
        </w:rPr>
        <w:t>office</w:t>
      </w:r>
      <w:proofErr w:type="gramEnd"/>
      <w:r w:rsidRPr="00EA160D">
        <w:rPr>
          <w:color w:val="000000"/>
          <w:sz w:val="22"/>
          <w:szCs w:val="22"/>
        </w:rPr>
        <w:t xml:space="preserve"> </w:t>
      </w:r>
      <w:proofErr w:type="spellStart"/>
      <w:r w:rsidRPr="00EA160D">
        <w:rPr>
          <w:color w:val="000000"/>
          <w:sz w:val="22"/>
          <w:szCs w:val="22"/>
        </w:rPr>
        <w:t>hrs</w:t>
      </w:r>
      <w:proofErr w:type="spellEnd"/>
      <w:r w:rsidRPr="00EA160D">
        <w:rPr>
          <w:color w:val="000000"/>
          <w:sz w:val="22"/>
          <w:szCs w:val="22"/>
        </w:rPr>
        <w:t xml:space="preserve">: </w:t>
      </w:r>
      <w:r>
        <w:rPr>
          <w:color w:val="000000"/>
        </w:rPr>
        <w:t>Thurs. 2:00-3:30 pm,</w:t>
      </w:r>
    </w:p>
    <w:p w:rsidR="00374652" w:rsidRPr="00DA667E" w:rsidRDefault="00374652" w:rsidP="00374652">
      <w:pPr>
        <w:rPr>
          <w:i/>
        </w:rPr>
      </w:pP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t xml:space="preserve"> </w:t>
      </w:r>
      <w:proofErr w:type="gramStart"/>
      <w:r w:rsidRPr="00B840FB">
        <w:rPr>
          <w:i/>
        </w:rPr>
        <w:t>or</w:t>
      </w:r>
      <w:proofErr w:type="gramEnd"/>
      <w:r w:rsidRPr="00B840FB">
        <w:rPr>
          <w:i/>
        </w:rPr>
        <w:t xml:space="preserve"> by appointment.</w:t>
      </w:r>
    </w:p>
    <w:p w:rsidR="00374652" w:rsidRDefault="00374652" w:rsidP="00374652"/>
    <w:p w:rsidR="00374652" w:rsidRDefault="00374652" w:rsidP="00374652"/>
    <w:p w:rsidR="00374652" w:rsidRDefault="00374652" w:rsidP="00374652"/>
    <w:p w:rsidR="00374652" w:rsidRPr="00AB6396" w:rsidRDefault="00374652" w:rsidP="00374652">
      <w:pPr>
        <w:jc w:val="center"/>
        <w:rPr>
          <w:b/>
          <w:i/>
          <w:lang w:eastAsia="ja-JP"/>
        </w:rPr>
      </w:pPr>
      <w:r w:rsidRPr="00AB6396">
        <w:rPr>
          <w:b/>
          <w:i/>
          <w:lang w:eastAsia="ja-JP"/>
        </w:rPr>
        <w:t>Course Description</w:t>
      </w:r>
    </w:p>
    <w:p w:rsidR="00374652" w:rsidRDefault="00374652" w:rsidP="00374652">
      <w:pPr>
        <w:rPr>
          <w:lang w:eastAsia="ja-JP"/>
        </w:rPr>
      </w:pPr>
    </w:p>
    <w:p w:rsidR="00374652" w:rsidRDefault="00374652" w:rsidP="00374652">
      <w:pPr>
        <w:rPr>
          <w:lang w:eastAsia="ja-JP"/>
        </w:rPr>
      </w:pPr>
      <w:r w:rsidRPr="00585CC9">
        <w:rPr>
          <w:lang w:eastAsia="ja-JP"/>
        </w:rPr>
        <w:t xml:space="preserve">The Bible is one of those world-famous “books” to which many people refer or defer, and yet few have actually read it, and even fewer have read it </w:t>
      </w:r>
      <w:r w:rsidRPr="00585CC9">
        <w:rPr>
          <w:i/>
          <w:iCs/>
          <w:lang w:eastAsia="ja-JP"/>
        </w:rPr>
        <w:t>critically</w:t>
      </w:r>
      <w:r w:rsidRPr="00585CC9">
        <w:rPr>
          <w:lang w:eastAsia="ja-JP"/>
        </w:rPr>
        <w:t xml:space="preserve">.  We will read selectively in the Hebrew canon, thinking critically about its form and its contents. The Bible did not begin as a unified book, but rather as a library of sacred writings, working </w:t>
      </w:r>
      <w:r>
        <w:rPr>
          <w:lang w:eastAsia="ja-JP"/>
        </w:rPr>
        <w:t xml:space="preserve">with </w:t>
      </w:r>
      <w:r w:rsidRPr="00585CC9">
        <w:rPr>
          <w:lang w:eastAsia="ja-JP"/>
        </w:rPr>
        <w:t xml:space="preserve">a variety of ideas and agendas. The texts therein are not yet Jewish or Christian, but rather are documents from Israelite religion, and so we examine them in the context of the ancient Near East. </w:t>
      </w:r>
      <w:r>
        <w:t xml:space="preserve">Indeed, these are the texts that invent and refine the notion of “Israel” as a covenanted people and a holy land. </w:t>
      </w:r>
      <w:r w:rsidRPr="00585CC9">
        <w:rPr>
          <w:lang w:eastAsia="ja-JP"/>
        </w:rPr>
        <w:t xml:space="preserve">Along the way, we will </w:t>
      </w:r>
      <w:r>
        <w:rPr>
          <w:lang w:eastAsia="ja-JP"/>
        </w:rPr>
        <w:t>meet</w:t>
      </w:r>
      <w:r w:rsidRPr="00585CC9">
        <w:rPr>
          <w:lang w:eastAsia="ja-JP"/>
        </w:rPr>
        <w:t xml:space="preserve"> priests, prophets, warriors, and teachers of wisdom; and we will consider how biblical stories and teachings speak of a different way of life, even as the</w:t>
      </w:r>
      <w:r>
        <w:rPr>
          <w:lang w:eastAsia="ja-JP"/>
        </w:rPr>
        <w:t>se sacred texts</w:t>
      </w:r>
      <w:r w:rsidRPr="00585CC9">
        <w:rPr>
          <w:lang w:eastAsia="ja-JP"/>
        </w:rPr>
        <w:t xml:space="preserve"> still speak to us today</w:t>
      </w:r>
      <w:r>
        <w:rPr>
          <w:lang w:eastAsia="ja-JP"/>
        </w:rPr>
        <w:t>.</w:t>
      </w:r>
    </w:p>
    <w:p w:rsidR="00374652" w:rsidRDefault="00374652" w:rsidP="00374652">
      <w:pPr>
        <w:rPr>
          <w:lang w:eastAsia="ja-JP"/>
        </w:rPr>
      </w:pPr>
    </w:p>
    <w:p w:rsidR="00374652" w:rsidRDefault="00374652" w:rsidP="00374652">
      <w:pPr>
        <w:rPr>
          <w:lang w:eastAsia="ja-JP"/>
        </w:rPr>
      </w:pPr>
    </w:p>
    <w:p w:rsidR="00374652" w:rsidRPr="002E41B3" w:rsidRDefault="00374652" w:rsidP="00374652">
      <w:pPr>
        <w:jc w:val="center"/>
        <w:rPr>
          <w:b/>
          <w:i/>
        </w:rPr>
      </w:pPr>
      <w:r w:rsidRPr="002E41B3">
        <w:rPr>
          <w:b/>
          <w:i/>
        </w:rPr>
        <w:t>Learning Goals</w:t>
      </w:r>
    </w:p>
    <w:p w:rsidR="00374652" w:rsidRDefault="00374652" w:rsidP="00374652"/>
    <w:p w:rsidR="00374652" w:rsidRPr="00912AFD" w:rsidRDefault="00374652" w:rsidP="00374652">
      <w:pPr>
        <w:rPr>
          <w:sz w:val="22"/>
          <w:szCs w:val="22"/>
        </w:rPr>
      </w:pPr>
      <w:r w:rsidRPr="00912AFD">
        <w:rPr>
          <w:sz w:val="22"/>
          <w:szCs w:val="22"/>
        </w:rPr>
        <w:t>By taking this course, students will be able to:</w:t>
      </w:r>
    </w:p>
    <w:p w:rsidR="00374652" w:rsidRPr="00912AFD" w:rsidRDefault="00374652" w:rsidP="00374652">
      <w:pPr>
        <w:rPr>
          <w:sz w:val="22"/>
          <w:szCs w:val="22"/>
        </w:rPr>
      </w:pPr>
      <w:r w:rsidRPr="00912AFD">
        <w:rPr>
          <w:sz w:val="22"/>
          <w:szCs w:val="22"/>
        </w:rPr>
        <w:t xml:space="preserve"> </w:t>
      </w:r>
    </w:p>
    <w:p w:rsidR="00374652" w:rsidRPr="00912AFD" w:rsidRDefault="00374652" w:rsidP="00374652">
      <w:pPr>
        <w:rPr>
          <w:sz w:val="22"/>
          <w:szCs w:val="22"/>
        </w:rPr>
      </w:pPr>
      <w:r w:rsidRPr="00912AFD">
        <w:rPr>
          <w:sz w:val="22"/>
          <w:szCs w:val="22"/>
        </w:rPr>
        <w:t xml:space="preserve">i.)  analyze major concepts in ancient Israelite thought and practice;   </w:t>
      </w:r>
    </w:p>
    <w:p w:rsidR="00374652" w:rsidRDefault="00374652" w:rsidP="00374652">
      <w:pPr>
        <w:rPr>
          <w:sz w:val="22"/>
          <w:szCs w:val="22"/>
        </w:rPr>
      </w:pPr>
      <w:r w:rsidRPr="00912AFD">
        <w:rPr>
          <w:sz w:val="22"/>
          <w:szCs w:val="22"/>
        </w:rPr>
        <w:t xml:space="preserve">ii.) </w:t>
      </w:r>
      <w:proofErr w:type="gramStart"/>
      <w:r>
        <w:rPr>
          <w:sz w:val="22"/>
          <w:szCs w:val="22"/>
        </w:rPr>
        <w:t>recognize</w:t>
      </w:r>
      <w:proofErr w:type="gramEnd"/>
      <w:r w:rsidRPr="00912AFD">
        <w:rPr>
          <w:sz w:val="22"/>
          <w:szCs w:val="22"/>
        </w:rPr>
        <w:t xml:space="preserve"> genres and motifs in the foundational canon of two </w:t>
      </w:r>
      <w:r>
        <w:rPr>
          <w:sz w:val="22"/>
          <w:szCs w:val="22"/>
        </w:rPr>
        <w:t>global r</w:t>
      </w:r>
      <w:r w:rsidRPr="00912AFD">
        <w:rPr>
          <w:sz w:val="22"/>
          <w:szCs w:val="22"/>
        </w:rPr>
        <w:t xml:space="preserve">eligions, </w:t>
      </w:r>
    </w:p>
    <w:p w:rsidR="00374652" w:rsidRPr="00912AFD" w:rsidRDefault="00374652" w:rsidP="00374652">
      <w:pPr>
        <w:rPr>
          <w:sz w:val="22"/>
          <w:szCs w:val="22"/>
        </w:rPr>
      </w:pPr>
      <w:r>
        <w:rPr>
          <w:sz w:val="22"/>
          <w:szCs w:val="22"/>
        </w:rPr>
        <w:tab/>
      </w:r>
      <w:proofErr w:type="gramStart"/>
      <w:r w:rsidRPr="00912AFD">
        <w:rPr>
          <w:sz w:val="22"/>
          <w:szCs w:val="22"/>
        </w:rPr>
        <w:t>thereby</w:t>
      </w:r>
      <w:proofErr w:type="gramEnd"/>
      <w:r w:rsidRPr="00912AFD">
        <w:rPr>
          <w:sz w:val="22"/>
          <w:szCs w:val="22"/>
        </w:rPr>
        <w:t xml:space="preserve"> increasing cultural literacy; </w:t>
      </w:r>
    </w:p>
    <w:p w:rsidR="00374652" w:rsidRDefault="00374652" w:rsidP="00374652">
      <w:pPr>
        <w:rPr>
          <w:sz w:val="22"/>
          <w:szCs w:val="22"/>
        </w:rPr>
      </w:pPr>
      <w:r w:rsidRPr="00912AFD">
        <w:rPr>
          <w:sz w:val="22"/>
          <w:szCs w:val="22"/>
        </w:rPr>
        <w:t xml:space="preserve">iii.) </w:t>
      </w:r>
      <w:proofErr w:type="gramStart"/>
      <w:r w:rsidRPr="00912AFD">
        <w:rPr>
          <w:sz w:val="22"/>
          <w:szCs w:val="22"/>
        </w:rPr>
        <w:t>disaggregate</w:t>
      </w:r>
      <w:proofErr w:type="gramEnd"/>
      <w:r w:rsidRPr="00912AFD">
        <w:rPr>
          <w:sz w:val="22"/>
          <w:szCs w:val="22"/>
        </w:rPr>
        <w:t xml:space="preserve"> the canon, recognizing that different parts of the Hebrew Scriptures </w:t>
      </w:r>
    </w:p>
    <w:p w:rsidR="00374652" w:rsidRPr="00912AFD" w:rsidRDefault="00374652" w:rsidP="00374652">
      <w:pPr>
        <w:rPr>
          <w:sz w:val="22"/>
          <w:szCs w:val="22"/>
        </w:rPr>
      </w:pPr>
      <w:r>
        <w:rPr>
          <w:sz w:val="22"/>
          <w:szCs w:val="22"/>
        </w:rPr>
        <w:tab/>
      </w:r>
      <w:proofErr w:type="gramStart"/>
      <w:r>
        <w:rPr>
          <w:sz w:val="22"/>
          <w:szCs w:val="22"/>
        </w:rPr>
        <w:t>take</w:t>
      </w:r>
      <w:proofErr w:type="gramEnd"/>
      <w:r>
        <w:rPr>
          <w:sz w:val="22"/>
          <w:szCs w:val="22"/>
        </w:rPr>
        <w:t xml:space="preserve"> </w:t>
      </w:r>
      <w:r w:rsidRPr="00912AFD">
        <w:rPr>
          <w:sz w:val="22"/>
          <w:szCs w:val="22"/>
        </w:rPr>
        <w:t>different positions;</w:t>
      </w:r>
    </w:p>
    <w:p w:rsidR="00374652" w:rsidRDefault="00374652" w:rsidP="00374652">
      <w:pPr>
        <w:rPr>
          <w:sz w:val="22"/>
          <w:szCs w:val="22"/>
        </w:rPr>
      </w:pPr>
      <w:r w:rsidRPr="00912AFD">
        <w:rPr>
          <w:sz w:val="22"/>
          <w:szCs w:val="22"/>
        </w:rPr>
        <w:t xml:space="preserve">iv.) </w:t>
      </w:r>
      <w:proofErr w:type="gramStart"/>
      <w:r w:rsidRPr="00912AFD">
        <w:rPr>
          <w:sz w:val="22"/>
          <w:szCs w:val="22"/>
        </w:rPr>
        <w:t>understand</w:t>
      </w:r>
      <w:proofErr w:type="gramEnd"/>
      <w:r w:rsidRPr="00912AFD">
        <w:rPr>
          <w:sz w:val="22"/>
          <w:szCs w:val="22"/>
        </w:rPr>
        <w:t xml:space="preserve"> the Documentary Hypothesis, as well as other forms of textual criticism </w:t>
      </w:r>
      <w:r w:rsidRPr="00912AFD">
        <w:rPr>
          <w:sz w:val="22"/>
          <w:szCs w:val="22"/>
        </w:rPr>
        <w:tab/>
      </w:r>
    </w:p>
    <w:p w:rsidR="00374652" w:rsidRPr="00912AFD" w:rsidRDefault="00374652" w:rsidP="00374652">
      <w:pPr>
        <w:rPr>
          <w:sz w:val="22"/>
          <w:szCs w:val="22"/>
        </w:rPr>
      </w:pPr>
      <w:r>
        <w:rPr>
          <w:sz w:val="22"/>
          <w:szCs w:val="22"/>
        </w:rPr>
        <w:tab/>
      </w:r>
      <w:proofErr w:type="gramStart"/>
      <w:r w:rsidRPr="00912AFD">
        <w:rPr>
          <w:sz w:val="22"/>
          <w:szCs w:val="22"/>
        </w:rPr>
        <w:t>that</w:t>
      </w:r>
      <w:proofErr w:type="gramEnd"/>
      <w:r w:rsidRPr="00912AFD">
        <w:rPr>
          <w:sz w:val="22"/>
          <w:szCs w:val="22"/>
        </w:rPr>
        <w:t xml:space="preserve"> may be applied to Scripture; </w:t>
      </w:r>
    </w:p>
    <w:p w:rsidR="00374652" w:rsidRDefault="00374652" w:rsidP="00374652">
      <w:pPr>
        <w:rPr>
          <w:sz w:val="22"/>
          <w:szCs w:val="22"/>
        </w:rPr>
      </w:pPr>
      <w:proofErr w:type="gramStart"/>
      <w:r w:rsidRPr="00912AFD">
        <w:rPr>
          <w:i/>
          <w:sz w:val="22"/>
          <w:szCs w:val="22"/>
        </w:rPr>
        <w:lastRenderedPageBreak/>
        <w:t>and</w:t>
      </w:r>
      <w:proofErr w:type="gramEnd"/>
      <w:r w:rsidRPr="00912AFD">
        <w:rPr>
          <w:sz w:val="22"/>
          <w:szCs w:val="22"/>
        </w:rPr>
        <w:t xml:space="preserve"> v.) </w:t>
      </w:r>
      <w:proofErr w:type="gramStart"/>
      <w:r w:rsidRPr="00912AFD">
        <w:rPr>
          <w:sz w:val="22"/>
          <w:szCs w:val="22"/>
        </w:rPr>
        <w:t>situate</w:t>
      </w:r>
      <w:proofErr w:type="gramEnd"/>
      <w:r w:rsidRPr="00912AFD">
        <w:rPr>
          <w:sz w:val="22"/>
          <w:szCs w:val="22"/>
        </w:rPr>
        <w:t xml:space="preserve"> biblical texts in their historical contexts, not simply out of antiquarian interest, </w:t>
      </w:r>
    </w:p>
    <w:p w:rsidR="00374652" w:rsidRPr="00912AFD" w:rsidRDefault="00374652" w:rsidP="00374652">
      <w:pPr>
        <w:rPr>
          <w:sz w:val="22"/>
          <w:szCs w:val="22"/>
        </w:rPr>
      </w:pPr>
      <w:r>
        <w:rPr>
          <w:sz w:val="22"/>
          <w:szCs w:val="22"/>
        </w:rPr>
        <w:tab/>
      </w:r>
      <w:proofErr w:type="gramStart"/>
      <w:r w:rsidRPr="00912AFD">
        <w:rPr>
          <w:sz w:val="22"/>
          <w:szCs w:val="22"/>
        </w:rPr>
        <w:t>but</w:t>
      </w:r>
      <w:proofErr w:type="gramEnd"/>
      <w:r w:rsidRPr="00912AFD">
        <w:rPr>
          <w:sz w:val="22"/>
          <w:szCs w:val="22"/>
        </w:rPr>
        <w:t xml:space="preserve"> to better distinguish what a text actually says from what later </w:t>
      </w:r>
      <w:r w:rsidRPr="00912AFD">
        <w:rPr>
          <w:sz w:val="22"/>
          <w:szCs w:val="22"/>
        </w:rPr>
        <w:tab/>
        <w:t xml:space="preserve">interpreters insist it </w:t>
      </w:r>
      <w:r>
        <w:rPr>
          <w:sz w:val="22"/>
          <w:szCs w:val="22"/>
        </w:rPr>
        <w:tab/>
      </w:r>
      <w:r w:rsidRPr="00912AFD">
        <w:rPr>
          <w:sz w:val="22"/>
          <w:szCs w:val="22"/>
        </w:rPr>
        <w:t>must say.</w:t>
      </w:r>
    </w:p>
    <w:p w:rsidR="00374652" w:rsidRDefault="00374652" w:rsidP="00374652"/>
    <w:p w:rsidR="00374652" w:rsidRDefault="00374652" w:rsidP="00374652"/>
    <w:p w:rsidR="00374652" w:rsidRDefault="00374652" w:rsidP="00374652">
      <w:pPr>
        <w:jc w:val="center"/>
        <w:rPr>
          <w:b/>
          <w:i/>
        </w:rPr>
      </w:pPr>
    </w:p>
    <w:p w:rsidR="00374652" w:rsidRPr="00912AFD" w:rsidRDefault="00374652" w:rsidP="00374652">
      <w:pPr>
        <w:jc w:val="center"/>
        <w:rPr>
          <w:b/>
          <w:i/>
        </w:rPr>
      </w:pPr>
      <w:r w:rsidRPr="00912AFD">
        <w:rPr>
          <w:b/>
          <w:i/>
        </w:rPr>
        <w:t>Required Texts</w:t>
      </w:r>
    </w:p>
    <w:p w:rsidR="00374652" w:rsidRPr="009565B6" w:rsidRDefault="00374652" w:rsidP="00374652">
      <w:pPr>
        <w:rPr>
          <w:sz w:val="22"/>
          <w:szCs w:val="22"/>
        </w:rPr>
      </w:pPr>
    </w:p>
    <w:p w:rsidR="00374652" w:rsidRPr="009565B6" w:rsidRDefault="00374652" w:rsidP="00374652">
      <w:pPr>
        <w:rPr>
          <w:sz w:val="22"/>
          <w:szCs w:val="22"/>
        </w:rPr>
      </w:pPr>
      <w:r w:rsidRPr="009565B6">
        <w:rPr>
          <w:sz w:val="22"/>
          <w:szCs w:val="22"/>
          <w:u w:val="single"/>
        </w:rPr>
        <w:t>The HarperCollins Study Bible</w:t>
      </w:r>
      <w:r w:rsidRPr="009565B6">
        <w:rPr>
          <w:sz w:val="22"/>
          <w:szCs w:val="22"/>
        </w:rPr>
        <w:t xml:space="preserve">, ed. Meeks </w:t>
      </w:r>
      <w:proofErr w:type="gramStart"/>
      <w:r w:rsidRPr="009565B6">
        <w:rPr>
          <w:sz w:val="22"/>
          <w:szCs w:val="22"/>
        </w:rPr>
        <w:t>et</w:t>
      </w:r>
      <w:proofErr w:type="gramEnd"/>
      <w:r w:rsidRPr="009565B6">
        <w:rPr>
          <w:sz w:val="22"/>
          <w:szCs w:val="22"/>
        </w:rPr>
        <w:t xml:space="preserve">. </w:t>
      </w:r>
      <w:proofErr w:type="gramStart"/>
      <w:r w:rsidRPr="009565B6">
        <w:rPr>
          <w:sz w:val="22"/>
          <w:szCs w:val="22"/>
        </w:rPr>
        <w:t>al</w:t>
      </w:r>
      <w:proofErr w:type="gramEnd"/>
      <w:r w:rsidRPr="009565B6">
        <w:rPr>
          <w:sz w:val="22"/>
          <w:szCs w:val="22"/>
        </w:rPr>
        <w:t>.</w:t>
      </w:r>
    </w:p>
    <w:p w:rsidR="00374652" w:rsidRPr="009565B6" w:rsidRDefault="00374652" w:rsidP="00374652">
      <w:pPr>
        <w:rPr>
          <w:i/>
          <w:sz w:val="22"/>
          <w:szCs w:val="22"/>
        </w:rPr>
      </w:pPr>
      <w:r>
        <w:rPr>
          <w:sz w:val="22"/>
          <w:szCs w:val="22"/>
        </w:rPr>
        <w:tab/>
      </w:r>
      <w:r w:rsidRPr="009565B6">
        <w:rPr>
          <w:i/>
          <w:sz w:val="22"/>
          <w:szCs w:val="22"/>
        </w:rPr>
        <w:t xml:space="preserve">This is the best edition for reading critically, as the annotation is scholarly. While you </w:t>
      </w:r>
      <w:r w:rsidRPr="009565B6">
        <w:rPr>
          <w:i/>
          <w:sz w:val="22"/>
          <w:szCs w:val="22"/>
        </w:rPr>
        <w:tab/>
        <w:t>may consult other translations, I would like us all to be reading the NRSV.</w:t>
      </w:r>
    </w:p>
    <w:p w:rsidR="00374652" w:rsidRPr="009565B6" w:rsidRDefault="00374652" w:rsidP="00374652">
      <w:pPr>
        <w:rPr>
          <w:sz w:val="22"/>
          <w:szCs w:val="22"/>
        </w:rPr>
      </w:pPr>
    </w:p>
    <w:p w:rsidR="00374652" w:rsidRPr="009565B6" w:rsidRDefault="00374652" w:rsidP="00374652">
      <w:pPr>
        <w:rPr>
          <w:sz w:val="22"/>
          <w:szCs w:val="22"/>
        </w:rPr>
      </w:pPr>
      <w:r w:rsidRPr="009565B6">
        <w:rPr>
          <w:sz w:val="22"/>
          <w:szCs w:val="22"/>
        </w:rPr>
        <w:t xml:space="preserve">John J. Collins, </w:t>
      </w:r>
      <w:r w:rsidRPr="009565B6">
        <w:rPr>
          <w:sz w:val="22"/>
          <w:szCs w:val="22"/>
          <w:u w:val="single"/>
        </w:rPr>
        <w:t>Introduction to the Hebrew Bible</w:t>
      </w:r>
      <w:r w:rsidRPr="009565B6">
        <w:rPr>
          <w:sz w:val="22"/>
          <w:szCs w:val="22"/>
        </w:rPr>
        <w:t>, second edition.</w:t>
      </w:r>
      <w:r>
        <w:rPr>
          <w:sz w:val="22"/>
          <w:szCs w:val="22"/>
        </w:rPr>
        <w:t xml:space="preserve"> </w:t>
      </w:r>
    </w:p>
    <w:p w:rsidR="00374652" w:rsidRPr="009565B6" w:rsidRDefault="00374652" w:rsidP="00374652">
      <w:pPr>
        <w:rPr>
          <w:sz w:val="22"/>
          <w:szCs w:val="22"/>
        </w:rPr>
      </w:pPr>
    </w:p>
    <w:p w:rsidR="00374652" w:rsidRDefault="00374652" w:rsidP="00374652">
      <w:pPr>
        <w:rPr>
          <w:sz w:val="22"/>
          <w:szCs w:val="22"/>
        </w:rPr>
      </w:pPr>
      <w:r w:rsidRPr="009565B6">
        <w:rPr>
          <w:sz w:val="22"/>
          <w:szCs w:val="22"/>
        </w:rPr>
        <w:t xml:space="preserve">Michael </w:t>
      </w:r>
      <w:proofErr w:type="spellStart"/>
      <w:r w:rsidRPr="009565B6">
        <w:rPr>
          <w:sz w:val="22"/>
          <w:szCs w:val="22"/>
        </w:rPr>
        <w:t>Coogan</w:t>
      </w:r>
      <w:proofErr w:type="spellEnd"/>
      <w:r w:rsidRPr="009565B6">
        <w:rPr>
          <w:sz w:val="22"/>
          <w:szCs w:val="22"/>
        </w:rPr>
        <w:t xml:space="preserve">, </w:t>
      </w:r>
      <w:r w:rsidRPr="00F43A12">
        <w:rPr>
          <w:sz w:val="22"/>
          <w:szCs w:val="22"/>
          <w:u w:val="single"/>
        </w:rPr>
        <w:t>The Ten Commandments: A Short History of An Ancient Text</w:t>
      </w:r>
      <w:r>
        <w:rPr>
          <w:sz w:val="22"/>
          <w:szCs w:val="22"/>
        </w:rPr>
        <w:t>.</w:t>
      </w:r>
    </w:p>
    <w:p w:rsidR="00374652" w:rsidRDefault="00374652" w:rsidP="00374652">
      <w:pPr>
        <w:rPr>
          <w:sz w:val="22"/>
          <w:szCs w:val="22"/>
        </w:rPr>
      </w:pPr>
    </w:p>
    <w:p w:rsidR="00374652" w:rsidRDefault="00374652" w:rsidP="00374652">
      <w:pPr>
        <w:rPr>
          <w:color w:val="000000"/>
          <w:sz w:val="22"/>
        </w:rPr>
      </w:pPr>
      <w:r w:rsidRPr="002967F6">
        <w:rPr>
          <w:color w:val="000000"/>
          <w:sz w:val="22"/>
        </w:rPr>
        <w:t>All other required readings will be ma</w:t>
      </w:r>
      <w:r>
        <w:rPr>
          <w:color w:val="000000"/>
          <w:sz w:val="22"/>
        </w:rPr>
        <w:t xml:space="preserve">de available as a Course Reader, </w:t>
      </w:r>
    </w:p>
    <w:p w:rsidR="00374652" w:rsidRPr="002967F6" w:rsidRDefault="00374652" w:rsidP="00374652">
      <w:pPr>
        <w:rPr>
          <w:color w:val="000000"/>
          <w:sz w:val="22"/>
        </w:rPr>
      </w:pPr>
      <w:r>
        <w:rPr>
          <w:color w:val="000000"/>
          <w:sz w:val="22"/>
        </w:rPr>
        <w:tab/>
      </w:r>
      <w:proofErr w:type="gramStart"/>
      <w:r>
        <w:rPr>
          <w:color w:val="000000"/>
          <w:sz w:val="22"/>
        </w:rPr>
        <w:t>distributed</w:t>
      </w:r>
      <w:proofErr w:type="gramEnd"/>
      <w:r>
        <w:rPr>
          <w:color w:val="000000"/>
          <w:sz w:val="22"/>
        </w:rPr>
        <w:t xml:space="preserve"> by the instructor. </w:t>
      </w:r>
      <w:r w:rsidRPr="002967F6">
        <w:rPr>
          <w:color w:val="000000"/>
          <w:sz w:val="22"/>
        </w:rPr>
        <w:t xml:space="preserve"> </w:t>
      </w:r>
    </w:p>
    <w:p w:rsidR="00374652" w:rsidRDefault="00374652" w:rsidP="00374652">
      <w:pPr>
        <w:jc w:val="center"/>
        <w:rPr>
          <w:b/>
          <w:i/>
        </w:rPr>
      </w:pPr>
    </w:p>
    <w:p w:rsidR="00374652" w:rsidRDefault="00374652" w:rsidP="00374652">
      <w:pPr>
        <w:jc w:val="center"/>
        <w:rPr>
          <w:b/>
          <w:i/>
        </w:rPr>
      </w:pPr>
    </w:p>
    <w:p w:rsidR="00374652" w:rsidRPr="00DA667E" w:rsidRDefault="00374652" w:rsidP="00374652">
      <w:pPr>
        <w:jc w:val="center"/>
        <w:rPr>
          <w:b/>
          <w:i/>
        </w:rPr>
      </w:pPr>
      <w:r w:rsidRPr="00DA667E">
        <w:rPr>
          <w:b/>
          <w:i/>
        </w:rPr>
        <w:t>Holy Texts with Human Authors</w:t>
      </w:r>
    </w:p>
    <w:p w:rsidR="00374652" w:rsidRDefault="00374652" w:rsidP="00374652"/>
    <w:p w:rsidR="00374652" w:rsidRDefault="00374652" w:rsidP="00374652">
      <w:pPr>
        <w:rPr>
          <w:sz w:val="22"/>
          <w:szCs w:val="22"/>
          <w:lang w:eastAsia="ja-JP"/>
        </w:rPr>
      </w:pPr>
      <w:r w:rsidRPr="00CE1983">
        <w:rPr>
          <w:sz w:val="22"/>
          <w:szCs w:val="22"/>
          <w:lang w:eastAsia="ja-JP"/>
        </w:rPr>
        <w:t xml:space="preserve">Scripture, by definition, </w:t>
      </w:r>
      <w:r>
        <w:rPr>
          <w:sz w:val="22"/>
          <w:szCs w:val="22"/>
          <w:lang w:eastAsia="ja-JP"/>
        </w:rPr>
        <w:t>cannot be</w:t>
      </w:r>
      <w:r w:rsidRPr="00CE1983">
        <w:rPr>
          <w:sz w:val="22"/>
          <w:szCs w:val="22"/>
          <w:lang w:eastAsia="ja-JP"/>
        </w:rPr>
        <w:t xml:space="preserve"> ordinary speech: such words are held sacred</w:t>
      </w:r>
      <w:r>
        <w:rPr>
          <w:sz w:val="22"/>
          <w:szCs w:val="22"/>
          <w:lang w:eastAsia="ja-JP"/>
        </w:rPr>
        <w:t xml:space="preserve"> because they are</w:t>
      </w:r>
      <w:r w:rsidRPr="00CE1983">
        <w:rPr>
          <w:sz w:val="22"/>
          <w:szCs w:val="22"/>
          <w:lang w:eastAsia="ja-JP"/>
        </w:rPr>
        <w:t xml:space="preserve"> </w:t>
      </w:r>
      <w:r>
        <w:rPr>
          <w:sz w:val="22"/>
          <w:szCs w:val="22"/>
          <w:lang w:eastAsia="ja-JP"/>
        </w:rPr>
        <w:t>considered to be God’s Word. Whether claiming to be directly revealed or divinely inspired, this speech does not</w:t>
      </w:r>
      <w:r w:rsidRPr="00CE1983">
        <w:rPr>
          <w:sz w:val="22"/>
          <w:szCs w:val="22"/>
          <w:lang w:eastAsia="ja-JP"/>
        </w:rPr>
        <w:t xml:space="preserve"> just to </w:t>
      </w:r>
      <w:r>
        <w:rPr>
          <w:sz w:val="22"/>
          <w:szCs w:val="22"/>
          <w:lang w:eastAsia="ja-JP"/>
        </w:rPr>
        <w:t xml:space="preserve">talk </w:t>
      </w:r>
      <w:r w:rsidRPr="00CE1983">
        <w:rPr>
          <w:sz w:val="22"/>
          <w:szCs w:val="22"/>
          <w:lang w:eastAsia="ja-JP"/>
        </w:rPr>
        <w:t xml:space="preserve">about </w:t>
      </w:r>
      <w:r>
        <w:rPr>
          <w:sz w:val="22"/>
          <w:szCs w:val="22"/>
          <w:lang w:eastAsia="ja-JP"/>
        </w:rPr>
        <w:t>Him,</w:t>
      </w:r>
      <w:r w:rsidRPr="00CE1983">
        <w:rPr>
          <w:sz w:val="22"/>
          <w:szCs w:val="22"/>
          <w:lang w:eastAsia="ja-JP"/>
        </w:rPr>
        <w:t xml:space="preserve"> but </w:t>
      </w:r>
      <w:r>
        <w:rPr>
          <w:sz w:val="22"/>
          <w:szCs w:val="22"/>
          <w:lang w:eastAsia="ja-JP"/>
        </w:rPr>
        <w:t xml:space="preserve">is presented as </w:t>
      </w:r>
      <w:r w:rsidRPr="008932F0">
        <w:rPr>
          <w:i/>
          <w:sz w:val="22"/>
          <w:szCs w:val="22"/>
          <w:lang w:eastAsia="ja-JP"/>
        </w:rPr>
        <w:t>coming from God</w:t>
      </w:r>
      <w:r>
        <w:rPr>
          <w:sz w:val="22"/>
          <w:szCs w:val="22"/>
          <w:lang w:eastAsia="ja-JP"/>
        </w:rPr>
        <w:t>.  Y</w:t>
      </w:r>
      <w:r w:rsidRPr="00CE1983">
        <w:rPr>
          <w:sz w:val="22"/>
          <w:szCs w:val="22"/>
          <w:lang w:eastAsia="ja-JP"/>
        </w:rPr>
        <w:t xml:space="preserve">et divine inspiration is not accessible to historians, who can </w:t>
      </w:r>
      <w:proofErr w:type="gramStart"/>
      <w:r w:rsidRPr="00CE1983">
        <w:rPr>
          <w:sz w:val="22"/>
          <w:szCs w:val="22"/>
          <w:lang w:eastAsia="ja-JP"/>
        </w:rPr>
        <w:t>neither prove or</w:t>
      </w:r>
      <w:proofErr w:type="gramEnd"/>
      <w:r w:rsidRPr="00CE1983">
        <w:rPr>
          <w:sz w:val="22"/>
          <w:szCs w:val="22"/>
          <w:lang w:eastAsia="ja-JP"/>
        </w:rPr>
        <w:t xml:space="preserve"> disprove claims to revealed truth. </w:t>
      </w:r>
      <w:r>
        <w:rPr>
          <w:sz w:val="22"/>
          <w:szCs w:val="22"/>
          <w:lang w:eastAsia="ja-JP"/>
        </w:rPr>
        <w:t>Such an</w:t>
      </w:r>
      <w:r w:rsidRPr="00CE1983">
        <w:rPr>
          <w:sz w:val="22"/>
          <w:szCs w:val="22"/>
          <w:lang w:eastAsia="ja-JP"/>
        </w:rPr>
        <w:t xml:space="preserve"> elevated ontological status -- this is God’s speech, this is divine</w:t>
      </w:r>
      <w:r>
        <w:rPr>
          <w:sz w:val="22"/>
          <w:szCs w:val="22"/>
          <w:lang w:eastAsia="ja-JP"/>
        </w:rPr>
        <w:t>ly</w:t>
      </w:r>
      <w:r w:rsidRPr="00CE1983">
        <w:rPr>
          <w:sz w:val="22"/>
          <w:szCs w:val="22"/>
          <w:lang w:eastAsia="ja-JP"/>
        </w:rPr>
        <w:t xml:space="preserve"> writ</w:t>
      </w:r>
      <w:r>
        <w:rPr>
          <w:sz w:val="22"/>
          <w:szCs w:val="22"/>
          <w:lang w:eastAsia="ja-JP"/>
        </w:rPr>
        <w:t>ten</w:t>
      </w:r>
      <w:r w:rsidRPr="00CE1983">
        <w:rPr>
          <w:sz w:val="22"/>
          <w:szCs w:val="22"/>
          <w:lang w:eastAsia="ja-JP"/>
        </w:rPr>
        <w:t xml:space="preserve"> -- </w:t>
      </w:r>
      <w:r>
        <w:rPr>
          <w:sz w:val="22"/>
          <w:szCs w:val="22"/>
          <w:lang w:eastAsia="ja-JP"/>
        </w:rPr>
        <w:t>can</w:t>
      </w:r>
      <w:r w:rsidRPr="00CE1983">
        <w:rPr>
          <w:sz w:val="22"/>
          <w:szCs w:val="22"/>
          <w:lang w:eastAsia="ja-JP"/>
        </w:rPr>
        <w:t xml:space="preserve"> be acknowledged, but </w:t>
      </w:r>
      <w:r>
        <w:rPr>
          <w:sz w:val="22"/>
          <w:szCs w:val="22"/>
          <w:lang w:eastAsia="ja-JP"/>
        </w:rPr>
        <w:t>it can</w:t>
      </w:r>
      <w:r w:rsidRPr="00CE1983">
        <w:rPr>
          <w:sz w:val="22"/>
          <w:szCs w:val="22"/>
          <w:lang w:eastAsia="ja-JP"/>
        </w:rPr>
        <w:t xml:space="preserve">not </w:t>
      </w:r>
      <w:r>
        <w:rPr>
          <w:sz w:val="22"/>
          <w:szCs w:val="22"/>
          <w:lang w:eastAsia="ja-JP"/>
        </w:rPr>
        <w:t xml:space="preserve">form </w:t>
      </w:r>
      <w:r w:rsidRPr="00CE1983">
        <w:rPr>
          <w:sz w:val="22"/>
          <w:szCs w:val="22"/>
          <w:lang w:eastAsia="ja-JP"/>
        </w:rPr>
        <w:t xml:space="preserve">the </w:t>
      </w:r>
      <w:r>
        <w:rPr>
          <w:sz w:val="22"/>
          <w:szCs w:val="22"/>
          <w:lang w:eastAsia="ja-JP"/>
        </w:rPr>
        <w:t xml:space="preserve">empirical </w:t>
      </w:r>
      <w:r w:rsidRPr="00CE1983">
        <w:rPr>
          <w:sz w:val="22"/>
          <w:szCs w:val="22"/>
          <w:lang w:eastAsia="ja-JP"/>
        </w:rPr>
        <w:t xml:space="preserve">basis for historical inquiry. What the historical method does instead is to locate a text in </w:t>
      </w:r>
      <w:r>
        <w:rPr>
          <w:sz w:val="22"/>
          <w:szCs w:val="22"/>
          <w:lang w:eastAsia="ja-JP"/>
        </w:rPr>
        <w:t xml:space="preserve">a </w:t>
      </w:r>
      <w:r w:rsidRPr="00CE1983">
        <w:rPr>
          <w:sz w:val="22"/>
          <w:szCs w:val="22"/>
          <w:lang w:eastAsia="ja-JP"/>
        </w:rPr>
        <w:t xml:space="preserve">time and </w:t>
      </w:r>
      <w:r>
        <w:rPr>
          <w:sz w:val="22"/>
          <w:szCs w:val="22"/>
          <w:lang w:eastAsia="ja-JP"/>
        </w:rPr>
        <w:t xml:space="preserve">a </w:t>
      </w:r>
      <w:r w:rsidRPr="00CE1983">
        <w:rPr>
          <w:sz w:val="22"/>
          <w:szCs w:val="22"/>
          <w:lang w:eastAsia="ja-JP"/>
        </w:rPr>
        <w:t xml:space="preserve">place, </w:t>
      </w:r>
      <w:r>
        <w:rPr>
          <w:sz w:val="22"/>
          <w:szCs w:val="22"/>
          <w:lang w:eastAsia="ja-JP"/>
        </w:rPr>
        <w:t>situa</w:t>
      </w:r>
      <w:r w:rsidRPr="00CE1983">
        <w:rPr>
          <w:sz w:val="22"/>
          <w:szCs w:val="22"/>
          <w:lang w:eastAsia="ja-JP"/>
        </w:rPr>
        <w:t>t</w:t>
      </w:r>
      <w:r>
        <w:rPr>
          <w:sz w:val="22"/>
          <w:szCs w:val="22"/>
          <w:lang w:eastAsia="ja-JP"/>
        </w:rPr>
        <w:t>ing</w:t>
      </w:r>
      <w:r w:rsidRPr="00CE1983">
        <w:rPr>
          <w:sz w:val="22"/>
          <w:szCs w:val="22"/>
          <w:lang w:eastAsia="ja-JP"/>
        </w:rPr>
        <w:t xml:space="preserve"> </w:t>
      </w:r>
      <w:r>
        <w:rPr>
          <w:sz w:val="22"/>
          <w:szCs w:val="22"/>
          <w:lang w:eastAsia="ja-JP"/>
        </w:rPr>
        <w:t xml:space="preserve">it </w:t>
      </w:r>
      <w:r w:rsidRPr="00CE1983">
        <w:rPr>
          <w:sz w:val="22"/>
          <w:szCs w:val="22"/>
          <w:lang w:eastAsia="ja-JP"/>
        </w:rPr>
        <w:t>chronological</w:t>
      </w:r>
      <w:r>
        <w:rPr>
          <w:sz w:val="22"/>
          <w:szCs w:val="22"/>
          <w:lang w:eastAsia="ja-JP"/>
        </w:rPr>
        <w:t>ly</w:t>
      </w:r>
      <w:r w:rsidRPr="00CE1983">
        <w:rPr>
          <w:sz w:val="22"/>
          <w:szCs w:val="22"/>
          <w:lang w:eastAsia="ja-JP"/>
        </w:rPr>
        <w:t xml:space="preserve"> and geographical</w:t>
      </w:r>
      <w:r>
        <w:rPr>
          <w:sz w:val="22"/>
          <w:szCs w:val="22"/>
          <w:lang w:eastAsia="ja-JP"/>
        </w:rPr>
        <w:t>ly,</w:t>
      </w:r>
      <w:r w:rsidRPr="00CE1983">
        <w:rPr>
          <w:sz w:val="22"/>
          <w:szCs w:val="22"/>
          <w:lang w:eastAsia="ja-JP"/>
        </w:rPr>
        <w:t xml:space="preserve"> </w:t>
      </w:r>
      <w:r>
        <w:rPr>
          <w:sz w:val="22"/>
          <w:szCs w:val="22"/>
          <w:lang w:eastAsia="ja-JP"/>
        </w:rPr>
        <w:t>plus identifying</w:t>
      </w:r>
      <w:r w:rsidRPr="00CE1983">
        <w:rPr>
          <w:sz w:val="22"/>
          <w:szCs w:val="22"/>
          <w:lang w:eastAsia="ja-JP"/>
        </w:rPr>
        <w:t xml:space="preserve"> the </w:t>
      </w:r>
      <w:r w:rsidRPr="008932F0">
        <w:rPr>
          <w:i/>
          <w:sz w:val="22"/>
          <w:szCs w:val="22"/>
          <w:lang w:eastAsia="ja-JP"/>
        </w:rPr>
        <w:t>cultural location</w:t>
      </w:r>
      <w:r w:rsidRPr="00CE1983">
        <w:rPr>
          <w:sz w:val="22"/>
          <w:szCs w:val="22"/>
          <w:lang w:eastAsia="ja-JP"/>
        </w:rPr>
        <w:t xml:space="preserve"> of those </w:t>
      </w:r>
      <w:r>
        <w:rPr>
          <w:sz w:val="22"/>
          <w:szCs w:val="22"/>
          <w:lang w:eastAsia="ja-JP"/>
        </w:rPr>
        <w:t xml:space="preserve">responsible for </w:t>
      </w:r>
      <w:r w:rsidRPr="00CE1983">
        <w:rPr>
          <w:sz w:val="22"/>
          <w:szCs w:val="22"/>
          <w:lang w:eastAsia="ja-JP"/>
        </w:rPr>
        <w:t>committ</w:t>
      </w:r>
      <w:r>
        <w:rPr>
          <w:sz w:val="22"/>
          <w:szCs w:val="22"/>
          <w:lang w:eastAsia="ja-JP"/>
        </w:rPr>
        <w:t>ing</w:t>
      </w:r>
      <w:r w:rsidRPr="00CE1983">
        <w:rPr>
          <w:sz w:val="22"/>
          <w:szCs w:val="22"/>
          <w:lang w:eastAsia="ja-JP"/>
        </w:rPr>
        <w:t xml:space="preserve"> </w:t>
      </w:r>
      <w:r>
        <w:rPr>
          <w:sz w:val="22"/>
          <w:szCs w:val="22"/>
          <w:lang w:eastAsia="ja-JP"/>
        </w:rPr>
        <w:t xml:space="preserve">the sacred </w:t>
      </w:r>
      <w:r w:rsidRPr="00CE1983">
        <w:rPr>
          <w:sz w:val="22"/>
          <w:szCs w:val="22"/>
          <w:lang w:eastAsia="ja-JP"/>
        </w:rPr>
        <w:t>words to writing</w:t>
      </w:r>
      <w:r>
        <w:rPr>
          <w:sz w:val="22"/>
          <w:szCs w:val="22"/>
          <w:lang w:eastAsia="ja-JP"/>
        </w:rPr>
        <w:t xml:space="preserve">. </w:t>
      </w:r>
      <w:r w:rsidRPr="00CE1983">
        <w:rPr>
          <w:sz w:val="22"/>
          <w:szCs w:val="22"/>
          <w:lang w:eastAsia="ja-JP"/>
        </w:rPr>
        <w:t xml:space="preserve">Thus we consider the </w:t>
      </w:r>
      <w:r>
        <w:rPr>
          <w:sz w:val="22"/>
          <w:szCs w:val="22"/>
          <w:lang w:eastAsia="ja-JP"/>
        </w:rPr>
        <w:t xml:space="preserve">human </w:t>
      </w:r>
      <w:r w:rsidRPr="00CE1983">
        <w:rPr>
          <w:sz w:val="22"/>
          <w:szCs w:val="22"/>
          <w:lang w:eastAsia="ja-JP"/>
        </w:rPr>
        <w:t xml:space="preserve">“authors” (who may be anonymous, attributed, or writing under an assumed name) </w:t>
      </w:r>
      <w:r>
        <w:rPr>
          <w:sz w:val="22"/>
          <w:szCs w:val="22"/>
          <w:lang w:eastAsia="ja-JP"/>
        </w:rPr>
        <w:t>of holy texts, even if those very “authors” would credit their authorship to God.</w:t>
      </w:r>
    </w:p>
    <w:p w:rsidR="00374652" w:rsidRDefault="00374652" w:rsidP="00374652">
      <w:pPr>
        <w:rPr>
          <w:sz w:val="22"/>
          <w:szCs w:val="22"/>
          <w:lang w:eastAsia="ja-JP"/>
        </w:rPr>
      </w:pPr>
    </w:p>
    <w:p w:rsidR="00374652" w:rsidRPr="005513C0" w:rsidRDefault="00374652" w:rsidP="00374652">
      <w:pPr>
        <w:rPr>
          <w:sz w:val="22"/>
          <w:szCs w:val="22"/>
        </w:rPr>
      </w:pPr>
      <w:r>
        <w:rPr>
          <w:sz w:val="22"/>
          <w:szCs w:val="22"/>
          <w:lang w:eastAsia="ja-JP"/>
        </w:rPr>
        <w:t>In</w:t>
      </w:r>
      <w:r w:rsidRPr="00E1155A">
        <w:rPr>
          <w:sz w:val="22"/>
          <w:szCs w:val="22"/>
          <w:lang w:eastAsia="ja-JP"/>
        </w:rPr>
        <w:t xml:space="preserve"> this course to balance two approache</w:t>
      </w:r>
      <w:r>
        <w:rPr>
          <w:sz w:val="22"/>
          <w:szCs w:val="22"/>
          <w:lang w:eastAsia="ja-JP"/>
        </w:rPr>
        <w:t>s to Scripture</w:t>
      </w:r>
      <w:r w:rsidRPr="00E1155A">
        <w:rPr>
          <w:sz w:val="22"/>
          <w:szCs w:val="22"/>
          <w:lang w:eastAsia="ja-JP"/>
        </w:rPr>
        <w:t xml:space="preserve">: the historical-critical method, and the more phenomenological perspective </w:t>
      </w:r>
      <w:r>
        <w:rPr>
          <w:sz w:val="22"/>
          <w:szCs w:val="22"/>
          <w:lang w:eastAsia="ja-JP"/>
        </w:rPr>
        <w:t xml:space="preserve">valued in </w:t>
      </w:r>
      <w:r w:rsidRPr="00E1155A">
        <w:rPr>
          <w:sz w:val="22"/>
          <w:szCs w:val="22"/>
          <w:lang w:eastAsia="ja-JP"/>
        </w:rPr>
        <w:t xml:space="preserve">Religious Studies, </w:t>
      </w:r>
      <w:r>
        <w:rPr>
          <w:sz w:val="22"/>
          <w:szCs w:val="22"/>
          <w:lang w:eastAsia="ja-JP"/>
        </w:rPr>
        <w:t>through which</w:t>
      </w:r>
      <w:r w:rsidRPr="00E1155A">
        <w:rPr>
          <w:sz w:val="22"/>
          <w:szCs w:val="22"/>
          <w:lang w:eastAsia="ja-JP"/>
        </w:rPr>
        <w:t xml:space="preserve"> </w:t>
      </w:r>
      <w:r>
        <w:rPr>
          <w:sz w:val="22"/>
          <w:szCs w:val="22"/>
          <w:lang w:eastAsia="ja-JP"/>
        </w:rPr>
        <w:t xml:space="preserve">one </w:t>
      </w:r>
      <w:r w:rsidRPr="00E1155A">
        <w:rPr>
          <w:sz w:val="22"/>
          <w:szCs w:val="22"/>
          <w:lang w:eastAsia="ja-JP"/>
        </w:rPr>
        <w:t>enter</w:t>
      </w:r>
      <w:r>
        <w:rPr>
          <w:sz w:val="22"/>
          <w:szCs w:val="22"/>
          <w:lang w:eastAsia="ja-JP"/>
        </w:rPr>
        <w:t>s</w:t>
      </w:r>
      <w:r w:rsidRPr="00E1155A">
        <w:rPr>
          <w:sz w:val="22"/>
          <w:szCs w:val="22"/>
          <w:lang w:eastAsia="ja-JP"/>
        </w:rPr>
        <w:t xml:space="preserve"> into the worldview of ancient Israel</w:t>
      </w:r>
      <w:r>
        <w:rPr>
          <w:sz w:val="22"/>
          <w:szCs w:val="22"/>
          <w:lang w:eastAsia="ja-JP"/>
        </w:rPr>
        <w:t xml:space="preserve"> and takes seriously the religious experiences being described or encouraged in the scriptural canon. Yet we</w:t>
      </w:r>
      <w:r w:rsidRPr="00E1155A">
        <w:rPr>
          <w:sz w:val="22"/>
          <w:szCs w:val="22"/>
          <w:lang w:eastAsia="ja-JP"/>
        </w:rPr>
        <w:t xml:space="preserve"> </w:t>
      </w:r>
      <w:r>
        <w:rPr>
          <w:sz w:val="22"/>
          <w:szCs w:val="22"/>
          <w:lang w:eastAsia="ja-JP"/>
        </w:rPr>
        <w:t xml:space="preserve">do </w:t>
      </w:r>
      <w:r w:rsidRPr="00E1155A">
        <w:rPr>
          <w:sz w:val="22"/>
          <w:szCs w:val="22"/>
          <w:lang w:eastAsia="ja-JP"/>
        </w:rPr>
        <w:t xml:space="preserve">not </w:t>
      </w:r>
      <w:r w:rsidRPr="00E1155A">
        <w:rPr>
          <w:sz w:val="22"/>
          <w:szCs w:val="22"/>
        </w:rPr>
        <w:t xml:space="preserve">study </w:t>
      </w:r>
      <w:r>
        <w:rPr>
          <w:sz w:val="22"/>
          <w:szCs w:val="22"/>
        </w:rPr>
        <w:t>that canon</w:t>
      </w:r>
      <w:r w:rsidRPr="00E1155A">
        <w:rPr>
          <w:sz w:val="22"/>
          <w:szCs w:val="22"/>
        </w:rPr>
        <w:t xml:space="preserve"> as hermetically sealed, </w:t>
      </w:r>
      <w:r>
        <w:rPr>
          <w:sz w:val="22"/>
          <w:szCs w:val="22"/>
        </w:rPr>
        <w:t>shut off from its milieu. I</w:t>
      </w:r>
      <w:r w:rsidRPr="00E1155A">
        <w:rPr>
          <w:sz w:val="22"/>
          <w:szCs w:val="22"/>
        </w:rPr>
        <w:t>nstead</w:t>
      </w:r>
      <w:r>
        <w:rPr>
          <w:sz w:val="22"/>
          <w:szCs w:val="22"/>
        </w:rPr>
        <w:t xml:space="preserve">, we note texts older than those of the Hebrew Bible that provide models for scriptural language and imagery. By attending to the ways in which Hebrew texts re-purposed preexisting materials, we may better understand how ancient people perceived those truths. </w:t>
      </w:r>
      <w:r w:rsidRPr="00E1155A">
        <w:rPr>
          <w:sz w:val="22"/>
          <w:szCs w:val="22"/>
        </w:rPr>
        <w:t xml:space="preserve"> </w:t>
      </w:r>
      <w:r>
        <w:rPr>
          <w:sz w:val="22"/>
          <w:szCs w:val="22"/>
        </w:rPr>
        <w:t xml:space="preserve">We also attend to the clear evidence that as people wrote down God’s words, they arranged and edited these texts.  Indeed, many books </w:t>
      </w:r>
      <w:r w:rsidRPr="00E1155A">
        <w:rPr>
          <w:sz w:val="22"/>
          <w:szCs w:val="22"/>
        </w:rPr>
        <w:t xml:space="preserve">of </w:t>
      </w:r>
      <w:r>
        <w:rPr>
          <w:sz w:val="22"/>
          <w:szCs w:val="22"/>
        </w:rPr>
        <w:t xml:space="preserve">the </w:t>
      </w:r>
      <w:r w:rsidRPr="00E1155A">
        <w:rPr>
          <w:sz w:val="22"/>
          <w:szCs w:val="22"/>
        </w:rPr>
        <w:t>Bible are actually composite</w:t>
      </w:r>
      <w:r>
        <w:rPr>
          <w:sz w:val="22"/>
          <w:szCs w:val="22"/>
        </w:rPr>
        <w:t xml:space="preserve"> works, combining sources from different times and places into texts that </w:t>
      </w:r>
      <w:r w:rsidRPr="005513C0">
        <w:rPr>
          <w:i/>
          <w:sz w:val="22"/>
          <w:szCs w:val="22"/>
        </w:rPr>
        <w:t>at some later date</w:t>
      </w:r>
      <w:r>
        <w:rPr>
          <w:sz w:val="22"/>
          <w:szCs w:val="22"/>
        </w:rPr>
        <w:t xml:space="preserve"> become collected into a canon.   </w:t>
      </w:r>
    </w:p>
    <w:p w:rsidR="00374652" w:rsidRDefault="00374652" w:rsidP="00374652"/>
    <w:p w:rsidR="00374652" w:rsidRPr="004C579D" w:rsidRDefault="00374652" w:rsidP="00374652">
      <w:pPr>
        <w:rPr>
          <w:sz w:val="22"/>
          <w:szCs w:val="22"/>
        </w:rPr>
      </w:pPr>
      <w:r>
        <w:rPr>
          <w:sz w:val="22"/>
          <w:szCs w:val="22"/>
        </w:rPr>
        <w:lastRenderedPageBreak/>
        <w:t xml:space="preserve">This means that while </w:t>
      </w:r>
      <w:r w:rsidRPr="004C579D">
        <w:rPr>
          <w:sz w:val="22"/>
          <w:szCs w:val="22"/>
        </w:rPr>
        <w:t xml:space="preserve">we read </w:t>
      </w:r>
      <w:r w:rsidRPr="004C579D">
        <w:rPr>
          <w:i/>
          <w:sz w:val="22"/>
          <w:szCs w:val="22"/>
        </w:rPr>
        <w:t>in</w:t>
      </w:r>
      <w:r w:rsidRPr="004C579D">
        <w:rPr>
          <w:sz w:val="22"/>
          <w:szCs w:val="22"/>
        </w:rPr>
        <w:t xml:space="preserve"> the Hebrew canon, we will not be reading these texts </w:t>
      </w:r>
      <w:r w:rsidRPr="004C579D">
        <w:rPr>
          <w:i/>
          <w:sz w:val="22"/>
          <w:szCs w:val="22"/>
        </w:rPr>
        <w:t>as</w:t>
      </w:r>
      <w:r w:rsidRPr="004C579D">
        <w:rPr>
          <w:sz w:val="22"/>
          <w:szCs w:val="22"/>
        </w:rPr>
        <w:t xml:space="preserve"> a canon, in the sense that we do not presume a single, unified, consistent statement of divine purpose throughout this ancient library.  This is not to say we are indifferent to the sanctity of these texts; it is just that we are interested in understanding their religious positions </w:t>
      </w:r>
      <w:r w:rsidRPr="004C579D">
        <w:rPr>
          <w:i/>
          <w:sz w:val="22"/>
          <w:szCs w:val="22"/>
        </w:rPr>
        <w:t>prior to</w:t>
      </w:r>
      <w:r w:rsidRPr="004C579D">
        <w:rPr>
          <w:sz w:val="22"/>
          <w:szCs w:val="22"/>
        </w:rPr>
        <w:t xml:space="preserve"> their collection and sanction as a canon. In this way, the texts we shall read disclose values and practices that are </w:t>
      </w:r>
      <w:r w:rsidRPr="005513C0">
        <w:rPr>
          <w:i/>
          <w:sz w:val="22"/>
          <w:szCs w:val="22"/>
        </w:rPr>
        <w:t>not yet</w:t>
      </w:r>
      <w:r w:rsidRPr="005513C0">
        <w:rPr>
          <w:sz w:val="22"/>
          <w:szCs w:val="22"/>
        </w:rPr>
        <w:t xml:space="preserve"> </w:t>
      </w:r>
      <w:r w:rsidRPr="005513C0">
        <w:rPr>
          <w:b/>
          <w:i/>
          <w:sz w:val="22"/>
          <w:szCs w:val="22"/>
        </w:rPr>
        <w:t xml:space="preserve">Jewish </w:t>
      </w:r>
      <w:r w:rsidRPr="005513C0">
        <w:rPr>
          <w:i/>
          <w:sz w:val="22"/>
          <w:szCs w:val="22"/>
        </w:rPr>
        <w:t>or</w:t>
      </w:r>
      <w:r w:rsidRPr="005513C0">
        <w:rPr>
          <w:b/>
          <w:sz w:val="22"/>
          <w:szCs w:val="22"/>
        </w:rPr>
        <w:t xml:space="preserve"> </w:t>
      </w:r>
      <w:r w:rsidRPr="005513C0">
        <w:rPr>
          <w:b/>
          <w:i/>
          <w:sz w:val="22"/>
          <w:szCs w:val="22"/>
        </w:rPr>
        <w:t>Christian</w:t>
      </w:r>
      <w:r w:rsidRPr="004C579D">
        <w:rPr>
          <w:sz w:val="22"/>
          <w:szCs w:val="22"/>
        </w:rPr>
        <w:t xml:space="preserve">. Rather, these texts are </w:t>
      </w:r>
      <w:r w:rsidRPr="004C579D">
        <w:rPr>
          <w:b/>
          <w:sz w:val="22"/>
          <w:szCs w:val="22"/>
        </w:rPr>
        <w:t>Israelite</w:t>
      </w:r>
      <w:r w:rsidRPr="004C579D">
        <w:rPr>
          <w:sz w:val="22"/>
          <w:szCs w:val="22"/>
        </w:rPr>
        <w:t xml:space="preserve">, exemplifying even more ancient forms of worship, </w:t>
      </w:r>
      <w:r>
        <w:rPr>
          <w:sz w:val="22"/>
          <w:szCs w:val="22"/>
        </w:rPr>
        <w:t xml:space="preserve">spirituality, and </w:t>
      </w:r>
      <w:r w:rsidRPr="004C579D">
        <w:rPr>
          <w:sz w:val="22"/>
          <w:szCs w:val="22"/>
        </w:rPr>
        <w:t>social relations that would eventually develop, albeit in different ways, into what we know as Judaism and Christianity.</w:t>
      </w:r>
    </w:p>
    <w:p w:rsidR="00374652" w:rsidRDefault="00374652" w:rsidP="00374652"/>
    <w:p w:rsidR="00374652" w:rsidRDefault="00374652" w:rsidP="00374652">
      <w:pPr>
        <w:rPr>
          <w:sz w:val="22"/>
          <w:szCs w:val="22"/>
        </w:rPr>
      </w:pPr>
      <w:r w:rsidRPr="004C579D">
        <w:rPr>
          <w:sz w:val="22"/>
          <w:szCs w:val="22"/>
        </w:rPr>
        <w:t xml:space="preserve">The strong sense of historical perspective </w:t>
      </w:r>
      <w:r>
        <w:rPr>
          <w:sz w:val="22"/>
          <w:szCs w:val="22"/>
        </w:rPr>
        <w:t xml:space="preserve">that </w:t>
      </w:r>
      <w:r w:rsidRPr="004C579D">
        <w:rPr>
          <w:sz w:val="22"/>
          <w:szCs w:val="22"/>
        </w:rPr>
        <w:t>inform</w:t>
      </w:r>
      <w:r>
        <w:rPr>
          <w:sz w:val="22"/>
          <w:szCs w:val="22"/>
        </w:rPr>
        <w:t>s</w:t>
      </w:r>
      <w:r w:rsidRPr="004C579D">
        <w:rPr>
          <w:sz w:val="22"/>
          <w:szCs w:val="22"/>
        </w:rPr>
        <w:t xml:space="preserve"> our study </w:t>
      </w:r>
      <w:r>
        <w:rPr>
          <w:sz w:val="22"/>
          <w:szCs w:val="22"/>
        </w:rPr>
        <w:t xml:space="preserve">is never meant to lessen </w:t>
      </w:r>
      <w:r w:rsidRPr="004C579D">
        <w:rPr>
          <w:sz w:val="22"/>
          <w:szCs w:val="22"/>
        </w:rPr>
        <w:t>the Bible’s import</w:t>
      </w:r>
      <w:r>
        <w:rPr>
          <w:sz w:val="22"/>
          <w:szCs w:val="22"/>
        </w:rPr>
        <w:t xml:space="preserve"> in contemporary life</w:t>
      </w:r>
      <w:r w:rsidRPr="004C579D">
        <w:rPr>
          <w:sz w:val="22"/>
          <w:szCs w:val="22"/>
        </w:rPr>
        <w:t xml:space="preserve">.  For millions of people today, the Bible is foremost a testament of faith, </w:t>
      </w:r>
      <w:r>
        <w:rPr>
          <w:sz w:val="22"/>
          <w:szCs w:val="22"/>
        </w:rPr>
        <w:t xml:space="preserve">and </w:t>
      </w:r>
      <w:r w:rsidRPr="004C579D">
        <w:rPr>
          <w:sz w:val="22"/>
          <w:szCs w:val="22"/>
        </w:rPr>
        <w:t xml:space="preserve">its message </w:t>
      </w:r>
      <w:r>
        <w:rPr>
          <w:sz w:val="22"/>
          <w:szCs w:val="22"/>
        </w:rPr>
        <w:t xml:space="preserve">is </w:t>
      </w:r>
      <w:r w:rsidRPr="004C579D">
        <w:rPr>
          <w:sz w:val="22"/>
          <w:szCs w:val="22"/>
        </w:rPr>
        <w:t xml:space="preserve">not confined to </w:t>
      </w:r>
      <w:r>
        <w:rPr>
          <w:sz w:val="22"/>
          <w:szCs w:val="22"/>
        </w:rPr>
        <w:t>some</w:t>
      </w:r>
      <w:r w:rsidRPr="004C579D">
        <w:rPr>
          <w:sz w:val="22"/>
          <w:szCs w:val="22"/>
        </w:rPr>
        <w:t xml:space="preserve"> earlier period or remote place.</w:t>
      </w:r>
      <w:r w:rsidRPr="004C579D">
        <w:rPr>
          <w:b/>
          <w:sz w:val="22"/>
          <w:szCs w:val="22"/>
        </w:rPr>
        <w:t xml:space="preserve"> </w:t>
      </w:r>
      <w:r w:rsidRPr="00F43A12">
        <w:rPr>
          <w:sz w:val="22"/>
          <w:szCs w:val="22"/>
        </w:rPr>
        <w:t>It is not our intention to diminish</w:t>
      </w:r>
      <w:r>
        <w:rPr>
          <w:sz w:val="22"/>
          <w:szCs w:val="22"/>
        </w:rPr>
        <w:t xml:space="preserve"> the Bible’s status as scripture. We do hope, however,</w:t>
      </w:r>
      <w:r w:rsidRPr="00F43A12">
        <w:rPr>
          <w:sz w:val="22"/>
          <w:szCs w:val="22"/>
        </w:rPr>
        <w:t xml:space="preserve"> </w:t>
      </w:r>
      <w:r>
        <w:rPr>
          <w:sz w:val="22"/>
          <w:szCs w:val="22"/>
        </w:rPr>
        <w:t xml:space="preserve">to </w:t>
      </w:r>
      <w:r w:rsidRPr="00F43A12">
        <w:rPr>
          <w:sz w:val="22"/>
          <w:szCs w:val="22"/>
        </w:rPr>
        <w:t xml:space="preserve">become more aware of the </w:t>
      </w:r>
      <w:r w:rsidRPr="00F43A12">
        <w:rPr>
          <w:i/>
          <w:sz w:val="22"/>
          <w:szCs w:val="22"/>
        </w:rPr>
        <w:t>cultural</w:t>
      </w:r>
      <w:r w:rsidRPr="004C579D">
        <w:rPr>
          <w:i/>
          <w:sz w:val="22"/>
          <w:szCs w:val="22"/>
        </w:rPr>
        <w:t xml:space="preserve"> distance</w:t>
      </w:r>
      <w:r w:rsidRPr="004C579D">
        <w:rPr>
          <w:sz w:val="22"/>
          <w:szCs w:val="22"/>
        </w:rPr>
        <w:t xml:space="preserve"> </w:t>
      </w:r>
      <w:r>
        <w:rPr>
          <w:sz w:val="22"/>
          <w:szCs w:val="22"/>
        </w:rPr>
        <w:t>stretching</w:t>
      </w:r>
      <w:r w:rsidRPr="004C579D">
        <w:rPr>
          <w:sz w:val="22"/>
          <w:szCs w:val="22"/>
        </w:rPr>
        <w:t xml:space="preserve"> between ancient Israel and contemporary America</w:t>
      </w:r>
      <w:r>
        <w:rPr>
          <w:sz w:val="22"/>
          <w:szCs w:val="22"/>
        </w:rPr>
        <w:t xml:space="preserve">, so that we can more critically engage the biblical texts, </w:t>
      </w:r>
      <w:r w:rsidRPr="004C579D">
        <w:rPr>
          <w:sz w:val="22"/>
          <w:szCs w:val="22"/>
        </w:rPr>
        <w:t>reflect</w:t>
      </w:r>
      <w:r>
        <w:rPr>
          <w:sz w:val="22"/>
          <w:szCs w:val="22"/>
        </w:rPr>
        <w:t>ing carefully</w:t>
      </w:r>
      <w:r w:rsidRPr="004C579D">
        <w:rPr>
          <w:sz w:val="22"/>
          <w:szCs w:val="22"/>
        </w:rPr>
        <w:t xml:space="preserve"> on the ways that distance </w:t>
      </w:r>
      <w:r>
        <w:rPr>
          <w:sz w:val="22"/>
          <w:szCs w:val="22"/>
        </w:rPr>
        <w:t xml:space="preserve">may be </w:t>
      </w:r>
      <w:r w:rsidRPr="004C579D">
        <w:rPr>
          <w:sz w:val="22"/>
          <w:szCs w:val="22"/>
        </w:rPr>
        <w:t xml:space="preserve">bridged. </w:t>
      </w:r>
      <w:r>
        <w:rPr>
          <w:sz w:val="22"/>
          <w:szCs w:val="22"/>
        </w:rPr>
        <w:t xml:space="preserve"> </w:t>
      </w:r>
    </w:p>
    <w:p w:rsidR="00374652" w:rsidRDefault="00374652" w:rsidP="00374652">
      <w:pPr>
        <w:rPr>
          <w:sz w:val="22"/>
          <w:szCs w:val="22"/>
        </w:rPr>
      </w:pPr>
    </w:p>
    <w:p w:rsidR="00374652" w:rsidRPr="009565B6" w:rsidRDefault="00374652" w:rsidP="00374652">
      <w:pPr>
        <w:rPr>
          <w:b/>
          <w:sz w:val="22"/>
          <w:szCs w:val="22"/>
        </w:rPr>
      </w:pPr>
      <w:r>
        <w:rPr>
          <w:sz w:val="22"/>
          <w:szCs w:val="22"/>
        </w:rPr>
        <w:t xml:space="preserve">Finally, </w:t>
      </w:r>
      <w:r w:rsidRPr="004C579D">
        <w:rPr>
          <w:sz w:val="22"/>
          <w:szCs w:val="22"/>
        </w:rPr>
        <w:t xml:space="preserve">our </w:t>
      </w:r>
      <w:r>
        <w:rPr>
          <w:sz w:val="22"/>
          <w:szCs w:val="22"/>
        </w:rPr>
        <w:t>commitment to</w:t>
      </w:r>
      <w:r w:rsidRPr="004C579D">
        <w:rPr>
          <w:sz w:val="22"/>
          <w:szCs w:val="22"/>
        </w:rPr>
        <w:t xml:space="preserve"> critical inquiry is not simply imported from modern scholarship, </w:t>
      </w:r>
      <w:r>
        <w:rPr>
          <w:sz w:val="22"/>
          <w:szCs w:val="22"/>
        </w:rPr>
        <w:t>as an incisive spirit</w:t>
      </w:r>
      <w:r w:rsidRPr="004C579D">
        <w:rPr>
          <w:sz w:val="22"/>
          <w:szCs w:val="22"/>
        </w:rPr>
        <w:t xml:space="preserve"> can be found within Scripture itself, where</w:t>
      </w:r>
      <w:r>
        <w:rPr>
          <w:sz w:val="22"/>
          <w:szCs w:val="22"/>
        </w:rPr>
        <w:t>in</w:t>
      </w:r>
      <w:r w:rsidRPr="004C579D">
        <w:rPr>
          <w:sz w:val="22"/>
          <w:szCs w:val="22"/>
        </w:rPr>
        <w:t xml:space="preserve"> readers are exhorted to seek truth, to foster wisdom, and to pursue justice. </w:t>
      </w:r>
      <w:r>
        <w:rPr>
          <w:sz w:val="22"/>
          <w:szCs w:val="22"/>
        </w:rPr>
        <w:t>It is hoped that</w:t>
      </w:r>
      <w:r w:rsidRPr="004C579D">
        <w:rPr>
          <w:sz w:val="22"/>
          <w:szCs w:val="22"/>
        </w:rPr>
        <w:t xml:space="preserve"> biblical literacy imparts or deepens an appreciation </w:t>
      </w:r>
      <w:r>
        <w:rPr>
          <w:sz w:val="22"/>
          <w:szCs w:val="22"/>
        </w:rPr>
        <w:t>for</w:t>
      </w:r>
      <w:r w:rsidRPr="004C579D">
        <w:rPr>
          <w:sz w:val="22"/>
          <w:szCs w:val="22"/>
        </w:rPr>
        <w:t xml:space="preserve"> some of the Hebrew canon’s most enduring values, particularly the struggle to </w:t>
      </w:r>
      <w:r>
        <w:rPr>
          <w:sz w:val="22"/>
          <w:szCs w:val="22"/>
        </w:rPr>
        <w:t>uphold</w:t>
      </w:r>
      <w:r w:rsidRPr="004C579D">
        <w:rPr>
          <w:sz w:val="22"/>
          <w:szCs w:val="22"/>
        </w:rPr>
        <w:t xml:space="preserve"> what is right</w:t>
      </w:r>
      <w:r>
        <w:rPr>
          <w:sz w:val="22"/>
          <w:szCs w:val="22"/>
        </w:rPr>
        <w:t>/</w:t>
      </w:r>
      <w:proofErr w:type="spellStart"/>
      <w:r>
        <w:rPr>
          <w:sz w:val="22"/>
          <w:szCs w:val="22"/>
        </w:rPr>
        <w:t>eous</w:t>
      </w:r>
      <w:proofErr w:type="spellEnd"/>
      <w:r w:rsidRPr="004C579D">
        <w:rPr>
          <w:sz w:val="22"/>
          <w:szCs w:val="22"/>
        </w:rPr>
        <w:t xml:space="preserve"> rather than to simply acquiesce to the powerful and privileged.  It is precisely because purportedly biblical values remain both relevant and contested that a</w:t>
      </w:r>
      <w:r>
        <w:rPr>
          <w:sz w:val="22"/>
          <w:szCs w:val="22"/>
        </w:rPr>
        <w:t xml:space="preserve"> fully </w:t>
      </w:r>
      <w:r w:rsidRPr="004C579D">
        <w:rPr>
          <w:sz w:val="22"/>
          <w:szCs w:val="22"/>
        </w:rPr>
        <w:t xml:space="preserve">informed and </w:t>
      </w:r>
      <w:r>
        <w:rPr>
          <w:sz w:val="22"/>
          <w:szCs w:val="22"/>
        </w:rPr>
        <w:t xml:space="preserve">more </w:t>
      </w:r>
      <w:r w:rsidRPr="004C579D">
        <w:rPr>
          <w:sz w:val="22"/>
          <w:szCs w:val="22"/>
        </w:rPr>
        <w:t xml:space="preserve">nuanced approach to Scripture is </w:t>
      </w:r>
      <w:r>
        <w:rPr>
          <w:sz w:val="22"/>
          <w:szCs w:val="22"/>
        </w:rPr>
        <w:t>desirable</w:t>
      </w:r>
      <w:r w:rsidRPr="004C579D">
        <w:rPr>
          <w:sz w:val="22"/>
          <w:szCs w:val="22"/>
        </w:rPr>
        <w:t xml:space="preserve">. </w:t>
      </w:r>
    </w:p>
    <w:p w:rsidR="00374652" w:rsidRDefault="00374652" w:rsidP="00374652"/>
    <w:p w:rsidR="00374652" w:rsidRPr="001F662F" w:rsidRDefault="00374652" w:rsidP="00374652">
      <w:pPr>
        <w:pStyle w:val="Heading4"/>
        <w:jc w:val="center"/>
        <w:rPr>
          <w:rFonts w:ascii="Times New Roman" w:hAnsi="Times New Roman" w:cs="Times New Roman"/>
          <w:color w:val="auto"/>
        </w:rPr>
      </w:pPr>
      <w:r w:rsidRPr="001F662F">
        <w:rPr>
          <w:rFonts w:ascii="Times New Roman" w:hAnsi="Times New Roman" w:cs="Times New Roman"/>
          <w:color w:val="auto"/>
        </w:rPr>
        <w:t>Course Requirements</w:t>
      </w:r>
    </w:p>
    <w:p w:rsidR="00374652" w:rsidRDefault="00374652" w:rsidP="00374652"/>
    <w:p w:rsidR="00374652" w:rsidRPr="004A3104" w:rsidRDefault="00374652" w:rsidP="00374652">
      <w:pPr>
        <w:pStyle w:val="BodyText2"/>
        <w:tabs>
          <w:tab w:val="clear" w:pos="-90"/>
        </w:tabs>
      </w:pPr>
      <w:r w:rsidRPr="004A3104">
        <w:t>Your grade consists of the following components:</w:t>
      </w:r>
    </w:p>
    <w:p w:rsidR="00374652" w:rsidRPr="00B404B9" w:rsidRDefault="00374652" w:rsidP="00374652"/>
    <w:p w:rsidR="00374652" w:rsidRPr="00B404B9" w:rsidRDefault="00374652" w:rsidP="00374652">
      <w:pPr>
        <w:ind w:left="1440"/>
        <w:rPr>
          <w:b/>
          <w:color w:val="000000"/>
        </w:rPr>
      </w:pPr>
      <w:r w:rsidRPr="00B404B9">
        <w:rPr>
          <w:b/>
          <w:color w:val="000000"/>
        </w:rPr>
        <w:t xml:space="preserve">Participation </w:t>
      </w:r>
      <w:r w:rsidRPr="00B404B9">
        <w:rPr>
          <w:b/>
          <w:color w:val="000000"/>
        </w:rPr>
        <w:tab/>
      </w:r>
      <w:r w:rsidRPr="00B404B9">
        <w:rPr>
          <w:b/>
          <w:color w:val="000000"/>
        </w:rPr>
        <w:tab/>
      </w:r>
      <w:r w:rsidRPr="00B404B9">
        <w:rPr>
          <w:b/>
          <w:color w:val="000000"/>
        </w:rPr>
        <w:tab/>
      </w:r>
      <w:r w:rsidRPr="00B404B9">
        <w:rPr>
          <w:b/>
          <w:color w:val="000000"/>
        </w:rPr>
        <w:tab/>
        <w:t xml:space="preserve">10 </w:t>
      </w:r>
      <w:r>
        <w:rPr>
          <w:b/>
          <w:color w:val="000000"/>
        </w:rPr>
        <w:t xml:space="preserve"> </w:t>
      </w:r>
      <w:r w:rsidRPr="00B404B9">
        <w:rPr>
          <w:b/>
          <w:color w:val="000000"/>
        </w:rPr>
        <w:t>%</w:t>
      </w:r>
    </w:p>
    <w:p w:rsidR="00374652" w:rsidRDefault="00374652" w:rsidP="00374652">
      <w:pPr>
        <w:ind w:left="1440"/>
        <w:rPr>
          <w:b/>
          <w:color w:val="000000"/>
        </w:rPr>
      </w:pPr>
      <w:r>
        <w:rPr>
          <w:b/>
          <w:color w:val="000000"/>
        </w:rPr>
        <w:t xml:space="preserve">Short </w:t>
      </w:r>
      <w:r w:rsidRPr="00B404B9">
        <w:rPr>
          <w:b/>
          <w:color w:val="000000"/>
        </w:rPr>
        <w:t xml:space="preserve">Papers </w:t>
      </w:r>
      <w:r w:rsidRPr="00B404B9">
        <w:rPr>
          <w:b/>
          <w:color w:val="000000"/>
        </w:rPr>
        <w:tab/>
      </w:r>
      <w:r w:rsidRPr="00B404B9">
        <w:rPr>
          <w:b/>
          <w:color w:val="000000"/>
        </w:rPr>
        <w:tab/>
      </w:r>
      <w:r w:rsidRPr="00B404B9">
        <w:rPr>
          <w:b/>
          <w:color w:val="000000"/>
        </w:rPr>
        <w:tab/>
      </w:r>
      <w:r>
        <w:rPr>
          <w:b/>
          <w:color w:val="000000"/>
        </w:rPr>
        <w:tab/>
        <w:t>20</w:t>
      </w:r>
      <w:r w:rsidRPr="00B404B9">
        <w:rPr>
          <w:b/>
          <w:color w:val="000000"/>
        </w:rPr>
        <w:t xml:space="preserve"> </w:t>
      </w:r>
      <w:r>
        <w:rPr>
          <w:b/>
          <w:color w:val="000000"/>
        </w:rPr>
        <w:t xml:space="preserve"> </w:t>
      </w:r>
      <w:r w:rsidRPr="00B404B9">
        <w:rPr>
          <w:b/>
          <w:color w:val="000000"/>
        </w:rPr>
        <w:t>%</w:t>
      </w:r>
    </w:p>
    <w:p w:rsidR="00374652" w:rsidRPr="00B404B9" w:rsidRDefault="00374652" w:rsidP="00374652">
      <w:pPr>
        <w:ind w:left="1440"/>
        <w:rPr>
          <w:b/>
          <w:color w:val="000000"/>
        </w:rPr>
      </w:pPr>
      <w:r>
        <w:rPr>
          <w:b/>
          <w:color w:val="000000"/>
        </w:rPr>
        <w:t>Research Project</w:t>
      </w:r>
      <w:r>
        <w:rPr>
          <w:b/>
          <w:color w:val="000000"/>
        </w:rPr>
        <w:tab/>
      </w:r>
      <w:r>
        <w:rPr>
          <w:b/>
          <w:color w:val="000000"/>
        </w:rPr>
        <w:tab/>
      </w:r>
      <w:r>
        <w:rPr>
          <w:b/>
          <w:color w:val="000000"/>
        </w:rPr>
        <w:tab/>
        <w:t>20  %</w:t>
      </w:r>
    </w:p>
    <w:p w:rsidR="00374652" w:rsidRPr="00B404B9" w:rsidRDefault="00374652" w:rsidP="00374652">
      <w:pPr>
        <w:ind w:left="1440"/>
        <w:rPr>
          <w:b/>
          <w:color w:val="000000"/>
        </w:rPr>
      </w:pPr>
      <w:r>
        <w:rPr>
          <w:b/>
          <w:color w:val="000000"/>
        </w:rPr>
        <w:t>Midterm</w:t>
      </w:r>
      <w:r w:rsidRPr="00B404B9">
        <w:rPr>
          <w:b/>
          <w:color w:val="000000"/>
        </w:rPr>
        <w:t xml:space="preserve"> </w:t>
      </w:r>
      <w:r>
        <w:rPr>
          <w:b/>
          <w:color w:val="000000"/>
        </w:rPr>
        <w:t xml:space="preserve"> </w:t>
      </w:r>
      <w:r w:rsidRPr="00B404B9">
        <w:rPr>
          <w:b/>
          <w:color w:val="000000"/>
        </w:rPr>
        <w:tab/>
      </w:r>
      <w:r w:rsidRPr="00B404B9">
        <w:rPr>
          <w:b/>
          <w:color w:val="000000"/>
        </w:rPr>
        <w:tab/>
      </w:r>
      <w:r w:rsidRPr="00B404B9">
        <w:rPr>
          <w:b/>
          <w:color w:val="000000"/>
        </w:rPr>
        <w:tab/>
      </w:r>
      <w:r w:rsidRPr="00B404B9">
        <w:rPr>
          <w:b/>
          <w:color w:val="000000"/>
        </w:rPr>
        <w:tab/>
      </w:r>
      <w:r>
        <w:rPr>
          <w:b/>
          <w:color w:val="000000"/>
        </w:rPr>
        <w:t>25</w:t>
      </w:r>
      <w:r w:rsidRPr="00B404B9">
        <w:rPr>
          <w:b/>
          <w:color w:val="000000"/>
        </w:rPr>
        <w:t xml:space="preserve"> </w:t>
      </w:r>
      <w:r>
        <w:rPr>
          <w:b/>
          <w:color w:val="000000"/>
        </w:rPr>
        <w:t xml:space="preserve"> </w:t>
      </w:r>
      <w:r w:rsidRPr="00B404B9">
        <w:rPr>
          <w:b/>
          <w:color w:val="000000"/>
        </w:rPr>
        <w:t>%</w:t>
      </w:r>
    </w:p>
    <w:p w:rsidR="00374652" w:rsidRPr="00A66C4E" w:rsidRDefault="00374652" w:rsidP="00374652">
      <w:pPr>
        <w:ind w:left="1440"/>
        <w:rPr>
          <w:b/>
        </w:rPr>
      </w:pPr>
      <w:r w:rsidRPr="00A66C4E">
        <w:rPr>
          <w:b/>
          <w:color w:val="000000"/>
        </w:rPr>
        <w:t xml:space="preserve">Final </w:t>
      </w:r>
      <w:r>
        <w:rPr>
          <w:b/>
          <w:color w:val="000000"/>
        </w:rPr>
        <w:t xml:space="preserve"> </w:t>
      </w:r>
      <w:r>
        <w:rPr>
          <w:b/>
          <w:color w:val="000000"/>
        </w:rPr>
        <w:tab/>
      </w:r>
      <w:r w:rsidRPr="00A66C4E">
        <w:rPr>
          <w:b/>
          <w:color w:val="000000"/>
        </w:rPr>
        <w:tab/>
      </w:r>
      <w:r w:rsidRPr="00A66C4E">
        <w:rPr>
          <w:b/>
          <w:color w:val="000000"/>
        </w:rPr>
        <w:tab/>
      </w:r>
      <w:r w:rsidRPr="00A66C4E">
        <w:rPr>
          <w:b/>
          <w:color w:val="000000"/>
        </w:rPr>
        <w:tab/>
      </w:r>
      <w:r w:rsidRPr="00A66C4E">
        <w:rPr>
          <w:b/>
          <w:color w:val="000000"/>
        </w:rPr>
        <w:tab/>
      </w:r>
      <w:r>
        <w:rPr>
          <w:b/>
          <w:color w:val="000000"/>
        </w:rPr>
        <w:t>25</w:t>
      </w:r>
      <w:r w:rsidRPr="00A66C4E">
        <w:rPr>
          <w:b/>
          <w:color w:val="000000"/>
        </w:rPr>
        <w:t xml:space="preserve"> </w:t>
      </w:r>
      <w:r>
        <w:rPr>
          <w:b/>
          <w:color w:val="000000"/>
        </w:rPr>
        <w:t xml:space="preserve"> </w:t>
      </w:r>
      <w:r w:rsidRPr="00A66C4E">
        <w:rPr>
          <w:b/>
          <w:color w:val="000000"/>
        </w:rPr>
        <w:t>%</w:t>
      </w:r>
    </w:p>
    <w:p w:rsidR="00374652" w:rsidRPr="00B404B9" w:rsidRDefault="00374652" w:rsidP="00374652">
      <w:pPr>
        <w:ind w:left="720" w:firstLine="720"/>
        <w:rPr>
          <w:b/>
        </w:rPr>
      </w:pPr>
      <w:r w:rsidRPr="00B404B9">
        <w:rPr>
          <w:b/>
        </w:rPr>
        <w:t>_________________________________</w:t>
      </w:r>
    </w:p>
    <w:p w:rsidR="00374652" w:rsidRPr="00B404B9" w:rsidRDefault="00374652" w:rsidP="00374652">
      <w:pPr>
        <w:rPr>
          <w:b/>
          <w:u w:val="single"/>
        </w:rPr>
      </w:pPr>
    </w:p>
    <w:p w:rsidR="00374652" w:rsidRPr="00B404B9" w:rsidRDefault="00374652" w:rsidP="00374652">
      <w:pPr>
        <w:ind w:left="720" w:firstLine="720"/>
      </w:pPr>
      <w:r w:rsidRPr="00B404B9">
        <w:rPr>
          <w:b/>
        </w:rPr>
        <w:t>Total</w:t>
      </w:r>
      <w:r w:rsidRPr="00B404B9">
        <w:rPr>
          <w:b/>
        </w:rPr>
        <w:tab/>
      </w:r>
      <w:r w:rsidRPr="00B404B9">
        <w:rPr>
          <w:b/>
        </w:rPr>
        <w:tab/>
        <w:t xml:space="preserve">           </w:t>
      </w:r>
      <w:r w:rsidRPr="00B404B9">
        <w:rPr>
          <w:b/>
        </w:rPr>
        <w:tab/>
      </w:r>
      <w:r w:rsidRPr="00B404B9">
        <w:rPr>
          <w:b/>
        </w:rPr>
        <w:tab/>
        <w:t xml:space="preserve"> </w:t>
      </w:r>
      <w:r w:rsidRPr="00B404B9">
        <w:rPr>
          <w:b/>
        </w:rPr>
        <w:tab/>
        <w:t>100 %</w:t>
      </w:r>
    </w:p>
    <w:p w:rsidR="00374652" w:rsidRDefault="00374652" w:rsidP="00374652">
      <w:pPr>
        <w:rPr>
          <w:color w:val="000000"/>
        </w:rPr>
      </w:pPr>
    </w:p>
    <w:p w:rsidR="00374652" w:rsidRDefault="00374652" w:rsidP="00374652">
      <w:pPr>
        <w:rPr>
          <w:color w:val="000000"/>
        </w:rPr>
      </w:pPr>
      <w:r>
        <w:rPr>
          <w:color w:val="000000"/>
        </w:rPr>
        <w:t xml:space="preserve"> </w:t>
      </w:r>
    </w:p>
    <w:p w:rsidR="00374652" w:rsidRPr="001C537D" w:rsidRDefault="00374652" w:rsidP="00374652">
      <w:pPr>
        <w:rPr>
          <w:color w:val="000000"/>
          <w:sz w:val="22"/>
        </w:rPr>
      </w:pPr>
      <w:r w:rsidRPr="001C537D">
        <w:rPr>
          <w:color w:val="000000"/>
          <w:sz w:val="22"/>
        </w:rPr>
        <w:t>A few words are in order, at the outset, about some of these components:</w:t>
      </w:r>
    </w:p>
    <w:p w:rsidR="00374652" w:rsidRPr="001C537D" w:rsidRDefault="00374652" w:rsidP="00374652">
      <w:pPr>
        <w:rPr>
          <w:color w:val="000000"/>
          <w:sz w:val="22"/>
        </w:rPr>
      </w:pPr>
      <w:r w:rsidRPr="001C537D">
        <w:rPr>
          <w:color w:val="000000"/>
          <w:sz w:val="22"/>
        </w:rPr>
        <w:t xml:space="preserve"> </w:t>
      </w:r>
    </w:p>
    <w:p w:rsidR="00374652" w:rsidRPr="001C537D" w:rsidRDefault="00374652" w:rsidP="00374652">
      <w:pPr>
        <w:rPr>
          <w:color w:val="000000"/>
          <w:sz w:val="22"/>
        </w:rPr>
      </w:pPr>
      <w:r w:rsidRPr="0082000D">
        <w:rPr>
          <w:b/>
          <w:color w:val="000000"/>
          <w:sz w:val="22"/>
        </w:rPr>
        <w:t>Attendance is mandatory</w:t>
      </w:r>
      <w:r w:rsidRPr="001C537D">
        <w:rPr>
          <w:color w:val="000000"/>
          <w:sz w:val="22"/>
        </w:rPr>
        <w:t xml:space="preserve">: </w:t>
      </w:r>
      <w:r>
        <w:rPr>
          <w:color w:val="000000"/>
          <w:sz w:val="22"/>
        </w:rPr>
        <w:t>you</w:t>
      </w:r>
      <w:r w:rsidRPr="007D2C8D">
        <w:rPr>
          <w:sz w:val="22"/>
        </w:rPr>
        <w:t xml:space="preserve"> should make every effort to always </w:t>
      </w:r>
      <w:r>
        <w:rPr>
          <w:sz w:val="22"/>
        </w:rPr>
        <w:t>attend</w:t>
      </w:r>
      <w:r w:rsidRPr="007D2C8D">
        <w:rPr>
          <w:sz w:val="22"/>
        </w:rPr>
        <w:t xml:space="preserve"> class (and to be on time, and not leave prematurely).  </w:t>
      </w:r>
      <w:r w:rsidRPr="001C537D">
        <w:rPr>
          <w:color w:val="000000"/>
          <w:sz w:val="22"/>
        </w:rPr>
        <w:t xml:space="preserve">If you are too sick to </w:t>
      </w:r>
      <w:r>
        <w:rPr>
          <w:color w:val="000000"/>
          <w:sz w:val="22"/>
        </w:rPr>
        <w:t>come,</w:t>
      </w:r>
      <w:r w:rsidRPr="001C537D">
        <w:rPr>
          <w:color w:val="000000"/>
          <w:sz w:val="22"/>
        </w:rPr>
        <w:t xml:space="preserve"> or if an emergency arises, then please contact me as soon as possible.   </w:t>
      </w:r>
    </w:p>
    <w:p w:rsidR="00374652" w:rsidRPr="001C537D" w:rsidRDefault="00374652" w:rsidP="00374652">
      <w:pPr>
        <w:rPr>
          <w:color w:val="000000"/>
          <w:sz w:val="22"/>
        </w:rPr>
      </w:pPr>
      <w:r w:rsidRPr="001C537D">
        <w:rPr>
          <w:color w:val="000000"/>
          <w:sz w:val="22"/>
        </w:rPr>
        <w:t xml:space="preserve"> </w:t>
      </w:r>
    </w:p>
    <w:p w:rsidR="00374652" w:rsidRDefault="00374652" w:rsidP="00374652">
      <w:pPr>
        <w:rPr>
          <w:color w:val="000000"/>
          <w:sz w:val="22"/>
        </w:rPr>
      </w:pPr>
      <w:r w:rsidRPr="007D2C8D">
        <w:rPr>
          <w:color w:val="000000"/>
          <w:sz w:val="22"/>
        </w:rPr>
        <w:lastRenderedPageBreak/>
        <w:t xml:space="preserve">Of course, </w:t>
      </w:r>
      <w:r w:rsidRPr="00075A81">
        <w:rPr>
          <w:b/>
          <w:color w:val="000000"/>
          <w:sz w:val="22"/>
        </w:rPr>
        <w:t>participation</w:t>
      </w:r>
      <w:r w:rsidRPr="007D2C8D">
        <w:rPr>
          <w:color w:val="000000"/>
          <w:sz w:val="22"/>
        </w:rPr>
        <w:t xml:space="preserve"> is far more than showing up.  It is an active engagement: you must </w:t>
      </w:r>
      <w:r w:rsidRPr="007D2C8D">
        <w:rPr>
          <w:sz w:val="22"/>
        </w:rPr>
        <w:t>have done the reading and be prepared to discuss it.  It is</w:t>
      </w:r>
      <w:r w:rsidRPr="007D2C8D">
        <w:rPr>
          <w:color w:val="000000"/>
          <w:sz w:val="22"/>
        </w:rPr>
        <w:t xml:space="preserve"> talking with and listening to others:  you will be an integral part of that conversation. You should have questions; you should have comments; above</w:t>
      </w:r>
      <w:r>
        <w:rPr>
          <w:color w:val="000000"/>
          <w:sz w:val="22"/>
        </w:rPr>
        <w:t xml:space="preserve"> all, you should have curiosity</w:t>
      </w:r>
      <w:r>
        <w:rPr>
          <w:sz w:val="22"/>
        </w:rPr>
        <w:t>.</w:t>
      </w:r>
      <w:r w:rsidRPr="007D2C8D">
        <w:rPr>
          <w:sz w:val="22"/>
        </w:rPr>
        <w:t xml:space="preserve"> </w:t>
      </w:r>
      <w:r>
        <w:rPr>
          <w:sz w:val="22"/>
        </w:rPr>
        <w:t>So understand that</w:t>
      </w:r>
      <w:r>
        <w:rPr>
          <w:color w:val="000000"/>
          <w:sz w:val="22"/>
        </w:rPr>
        <w:t xml:space="preserve"> </w:t>
      </w:r>
      <w:r w:rsidRPr="007D2C8D">
        <w:rPr>
          <w:color w:val="000000"/>
          <w:sz w:val="22"/>
        </w:rPr>
        <w:t xml:space="preserve">participation is not a </w:t>
      </w:r>
      <w:r>
        <w:rPr>
          <w:color w:val="000000"/>
          <w:sz w:val="22"/>
        </w:rPr>
        <w:t>default setting, as it</w:t>
      </w:r>
      <w:r w:rsidRPr="007D2C8D">
        <w:rPr>
          <w:color w:val="000000"/>
          <w:sz w:val="22"/>
        </w:rPr>
        <w:t xml:space="preserve"> requires a </w:t>
      </w:r>
      <w:r>
        <w:rPr>
          <w:color w:val="000000"/>
          <w:sz w:val="22"/>
        </w:rPr>
        <w:t>conscientious</w:t>
      </w:r>
      <w:r w:rsidRPr="007D2C8D">
        <w:rPr>
          <w:color w:val="000000"/>
          <w:sz w:val="22"/>
        </w:rPr>
        <w:t xml:space="preserve"> ef</w:t>
      </w:r>
      <w:r>
        <w:rPr>
          <w:color w:val="000000"/>
          <w:sz w:val="22"/>
        </w:rPr>
        <w:t xml:space="preserve">fort throughout the semester.  </w:t>
      </w:r>
      <w:r w:rsidRPr="007D2C8D">
        <w:rPr>
          <w:color w:val="000000"/>
          <w:sz w:val="22"/>
        </w:rPr>
        <w:t xml:space="preserve">Our goal is have a sustained and thoughtful conversation about this topic, and this </w:t>
      </w:r>
      <w:r>
        <w:rPr>
          <w:color w:val="000000"/>
          <w:sz w:val="22"/>
        </w:rPr>
        <w:t>will</w:t>
      </w:r>
      <w:r w:rsidRPr="007D2C8D">
        <w:rPr>
          <w:color w:val="000000"/>
          <w:sz w:val="22"/>
        </w:rPr>
        <w:t xml:space="preserve"> </w:t>
      </w:r>
      <w:r>
        <w:rPr>
          <w:color w:val="000000"/>
          <w:sz w:val="22"/>
        </w:rPr>
        <w:t xml:space="preserve">not </w:t>
      </w:r>
      <w:r w:rsidRPr="007D2C8D">
        <w:rPr>
          <w:color w:val="000000"/>
          <w:sz w:val="22"/>
        </w:rPr>
        <w:t xml:space="preserve">be achieved through half-hearted attempts. </w:t>
      </w:r>
    </w:p>
    <w:p w:rsidR="00374652" w:rsidRDefault="00374652" w:rsidP="00374652">
      <w:pPr>
        <w:rPr>
          <w:color w:val="000000"/>
          <w:sz w:val="22"/>
        </w:rPr>
      </w:pPr>
    </w:p>
    <w:p w:rsidR="00374652" w:rsidRDefault="00374652" w:rsidP="00374652">
      <w:pPr>
        <w:rPr>
          <w:sz w:val="22"/>
        </w:rPr>
      </w:pPr>
      <w:r>
        <w:rPr>
          <w:color w:val="000000"/>
          <w:sz w:val="22"/>
        </w:rPr>
        <w:t xml:space="preserve">There will be several </w:t>
      </w:r>
      <w:r w:rsidRPr="00B17DF1">
        <w:rPr>
          <w:b/>
          <w:color w:val="000000"/>
          <w:sz w:val="22"/>
        </w:rPr>
        <w:t>Short</w:t>
      </w:r>
      <w:r w:rsidRPr="007D2C8D">
        <w:rPr>
          <w:b/>
          <w:sz w:val="22"/>
        </w:rPr>
        <w:t xml:space="preserve"> Papers</w:t>
      </w:r>
      <w:r w:rsidRPr="007D2C8D">
        <w:rPr>
          <w:sz w:val="22"/>
        </w:rPr>
        <w:t xml:space="preserve"> (3-5 paragraphs, at least 2 pages) </w:t>
      </w:r>
      <w:r>
        <w:rPr>
          <w:sz w:val="22"/>
        </w:rPr>
        <w:t>in which you compare and contrast biblical texts with non-biblical literature, honing your analytical skills.</w:t>
      </w:r>
      <w:r w:rsidRPr="007D2C8D">
        <w:rPr>
          <w:sz w:val="22"/>
        </w:rPr>
        <w:t xml:space="preserve"> </w:t>
      </w:r>
      <w:r>
        <w:rPr>
          <w:sz w:val="22"/>
        </w:rPr>
        <w:t xml:space="preserve"> I will probably assign some other short, written exercises as well, but those will not be graded. </w:t>
      </w:r>
    </w:p>
    <w:p w:rsidR="00374652" w:rsidRDefault="00374652" w:rsidP="00374652">
      <w:pPr>
        <w:rPr>
          <w:sz w:val="22"/>
        </w:rPr>
      </w:pPr>
    </w:p>
    <w:p w:rsidR="00374652" w:rsidRPr="0082000D" w:rsidRDefault="00374652" w:rsidP="00374652">
      <w:pPr>
        <w:rPr>
          <w:sz w:val="22"/>
        </w:rPr>
      </w:pPr>
      <w:r>
        <w:rPr>
          <w:sz w:val="22"/>
        </w:rPr>
        <w:t xml:space="preserve">Both the </w:t>
      </w:r>
      <w:r w:rsidRPr="00B17DF1">
        <w:rPr>
          <w:b/>
          <w:sz w:val="22"/>
        </w:rPr>
        <w:t xml:space="preserve">Midterm </w:t>
      </w:r>
      <w:r w:rsidRPr="00B17DF1">
        <w:rPr>
          <w:sz w:val="22"/>
        </w:rPr>
        <w:t xml:space="preserve">and </w:t>
      </w:r>
      <w:r w:rsidRPr="00B17DF1">
        <w:rPr>
          <w:b/>
          <w:sz w:val="22"/>
        </w:rPr>
        <w:t>Final</w:t>
      </w:r>
      <w:r>
        <w:rPr>
          <w:sz w:val="22"/>
        </w:rPr>
        <w:t xml:space="preserve"> </w:t>
      </w:r>
      <w:r w:rsidRPr="004A3104">
        <w:rPr>
          <w:color w:val="000000"/>
          <w:sz w:val="22"/>
        </w:rPr>
        <w:t xml:space="preserve">are </w:t>
      </w:r>
      <w:r>
        <w:rPr>
          <w:color w:val="000000"/>
          <w:sz w:val="22"/>
        </w:rPr>
        <w:t xml:space="preserve">take-home </w:t>
      </w:r>
      <w:r w:rsidRPr="006117D6">
        <w:rPr>
          <w:sz w:val="22"/>
        </w:rPr>
        <w:t xml:space="preserve">essays of moderate length. I will say more about effective essay writing and developing your ideas once the semester is under way. </w:t>
      </w:r>
    </w:p>
    <w:p w:rsidR="00374652" w:rsidRPr="0082000D" w:rsidRDefault="00374652" w:rsidP="00374652">
      <w:pPr>
        <w:rPr>
          <w:sz w:val="22"/>
          <w:szCs w:val="22"/>
        </w:rPr>
      </w:pPr>
    </w:p>
    <w:p w:rsidR="00374652" w:rsidRPr="0082000D" w:rsidRDefault="00374652" w:rsidP="00374652">
      <w:pPr>
        <w:rPr>
          <w:sz w:val="22"/>
          <w:szCs w:val="22"/>
        </w:rPr>
      </w:pPr>
      <w:r w:rsidRPr="0082000D">
        <w:rPr>
          <w:sz w:val="22"/>
          <w:szCs w:val="22"/>
        </w:rPr>
        <w:t xml:space="preserve">Each student will undertake a mid-sized </w:t>
      </w:r>
      <w:r w:rsidRPr="0082000D">
        <w:rPr>
          <w:b/>
          <w:sz w:val="22"/>
          <w:szCs w:val="22"/>
        </w:rPr>
        <w:t>research project</w:t>
      </w:r>
      <w:r w:rsidRPr="0082000D">
        <w:rPr>
          <w:sz w:val="22"/>
          <w:szCs w:val="22"/>
        </w:rPr>
        <w:t xml:space="preserve"> tailored to her own interests. This project will help you to cultivate some basic research skills, and allow you to explore some aspect of social life or material culture (warfare, hunting, commerce, agriculture, architecture, scribal practices, marriage, </w:t>
      </w:r>
      <w:r>
        <w:rPr>
          <w:sz w:val="22"/>
          <w:szCs w:val="22"/>
        </w:rPr>
        <w:t xml:space="preserve">divorce, </w:t>
      </w:r>
      <w:r w:rsidRPr="0082000D">
        <w:rPr>
          <w:sz w:val="22"/>
          <w:szCs w:val="22"/>
        </w:rPr>
        <w:t>prostitution, etc.) in ancient Israel. I will say more about the parameters of this project in a separate hand-out.</w:t>
      </w:r>
    </w:p>
    <w:p w:rsidR="00374652" w:rsidRPr="0082000D" w:rsidRDefault="00374652" w:rsidP="00374652">
      <w:pPr>
        <w:rPr>
          <w:sz w:val="22"/>
          <w:szCs w:val="22"/>
        </w:rPr>
      </w:pPr>
    </w:p>
    <w:p w:rsidR="00374652" w:rsidRDefault="00374652" w:rsidP="00374652">
      <w:pPr>
        <w:rPr>
          <w:color w:val="000000"/>
          <w:sz w:val="22"/>
        </w:rPr>
      </w:pPr>
      <w:r w:rsidRPr="004A3104">
        <w:rPr>
          <w:color w:val="000000"/>
          <w:sz w:val="22"/>
        </w:rPr>
        <w:t xml:space="preserve">If you think you have a reasonable need for an extension, then it behooves you to make the case for one </w:t>
      </w:r>
      <w:r w:rsidRPr="007D2C8D">
        <w:rPr>
          <w:i/>
          <w:color w:val="000000"/>
          <w:sz w:val="22"/>
        </w:rPr>
        <w:t>before</w:t>
      </w:r>
      <w:r w:rsidRPr="004A3104">
        <w:rPr>
          <w:color w:val="000000"/>
          <w:sz w:val="22"/>
        </w:rPr>
        <w:t xml:space="preserve"> the assignment is due.  Otherwise, late work will be marked down.  I will deduct half a letter grade for each day an assignment is late. All papers and exams must be submitted in hard-copy form, unless prior arrangements are made with the instructor</w:t>
      </w:r>
      <w:r>
        <w:rPr>
          <w:color w:val="000000"/>
          <w:sz w:val="22"/>
        </w:rPr>
        <w:t>.</w:t>
      </w:r>
    </w:p>
    <w:p w:rsidR="00374652" w:rsidRDefault="00374652" w:rsidP="00374652">
      <w:pPr>
        <w:rPr>
          <w:color w:val="000000"/>
          <w:sz w:val="22"/>
        </w:rPr>
      </w:pPr>
    </w:p>
    <w:p w:rsidR="00374652" w:rsidRPr="00703BA1" w:rsidRDefault="00374652" w:rsidP="00374652">
      <w:pPr>
        <w:jc w:val="center"/>
        <w:rPr>
          <w:b/>
          <w:i/>
          <w:color w:val="000000"/>
        </w:rPr>
      </w:pPr>
      <w:r w:rsidRPr="00703BA1">
        <w:rPr>
          <w:b/>
          <w:i/>
          <w:color w:val="000000"/>
        </w:rPr>
        <w:t>Fair Grading &amp; A Reasonable Workload</w:t>
      </w:r>
    </w:p>
    <w:p w:rsidR="00374652" w:rsidRDefault="00374652" w:rsidP="00374652">
      <w:pPr>
        <w:rPr>
          <w:b/>
          <w:color w:val="000000"/>
          <w:sz w:val="22"/>
        </w:rPr>
      </w:pPr>
    </w:p>
    <w:p w:rsidR="00374652" w:rsidRDefault="00374652" w:rsidP="00374652">
      <w:pPr>
        <w:rPr>
          <w:color w:val="000000"/>
          <w:sz w:val="22"/>
        </w:rPr>
      </w:pPr>
      <w:r>
        <w:rPr>
          <w:color w:val="000000"/>
          <w:sz w:val="22"/>
        </w:rPr>
        <w:t>As the above section makes quite clear, I expect you to work. I think the workload is entirely appropriate for this level of course; 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Pr>
          <w:color w:val="000000"/>
          <w:sz w:val="22"/>
        </w:rPr>
        <w:t xml:space="preserve">working through it together. But, in the interest of fairness, allow me to be more explicit about what my expectations are, and the standards to which I will hold you. </w:t>
      </w:r>
    </w:p>
    <w:p w:rsidR="00374652" w:rsidRDefault="00374652" w:rsidP="00374652">
      <w:pPr>
        <w:rPr>
          <w:color w:val="000000"/>
          <w:sz w:val="22"/>
        </w:rPr>
      </w:pPr>
    </w:p>
    <w:p w:rsidR="00374652" w:rsidRDefault="00374652" w:rsidP="00374652">
      <w:pPr>
        <w:rPr>
          <w:color w:val="000000"/>
          <w:sz w:val="22"/>
        </w:rPr>
      </w:pPr>
      <w:r>
        <w:rPr>
          <w:color w:val="000000"/>
          <w:sz w:val="22"/>
        </w:rPr>
        <w:t xml:space="preserve">For each hour spent in class, I expect you to spend 3 hours outside of class reading and writing. This means that you should commit approximately 9 hours per week in preparing and executing assignments. Be assured that </w:t>
      </w:r>
      <w:r w:rsidRPr="001374DF">
        <w:rPr>
          <w:b/>
          <w:color w:val="000000"/>
          <w:sz w:val="22"/>
        </w:rPr>
        <w:t>you need to do all of the assigned readings</w:t>
      </w:r>
      <w:r>
        <w:rPr>
          <w:color w:val="000000"/>
          <w:sz w:val="22"/>
        </w:rPr>
        <w:t xml:space="preserve">, reading both the primary and secondary sources. There is no way to understand the subject and to fully participate in class if you skip, or skimp, on this most fundamental of labors. </w:t>
      </w:r>
    </w:p>
    <w:p w:rsidR="00374652" w:rsidRDefault="00374652" w:rsidP="00374652">
      <w:pPr>
        <w:rPr>
          <w:color w:val="000000"/>
          <w:sz w:val="22"/>
        </w:rPr>
      </w:pPr>
    </w:p>
    <w:p w:rsidR="00374652" w:rsidRDefault="00374652" w:rsidP="00374652">
      <w:pPr>
        <w:rPr>
          <w:color w:val="000000"/>
          <w:sz w:val="22"/>
        </w:rPr>
      </w:pPr>
      <w:r>
        <w:rPr>
          <w:color w:val="000000"/>
          <w:sz w:val="22"/>
        </w:rPr>
        <w:t xml:space="preserve">In an era of grade inflation, let me address my understanding of what letter grades signify. I take “C” to be the baseline grade: it is </w:t>
      </w:r>
      <w:r w:rsidRPr="00253260">
        <w:rPr>
          <w:i/>
          <w:color w:val="000000"/>
          <w:sz w:val="22"/>
        </w:rPr>
        <w:t>acceptable</w:t>
      </w:r>
      <w:r>
        <w:rPr>
          <w:color w:val="000000"/>
          <w:sz w:val="22"/>
        </w:rPr>
        <w:t xml:space="preserve">. Thus doing all the assigned work, and doing it adequately, earns one a solid “C.” “B” then stands for doing </w:t>
      </w:r>
      <w:r w:rsidRPr="00253260">
        <w:rPr>
          <w:i/>
          <w:color w:val="000000"/>
          <w:sz w:val="22"/>
        </w:rPr>
        <w:t>better than acceptable</w:t>
      </w:r>
      <w:r>
        <w:rPr>
          <w:color w:val="000000"/>
          <w:sz w:val="22"/>
        </w:rPr>
        <w:t xml:space="preserve">, demonstrating some measurable improvement over “C” quality. And “A” translates to </w:t>
      </w:r>
      <w:r w:rsidRPr="004A61F9">
        <w:rPr>
          <w:i/>
          <w:color w:val="000000"/>
          <w:sz w:val="22"/>
        </w:rPr>
        <w:t>excellent</w:t>
      </w:r>
      <w:r>
        <w:rPr>
          <w:i/>
          <w:color w:val="000000"/>
          <w:sz w:val="22"/>
        </w:rPr>
        <w:t xml:space="preserve"> - -</w:t>
      </w:r>
      <w:r>
        <w:rPr>
          <w:color w:val="000000"/>
          <w:sz w:val="22"/>
        </w:rPr>
        <w:t xml:space="preserve"> a superlative I do not dispense lightly.  I am not interested in employing mathematical models, such as by grading on a curve; I will happily give as many “A”s as I have students earning them. But do understand that such a high grade must be achieved through diligent effort, and </w:t>
      </w:r>
      <w:proofErr w:type="spellStart"/>
      <w:r>
        <w:rPr>
          <w:color w:val="000000"/>
          <w:sz w:val="22"/>
        </w:rPr>
        <w:t>can not</w:t>
      </w:r>
      <w:proofErr w:type="spellEnd"/>
      <w:r>
        <w:rPr>
          <w:color w:val="000000"/>
          <w:sz w:val="22"/>
        </w:rPr>
        <w:t xml:space="preserve"> merely be assumed.    </w:t>
      </w:r>
    </w:p>
    <w:p w:rsidR="00374652" w:rsidRDefault="00374652" w:rsidP="00374652">
      <w:pPr>
        <w:rPr>
          <w:color w:val="000000"/>
          <w:sz w:val="22"/>
        </w:rPr>
      </w:pPr>
    </w:p>
    <w:p w:rsidR="00374652" w:rsidRDefault="00374652" w:rsidP="00374652">
      <w:pPr>
        <w:rPr>
          <w:color w:val="000000"/>
          <w:sz w:val="22"/>
        </w:rPr>
      </w:pPr>
      <w:r>
        <w:rPr>
          <w:color w:val="000000"/>
          <w:sz w:val="22"/>
        </w:rPr>
        <w:lastRenderedPageBreak/>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rsidR="00374652" w:rsidRDefault="00374652" w:rsidP="00374652">
      <w:pPr>
        <w:rPr>
          <w:color w:val="000000"/>
          <w:sz w:val="22"/>
        </w:rPr>
      </w:pPr>
      <w:r>
        <w:rPr>
          <w:color w:val="000000"/>
          <w:sz w:val="22"/>
        </w:rPr>
        <w:t xml:space="preserve"> </w:t>
      </w:r>
    </w:p>
    <w:p w:rsidR="00374652" w:rsidRPr="00C5211D" w:rsidRDefault="00374652" w:rsidP="00374652">
      <w:pPr>
        <w:rPr>
          <w:color w:val="000000"/>
          <w:sz w:val="22"/>
        </w:rPr>
      </w:pPr>
      <w:r>
        <w:rPr>
          <w:color w:val="000000"/>
          <w:sz w:val="22"/>
        </w:rPr>
        <w:t>With this goal in mind, you will have the option to rewrite certain papers. If you receive a B- or lower on a major paper, then you may exercise that option. (This option only applies for major papers, such as midterms; it is not available for shorter, reflection papers, and, due to time constraints, for finals). If I hand you back a paper with a lower grade, then you can chose to meet with me. We will discuss the shortcomings of the paper, and set a new deadline for the rewritten version.  You will turn in the older version along with the newer, and receive the average of the two grades.</w:t>
      </w:r>
    </w:p>
    <w:p w:rsidR="00374652" w:rsidRDefault="00374652" w:rsidP="00374652"/>
    <w:p w:rsidR="00374652" w:rsidRDefault="00374652" w:rsidP="00374652"/>
    <w:p w:rsidR="00374652" w:rsidRPr="001D7204" w:rsidRDefault="00374652" w:rsidP="00374652">
      <w:pPr>
        <w:jc w:val="center"/>
        <w:rPr>
          <w:sz w:val="22"/>
        </w:rPr>
      </w:pPr>
      <w:r w:rsidRPr="00B313ED">
        <w:rPr>
          <w:b/>
          <w:i/>
        </w:rPr>
        <w:t>Classroom Civility</w:t>
      </w:r>
    </w:p>
    <w:p w:rsidR="00374652" w:rsidRPr="00B313ED" w:rsidRDefault="00374652" w:rsidP="00374652">
      <w:pPr>
        <w:tabs>
          <w:tab w:val="left" w:pos="0"/>
          <w:tab w:val="left" w:pos="360"/>
          <w:tab w:val="right" w:pos="4590"/>
          <w:tab w:val="right" w:pos="4680"/>
        </w:tabs>
        <w:jc w:val="center"/>
        <w:rPr>
          <w:b/>
          <w:i/>
        </w:rPr>
      </w:pPr>
    </w:p>
    <w:p w:rsidR="00374652" w:rsidRDefault="00374652" w:rsidP="00374652">
      <w:pPr>
        <w:widowControl w:val="0"/>
        <w:autoSpaceDE w:val="0"/>
        <w:autoSpaceDN w:val="0"/>
        <w:adjustRightInd w:val="0"/>
        <w:rPr>
          <w:sz w:val="22"/>
        </w:rPr>
      </w:pPr>
      <w:r w:rsidRPr="002671BB">
        <w:rPr>
          <w:sz w:val="22"/>
        </w:rPr>
        <w:t>Do</w:t>
      </w:r>
      <w:r>
        <w:rPr>
          <w:sz w:val="22"/>
        </w:rPr>
        <w:t xml:space="preserve"> not </w:t>
      </w:r>
      <w:r w:rsidRPr="002671BB">
        <w:rPr>
          <w:sz w:val="22"/>
        </w:rPr>
        <w:t>be late</w:t>
      </w:r>
      <w:r>
        <w:rPr>
          <w:sz w:val="22"/>
        </w:rPr>
        <w:t xml:space="preserve"> to class</w:t>
      </w:r>
      <w:r w:rsidRPr="002671BB">
        <w:rPr>
          <w:sz w:val="22"/>
        </w:rPr>
        <w:t xml:space="preserve">, </w:t>
      </w:r>
      <w:r>
        <w:rPr>
          <w:sz w:val="22"/>
        </w:rPr>
        <w:t xml:space="preserve">do not leave the room during that time, </w:t>
      </w:r>
      <w:r w:rsidRPr="002671BB">
        <w:rPr>
          <w:sz w:val="22"/>
        </w:rPr>
        <w:t>and do</w:t>
      </w:r>
      <w:r>
        <w:rPr>
          <w:sz w:val="22"/>
        </w:rPr>
        <w:t xml:space="preserve"> </w:t>
      </w:r>
      <w:r w:rsidRPr="002671BB">
        <w:rPr>
          <w:sz w:val="22"/>
        </w:rPr>
        <w:t>n</w:t>
      </w:r>
      <w:r>
        <w:rPr>
          <w:sz w:val="22"/>
        </w:rPr>
        <w:t>ot</w:t>
      </w:r>
      <w:r w:rsidRPr="002671BB">
        <w:rPr>
          <w:sz w:val="22"/>
        </w:rPr>
        <w:t xml:space="preserve"> be rude</w:t>
      </w:r>
      <w:r>
        <w:rPr>
          <w:sz w:val="22"/>
        </w:rPr>
        <w:t xml:space="preserve"> while here. </w:t>
      </w:r>
      <w:r w:rsidRPr="002671BB">
        <w:rPr>
          <w:sz w:val="22"/>
        </w:rPr>
        <w:t xml:space="preserve">I hope that we will engage each other in open and honest ways, </w:t>
      </w:r>
      <w:r>
        <w:rPr>
          <w:sz w:val="22"/>
        </w:rPr>
        <w:t>yet</w:t>
      </w:r>
      <w:r w:rsidRPr="002671BB">
        <w:rPr>
          <w:sz w:val="22"/>
        </w:rPr>
        <w:t xml:space="preserve"> both our speech and our demeanor should reflect common courtesy for those around us. Inappropriate or disruptive behavior will result in being asked to leave the class. </w:t>
      </w:r>
    </w:p>
    <w:p w:rsidR="00374652" w:rsidRPr="00703BA1" w:rsidRDefault="00374652" w:rsidP="00374652">
      <w:pPr>
        <w:widowControl w:val="0"/>
        <w:autoSpaceDE w:val="0"/>
        <w:autoSpaceDN w:val="0"/>
        <w:adjustRightInd w:val="0"/>
        <w:rPr>
          <w:sz w:val="22"/>
        </w:rPr>
      </w:pPr>
    </w:p>
    <w:p w:rsidR="00374652" w:rsidRPr="002671BB" w:rsidRDefault="00374652" w:rsidP="00374652">
      <w:pPr>
        <w:widowControl w:val="0"/>
        <w:autoSpaceDE w:val="0"/>
        <w:autoSpaceDN w:val="0"/>
        <w:adjustRightInd w:val="0"/>
        <w:rPr>
          <w:sz w:val="22"/>
        </w:rPr>
      </w:pPr>
      <w:r>
        <w:rPr>
          <w:sz w:val="22"/>
        </w:rPr>
        <w:t xml:space="preserve">If you need to stand up and stretch, please do so. </w:t>
      </w:r>
      <w:r w:rsidRPr="002671BB">
        <w:rPr>
          <w:sz w:val="22"/>
        </w:rPr>
        <w:t xml:space="preserve">Feel free to bring a beverage or snack, and, if you are so inclined, enough to share. I just ask that eating and drinking do not interfere with our learning. </w:t>
      </w:r>
    </w:p>
    <w:p w:rsidR="00374652" w:rsidRPr="002671BB" w:rsidRDefault="00374652" w:rsidP="00374652">
      <w:pPr>
        <w:rPr>
          <w:sz w:val="22"/>
        </w:rPr>
      </w:pPr>
    </w:p>
    <w:p w:rsidR="00374652" w:rsidRDefault="00374652" w:rsidP="00374652">
      <w:pPr>
        <w:rPr>
          <w:sz w:val="22"/>
        </w:rPr>
      </w:pPr>
      <w:r>
        <w:rPr>
          <w:sz w:val="22"/>
        </w:rPr>
        <w:t>Please t</w:t>
      </w:r>
      <w:r w:rsidRPr="002671BB">
        <w:rPr>
          <w:sz w:val="22"/>
        </w:rPr>
        <w:t xml:space="preserve">urn off </w:t>
      </w:r>
      <w:r>
        <w:rPr>
          <w:sz w:val="22"/>
        </w:rPr>
        <w:t>your</w:t>
      </w:r>
      <w:r w:rsidRPr="002671BB">
        <w:rPr>
          <w:sz w:val="22"/>
        </w:rPr>
        <w:t xml:space="preserve"> devices before you come to class. Take </w:t>
      </w:r>
      <w:r>
        <w:rPr>
          <w:sz w:val="22"/>
        </w:rPr>
        <w:t xml:space="preserve">off headphones, remove ear buds, </w:t>
      </w:r>
      <w:r w:rsidRPr="002671BB">
        <w:rPr>
          <w:sz w:val="22"/>
        </w:rPr>
        <w:t xml:space="preserve">and stow anything </w:t>
      </w:r>
      <w:r>
        <w:rPr>
          <w:sz w:val="22"/>
        </w:rPr>
        <w:t xml:space="preserve">unconnected to our class </w:t>
      </w:r>
      <w:r w:rsidRPr="002671BB">
        <w:rPr>
          <w:sz w:val="22"/>
        </w:rPr>
        <w:t xml:space="preserve">well out of sight. I will start </w:t>
      </w:r>
      <w:r>
        <w:rPr>
          <w:sz w:val="22"/>
        </w:rPr>
        <w:t xml:space="preserve">out </w:t>
      </w:r>
      <w:r w:rsidRPr="002671BB">
        <w:rPr>
          <w:sz w:val="22"/>
        </w:rPr>
        <w:t>the semester</w:t>
      </w:r>
      <w:r>
        <w:rPr>
          <w:sz w:val="22"/>
        </w:rPr>
        <w:t xml:space="preserve"> by</w:t>
      </w:r>
      <w:r w:rsidRPr="002671BB">
        <w:rPr>
          <w:sz w:val="22"/>
        </w:rPr>
        <w:t xml:space="preserve"> allowing the use of laptops, as some students prefer to take their notes this way</w:t>
      </w:r>
      <w:r>
        <w:rPr>
          <w:sz w:val="22"/>
        </w:rPr>
        <w:t>;</w:t>
      </w:r>
      <w:r w:rsidRPr="002671BB">
        <w:rPr>
          <w:sz w:val="22"/>
        </w:rPr>
        <w:t xml:space="preserve"> but I will promptly rescind this permission if I feel that people are paying more attention to their computer screen</w:t>
      </w:r>
      <w:r>
        <w:rPr>
          <w:sz w:val="22"/>
        </w:rPr>
        <w:t>s</w:t>
      </w:r>
      <w:r w:rsidRPr="002671BB">
        <w:rPr>
          <w:sz w:val="22"/>
        </w:rPr>
        <w:t xml:space="preserve"> than to class. In short, anything that might provide a distraction to the user, to other students</w:t>
      </w:r>
      <w:r>
        <w:rPr>
          <w:sz w:val="22"/>
        </w:rPr>
        <w:t>,</w:t>
      </w:r>
      <w:r w:rsidRPr="002671BB">
        <w:rPr>
          <w:sz w:val="22"/>
        </w:rPr>
        <w:t xml:space="preserve"> or to the instructor will not be indulged</w:t>
      </w:r>
      <w:r>
        <w:rPr>
          <w:sz w:val="22"/>
        </w:rPr>
        <w:t>.</w:t>
      </w:r>
    </w:p>
    <w:p w:rsidR="00374652" w:rsidRDefault="00374652" w:rsidP="00374652">
      <w:pPr>
        <w:jc w:val="center"/>
        <w:rPr>
          <w:sz w:val="22"/>
        </w:rPr>
      </w:pPr>
    </w:p>
    <w:p w:rsidR="00374652" w:rsidRDefault="00374652" w:rsidP="00374652"/>
    <w:p w:rsidR="00374652" w:rsidRDefault="00374652" w:rsidP="00374652"/>
    <w:p w:rsidR="00374652" w:rsidRPr="00B11190" w:rsidRDefault="00374652" w:rsidP="00374652">
      <w:pPr>
        <w:jc w:val="center"/>
        <w:rPr>
          <w:rFonts w:eastAsia="MS Mincho"/>
          <w:b/>
          <w:i/>
          <w:iCs/>
          <w:lang w:eastAsia="ja-JP"/>
        </w:rPr>
      </w:pPr>
      <w:r w:rsidRPr="00B11190">
        <w:rPr>
          <w:rFonts w:eastAsia="MS Mincho"/>
          <w:b/>
          <w:i/>
          <w:iCs/>
          <w:lang w:eastAsia="ja-JP"/>
        </w:rPr>
        <w:t>Student Disabilities</w:t>
      </w:r>
    </w:p>
    <w:p w:rsidR="00374652" w:rsidRPr="00B11190" w:rsidRDefault="00374652" w:rsidP="00374652">
      <w:pPr>
        <w:rPr>
          <w:rFonts w:eastAsia="MS Mincho"/>
          <w:iCs/>
          <w:sz w:val="22"/>
          <w:szCs w:val="22"/>
          <w:lang w:eastAsia="ja-JP"/>
        </w:rPr>
      </w:pPr>
    </w:p>
    <w:p w:rsidR="00374652" w:rsidRDefault="00374652" w:rsidP="00374652">
      <w:pPr>
        <w:rPr>
          <w:rFonts w:eastAsia="MS Mincho"/>
          <w:iCs/>
          <w:sz w:val="22"/>
          <w:szCs w:val="22"/>
          <w:lang w:eastAsia="ja-JP"/>
        </w:rPr>
      </w:pPr>
      <w:r w:rsidRPr="00B11190">
        <w:rPr>
          <w:rFonts w:eastAsia="MS Mincho"/>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MS Mincho"/>
          <w:iCs/>
          <w:sz w:val="22"/>
          <w:szCs w:val="22"/>
          <w:lang w:eastAsia="ja-JP"/>
        </w:rPr>
        <w:t>Hegener</w:t>
      </w:r>
      <w:proofErr w:type="spellEnd"/>
      <w:r w:rsidRPr="00B11190">
        <w:rPr>
          <w:rFonts w:eastAsia="MS Mincho"/>
          <w:iCs/>
          <w:sz w:val="22"/>
          <w:szCs w:val="22"/>
          <w:lang w:eastAsia="ja-JP"/>
        </w:rPr>
        <w:t>, Coordinator for Students with Disabilities, and provide documentation verifying your disability.  For further information, please call 580-8150, or stop by the office of Student Academic Services in </w:t>
      </w:r>
      <w:r>
        <w:rPr>
          <w:rFonts w:eastAsia="MS Mincho"/>
          <w:iCs/>
          <w:sz w:val="22"/>
          <w:szCs w:val="22"/>
          <w:lang w:eastAsia="ja-JP"/>
        </w:rPr>
        <w:t>Starbuck Center.</w:t>
      </w:r>
    </w:p>
    <w:p w:rsidR="00374652" w:rsidRDefault="00374652" w:rsidP="00374652">
      <w:pPr>
        <w:rPr>
          <w:rFonts w:eastAsia="MS Mincho"/>
          <w:iCs/>
          <w:sz w:val="22"/>
          <w:szCs w:val="22"/>
          <w:lang w:eastAsia="ja-JP"/>
        </w:rPr>
      </w:pPr>
    </w:p>
    <w:p w:rsidR="00374652" w:rsidRDefault="00374652" w:rsidP="00374652">
      <w:pPr>
        <w:rPr>
          <w:rFonts w:eastAsia="MS Mincho"/>
          <w:iCs/>
          <w:sz w:val="22"/>
          <w:szCs w:val="22"/>
          <w:lang w:eastAsia="ja-JP"/>
        </w:rPr>
      </w:pPr>
    </w:p>
    <w:p w:rsidR="00374652" w:rsidRDefault="00374652" w:rsidP="00374652">
      <w:pPr>
        <w:rPr>
          <w:rFonts w:eastAsia="MS Mincho"/>
          <w:iCs/>
          <w:sz w:val="22"/>
          <w:szCs w:val="22"/>
          <w:lang w:eastAsia="ja-JP"/>
        </w:rPr>
      </w:pPr>
    </w:p>
    <w:p w:rsidR="00374652" w:rsidRDefault="00374652" w:rsidP="00374652">
      <w:pPr>
        <w:rPr>
          <w:rFonts w:eastAsia="MS Mincho"/>
          <w:iCs/>
          <w:sz w:val="22"/>
          <w:szCs w:val="22"/>
          <w:lang w:eastAsia="ja-JP"/>
        </w:rPr>
      </w:pPr>
    </w:p>
    <w:p w:rsidR="00374652" w:rsidRPr="00B313ED" w:rsidRDefault="00374652" w:rsidP="00374652">
      <w:pPr>
        <w:jc w:val="center"/>
        <w:rPr>
          <w:b/>
          <w:i/>
        </w:rPr>
      </w:pPr>
      <w:r w:rsidRPr="00B313ED">
        <w:rPr>
          <w:b/>
          <w:i/>
        </w:rPr>
        <w:t>Honor Code</w:t>
      </w:r>
    </w:p>
    <w:p w:rsidR="00374652" w:rsidRPr="00B313ED" w:rsidRDefault="00374652" w:rsidP="00374652"/>
    <w:p w:rsidR="00374652" w:rsidRPr="0029185C" w:rsidRDefault="00374652" w:rsidP="00374652">
      <w:pPr>
        <w:rPr>
          <w:sz w:val="22"/>
        </w:rPr>
      </w:pPr>
      <w:r w:rsidRPr="0029185C">
        <w:rPr>
          <w:sz w:val="22"/>
        </w:rPr>
        <w:t>I expect you to live up to Skidmore’s Honor Code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Default="00374652" w:rsidP="00374652">
      <w:pPr>
        <w:jc w:val="center"/>
        <w:rPr>
          <w:b/>
          <w:i/>
          <w:color w:val="000000"/>
        </w:rPr>
      </w:pPr>
    </w:p>
    <w:p w:rsidR="00374652" w:rsidRPr="00B404B9" w:rsidRDefault="00374652" w:rsidP="00374652">
      <w:pPr>
        <w:jc w:val="center"/>
        <w:rPr>
          <w:b/>
          <w:i/>
          <w:color w:val="000000"/>
        </w:rPr>
      </w:pPr>
      <w:r w:rsidRPr="00B404B9">
        <w:rPr>
          <w:b/>
          <w:i/>
          <w:color w:val="000000"/>
        </w:rPr>
        <w:t>Partners in Learning</w:t>
      </w:r>
    </w:p>
    <w:p w:rsidR="00374652" w:rsidRDefault="00374652" w:rsidP="00374652">
      <w:pPr>
        <w:rPr>
          <w:color w:val="000000"/>
        </w:rPr>
      </w:pPr>
      <w:r>
        <w:rPr>
          <w:color w:val="000000"/>
        </w:rPr>
        <w:t xml:space="preserve"> </w:t>
      </w:r>
    </w:p>
    <w:p w:rsidR="00374652" w:rsidRPr="00E257E8" w:rsidRDefault="00374652" w:rsidP="00374652">
      <w:pPr>
        <w:rPr>
          <w:color w:val="000000"/>
        </w:rPr>
      </w:pPr>
      <w:r w:rsidRPr="00E257E8">
        <w:rPr>
          <w:color w:val="000000"/>
        </w:rPr>
        <w:t xml:space="preserve">To my mind, this syllabus establishes a kind of social contract, in which you and I agree to create a stimulating and supportive learning environment.  We will debate positions and challenge each other. Yet whether engaging the instructor or other students, I simply ask that you be civil, even as I will push you to be honest and open in your thinking.  </w:t>
      </w:r>
    </w:p>
    <w:p w:rsidR="00374652" w:rsidRPr="00E257E8" w:rsidRDefault="00374652" w:rsidP="00374652">
      <w:pPr>
        <w:rPr>
          <w:color w:val="000000"/>
        </w:rPr>
      </w:pPr>
    </w:p>
    <w:p w:rsidR="00374652" w:rsidRPr="00E257E8" w:rsidRDefault="00374652" w:rsidP="00374652">
      <w:pPr>
        <w:rPr>
          <w:color w:val="000000"/>
        </w:rPr>
      </w:pPr>
      <w:r w:rsidRPr="00E257E8">
        <w:rPr>
          <w:color w:val="000000"/>
        </w:rPr>
        <w:t xml:space="preserve">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 or to clarify a point. Feel free to come by my office, or to contact me by e-mail, in order to discuss any matters pertaining to the course.  </w:t>
      </w:r>
    </w:p>
    <w:p w:rsidR="00374652" w:rsidRPr="00E257E8" w:rsidRDefault="00374652" w:rsidP="00374652">
      <w:pPr>
        <w:rPr>
          <w:color w:val="000000"/>
        </w:rPr>
      </w:pPr>
    </w:p>
    <w:p w:rsidR="00374652" w:rsidRPr="00E257E8" w:rsidRDefault="00374652" w:rsidP="00374652">
      <w:pPr>
        <w:rPr>
          <w:color w:val="000000"/>
        </w:rPr>
      </w:pPr>
      <w:r w:rsidRPr="00E257E8">
        <w:rPr>
          <w:color w:val="000000"/>
        </w:rPr>
        <w:t xml:space="preserve">I look forward to an exciting semester working together. </w:t>
      </w:r>
    </w:p>
    <w:p w:rsidR="00374652" w:rsidRPr="00E257E8" w:rsidRDefault="00374652" w:rsidP="00374652">
      <w:pPr>
        <w:rPr>
          <w:color w:val="000000"/>
        </w:rPr>
      </w:pPr>
    </w:p>
    <w:p w:rsidR="00374652" w:rsidRPr="00E257E8" w:rsidRDefault="00374652" w:rsidP="00374652">
      <w:pPr>
        <w:rPr>
          <w:color w:val="000000"/>
        </w:rPr>
      </w:pPr>
    </w:p>
    <w:p w:rsidR="00374652" w:rsidRPr="00E257E8" w:rsidRDefault="00374652" w:rsidP="00374652">
      <w:pPr>
        <w:jc w:val="right"/>
        <w:rPr>
          <w:color w:val="000000"/>
        </w:rPr>
      </w:pPr>
      <w:r w:rsidRPr="00E257E8">
        <w:rPr>
          <w:color w:val="000000"/>
        </w:rPr>
        <w:t>Dr. Spinner</w:t>
      </w:r>
    </w:p>
    <w:p w:rsidR="00374652" w:rsidRPr="00E257E8" w:rsidRDefault="00374652" w:rsidP="00374652"/>
    <w:p w:rsidR="00374652" w:rsidRDefault="00374652" w:rsidP="00374652">
      <w:r>
        <w:br w:type="page"/>
      </w:r>
    </w:p>
    <w:p w:rsidR="00374652" w:rsidRPr="0082000D" w:rsidRDefault="00374652" w:rsidP="00374652">
      <w:pPr>
        <w:jc w:val="center"/>
        <w:rPr>
          <w:sz w:val="36"/>
          <w:szCs w:val="36"/>
        </w:rPr>
      </w:pPr>
      <w:r w:rsidRPr="0082000D">
        <w:rPr>
          <w:rFonts w:ascii="Goudy Old Style" w:eastAsia="Wawati TC Regular" w:hAnsi="Goudy Old Style" w:cs="Big Caslon"/>
          <w:b/>
          <w:sz w:val="36"/>
          <w:szCs w:val="36"/>
        </w:rPr>
        <w:lastRenderedPageBreak/>
        <w:t>PRIESTS</w:t>
      </w:r>
      <w:r w:rsidRPr="0082000D">
        <w:rPr>
          <w:rFonts w:ascii="Goudy Old Style" w:hAnsi="Goudy Old Style"/>
          <w:b/>
          <w:sz w:val="36"/>
          <w:szCs w:val="36"/>
        </w:rPr>
        <w:t>,</w:t>
      </w:r>
      <w:r w:rsidRPr="0082000D">
        <w:rPr>
          <w:rFonts w:ascii="Charlemagne Std Bold" w:hAnsi="Charlemagne Std Bold"/>
          <w:b/>
          <w:sz w:val="36"/>
          <w:szCs w:val="36"/>
        </w:rPr>
        <w:t xml:space="preserve"> </w:t>
      </w:r>
      <w:r w:rsidRPr="0082000D">
        <w:rPr>
          <w:rFonts w:ascii="Bookman Old Style" w:hAnsi="Bookman Old Style"/>
          <w:b/>
          <w:sz w:val="36"/>
          <w:szCs w:val="36"/>
        </w:rPr>
        <w:t>PROPHETS</w:t>
      </w:r>
      <w:r w:rsidRPr="0082000D">
        <w:rPr>
          <w:rFonts w:ascii="Charlemagne Std Bold" w:hAnsi="Charlemagne Std Bold"/>
          <w:b/>
          <w:i/>
          <w:sz w:val="36"/>
          <w:szCs w:val="36"/>
        </w:rPr>
        <w:t xml:space="preserve"> </w:t>
      </w:r>
      <w:r w:rsidRPr="0082000D">
        <w:rPr>
          <w:rFonts w:asciiTheme="minorHAnsi" w:hAnsiTheme="minorHAnsi"/>
          <w:b/>
          <w:sz w:val="36"/>
          <w:szCs w:val="36"/>
        </w:rPr>
        <w:t>&amp;</w:t>
      </w:r>
      <w:r w:rsidRPr="0082000D">
        <w:rPr>
          <w:rFonts w:ascii="Charlemagne Std Bold" w:hAnsi="Charlemagne Std Bold"/>
          <w:b/>
          <w:sz w:val="36"/>
          <w:szCs w:val="36"/>
        </w:rPr>
        <w:t xml:space="preserve"> </w:t>
      </w:r>
      <w:r w:rsidRPr="0082000D">
        <w:rPr>
          <w:rFonts w:ascii="Charlemagne Std Bold" w:hAnsi="Charlemagne Std Bold"/>
          <w:sz w:val="36"/>
          <w:szCs w:val="36"/>
        </w:rPr>
        <w:t>Warriors</w:t>
      </w:r>
    </w:p>
    <w:p w:rsidR="00374652" w:rsidRDefault="00374652" w:rsidP="00374652">
      <w:pPr>
        <w:jc w:val="center"/>
        <w:rPr>
          <w:b/>
          <w:color w:val="000000"/>
        </w:rPr>
      </w:pPr>
      <w:r w:rsidRPr="005750C0">
        <w:rPr>
          <w:b/>
          <w:color w:val="000000"/>
        </w:rPr>
        <w:t>CLASS   SCHEDULE</w:t>
      </w:r>
    </w:p>
    <w:p w:rsidR="00374652" w:rsidRDefault="00374652" w:rsidP="00374652">
      <w:pPr>
        <w:jc w:val="center"/>
        <w:rPr>
          <w:b/>
        </w:rPr>
      </w:pPr>
      <w:r>
        <w:rPr>
          <w:b/>
          <w:color w:val="000000"/>
        </w:rPr>
        <w:t xml:space="preserve">RE 201   /   </w:t>
      </w:r>
      <w:proofErr w:type="gramStart"/>
      <w:r>
        <w:rPr>
          <w:b/>
          <w:color w:val="000000"/>
        </w:rPr>
        <w:t>Fall</w:t>
      </w:r>
      <w:proofErr w:type="gramEnd"/>
      <w:r>
        <w:rPr>
          <w:b/>
          <w:color w:val="000000"/>
        </w:rPr>
        <w:t xml:space="preserve"> 2016</w:t>
      </w:r>
      <w:r w:rsidRPr="0082000D">
        <w:rPr>
          <w:b/>
        </w:rPr>
        <w:t xml:space="preserve"> </w:t>
      </w:r>
    </w:p>
    <w:p w:rsidR="00374652" w:rsidRPr="0082000D" w:rsidRDefault="00374652" w:rsidP="00374652">
      <w:pPr>
        <w:jc w:val="center"/>
        <w:rPr>
          <w:b/>
          <w:color w:val="000000"/>
        </w:rPr>
      </w:pPr>
    </w:p>
    <w:p w:rsidR="00374652" w:rsidRPr="0057550A" w:rsidRDefault="00374652" w:rsidP="00374652">
      <w:pPr>
        <w:pStyle w:val="Heading5"/>
        <w:jc w:val="center"/>
        <w:rPr>
          <w:rFonts w:ascii="Times New Roman" w:hAnsi="Times New Roman" w:cs="Times New Roman"/>
          <w:b/>
          <w:color w:val="auto"/>
        </w:rPr>
      </w:pPr>
      <w:r w:rsidRPr="0057550A">
        <w:rPr>
          <w:rFonts w:ascii="Times New Roman" w:hAnsi="Times New Roman" w:cs="Times New Roman"/>
          <w:i/>
          <w:color w:val="auto"/>
        </w:rPr>
        <w:t>Please Note:</w:t>
      </w:r>
      <w:r w:rsidRPr="0057550A">
        <w:rPr>
          <w:rFonts w:ascii="Times New Roman" w:hAnsi="Times New Roman" w:cs="Times New Roman"/>
          <w:color w:val="auto"/>
        </w:rPr>
        <w:t xml:space="preserve"> you should have the assigned readings done before you come</w:t>
      </w:r>
    </w:p>
    <w:p w:rsidR="00374652" w:rsidRPr="0057550A" w:rsidRDefault="00374652" w:rsidP="00374652">
      <w:pPr>
        <w:jc w:val="center"/>
      </w:pPr>
      <w:proofErr w:type="gramStart"/>
      <w:r w:rsidRPr="0057550A">
        <w:t>to</w:t>
      </w:r>
      <w:proofErr w:type="gramEnd"/>
      <w:r w:rsidRPr="0057550A">
        <w:t xml:space="preserve"> the class for which they have been assigned.</w:t>
      </w:r>
    </w:p>
    <w:p w:rsidR="00374652" w:rsidRPr="0082000D" w:rsidRDefault="00374652" w:rsidP="00374652">
      <w:pPr>
        <w:jc w:val="center"/>
      </w:pPr>
    </w:p>
    <w:p w:rsidR="00374652" w:rsidRDefault="00374652" w:rsidP="00374652"/>
    <w:p w:rsidR="00374652" w:rsidRDefault="00374652" w:rsidP="00374652">
      <w:r>
        <w:t xml:space="preserve"> Sept 7.    Introductions. </w:t>
      </w:r>
    </w:p>
    <w:p w:rsidR="00374652" w:rsidRDefault="00374652" w:rsidP="00374652">
      <w:r>
        <w:t xml:space="preserve"> Sept 9.    </w:t>
      </w:r>
      <w:r w:rsidRPr="0019762B">
        <w:rPr>
          <w:b/>
        </w:rPr>
        <w:t>Canons &amp; Contexts</w:t>
      </w:r>
      <w:r>
        <w:t xml:space="preserve">. The Ancient </w:t>
      </w:r>
      <w:proofErr w:type="gramStart"/>
      <w:r>
        <w:t>Near</w:t>
      </w:r>
      <w:proofErr w:type="gramEnd"/>
      <w:r>
        <w:t xml:space="preserve"> East.  Reading 1.</w:t>
      </w:r>
    </w:p>
    <w:p w:rsidR="00374652" w:rsidRDefault="00374652" w:rsidP="00374652"/>
    <w:p w:rsidR="00374652" w:rsidRDefault="00374652" w:rsidP="00374652">
      <w:r>
        <w:t xml:space="preserve">Sept 14.    </w:t>
      </w:r>
      <w:r w:rsidRPr="00A668AC">
        <w:t>Genesis.</w:t>
      </w:r>
      <w:r w:rsidRPr="0019762B">
        <w:rPr>
          <w:b/>
        </w:rPr>
        <w:t xml:space="preserve">  </w:t>
      </w:r>
      <w:r w:rsidRPr="00A668AC">
        <w:rPr>
          <w:b/>
        </w:rPr>
        <w:t>Noah.</w:t>
      </w:r>
      <w:r>
        <w:t xml:space="preserve">  Reading 2.</w:t>
      </w:r>
    </w:p>
    <w:p w:rsidR="00374652" w:rsidRDefault="00374652" w:rsidP="00374652">
      <w:r>
        <w:t xml:space="preserve">Sept 16.    </w:t>
      </w:r>
      <w:r w:rsidRPr="00A668AC">
        <w:t>Genesis</w:t>
      </w:r>
      <w:r w:rsidRPr="0019762B">
        <w:rPr>
          <w:b/>
        </w:rPr>
        <w:t xml:space="preserve">.  </w:t>
      </w:r>
      <w:r w:rsidRPr="00A668AC">
        <w:rPr>
          <w:b/>
        </w:rPr>
        <w:t>Noah,</w:t>
      </w:r>
      <w:r>
        <w:t xml:space="preserve"> </w:t>
      </w:r>
      <w:r w:rsidRPr="009935F2">
        <w:rPr>
          <w:i/>
        </w:rPr>
        <w:t>continued.</w:t>
      </w:r>
      <w:r>
        <w:rPr>
          <w:i/>
        </w:rPr>
        <w:t xml:space="preserve">  </w:t>
      </w:r>
      <w:r>
        <w:t>Reading 3.</w:t>
      </w:r>
    </w:p>
    <w:p w:rsidR="00374652" w:rsidRDefault="00374652" w:rsidP="00374652"/>
    <w:p w:rsidR="00374652" w:rsidRDefault="00374652" w:rsidP="00374652">
      <w:r>
        <w:t xml:space="preserve">Sept 21.    </w:t>
      </w:r>
      <w:r w:rsidRPr="00A668AC">
        <w:t>Genesis</w:t>
      </w:r>
      <w:r w:rsidRPr="0019762B">
        <w:rPr>
          <w:b/>
        </w:rPr>
        <w:t xml:space="preserve">.  </w:t>
      </w:r>
      <w:r w:rsidRPr="00A668AC">
        <w:rPr>
          <w:b/>
        </w:rPr>
        <w:t>Abraham</w:t>
      </w:r>
      <w:r w:rsidRPr="0019762B">
        <w:t>.</w:t>
      </w:r>
      <w:r>
        <w:t xml:space="preserve">  Reading 4.</w:t>
      </w:r>
    </w:p>
    <w:p w:rsidR="00374652" w:rsidRDefault="00374652" w:rsidP="00374652">
      <w:r>
        <w:t xml:space="preserve">Sept 23.    </w:t>
      </w:r>
      <w:r w:rsidRPr="00A668AC">
        <w:t>Genesis.</w:t>
      </w:r>
      <w:r w:rsidRPr="0019762B">
        <w:rPr>
          <w:b/>
        </w:rPr>
        <w:t xml:space="preserve">  </w:t>
      </w:r>
      <w:r w:rsidRPr="00A668AC">
        <w:rPr>
          <w:b/>
        </w:rPr>
        <w:t>Abraham</w:t>
      </w:r>
      <w:r w:rsidRPr="0019762B">
        <w:t>,</w:t>
      </w:r>
      <w:r>
        <w:t xml:space="preserve"> </w:t>
      </w:r>
      <w:r w:rsidRPr="009935F2">
        <w:rPr>
          <w:i/>
        </w:rPr>
        <w:t>continued</w:t>
      </w:r>
      <w:r>
        <w:t xml:space="preserve">.  Reading 5. </w:t>
      </w:r>
    </w:p>
    <w:p w:rsidR="00374652" w:rsidRDefault="00374652" w:rsidP="00374652"/>
    <w:p w:rsidR="00374652" w:rsidRDefault="00374652" w:rsidP="00374652">
      <w:r>
        <w:t xml:space="preserve">Sept 28.    </w:t>
      </w:r>
      <w:r w:rsidRPr="00A668AC">
        <w:t>Genesis.</w:t>
      </w:r>
      <w:r w:rsidRPr="0019762B">
        <w:rPr>
          <w:b/>
        </w:rPr>
        <w:t xml:space="preserve">  </w:t>
      </w:r>
      <w:r w:rsidRPr="00A668AC">
        <w:rPr>
          <w:b/>
        </w:rPr>
        <w:t>Jacob</w:t>
      </w:r>
      <w:r w:rsidRPr="0019762B">
        <w:t>.</w:t>
      </w:r>
      <w:r>
        <w:t xml:space="preserve">  Reading 6.</w:t>
      </w:r>
    </w:p>
    <w:p w:rsidR="00374652" w:rsidRDefault="00374652" w:rsidP="00374652">
      <w:r>
        <w:t xml:space="preserve">Sept 30.    </w:t>
      </w:r>
      <w:r w:rsidRPr="00A668AC">
        <w:t>Exodus.</w:t>
      </w:r>
      <w:r w:rsidRPr="0019762B">
        <w:rPr>
          <w:b/>
        </w:rPr>
        <w:t xml:space="preserve">  </w:t>
      </w:r>
      <w:r>
        <w:rPr>
          <w:b/>
        </w:rPr>
        <w:t xml:space="preserve"> </w:t>
      </w:r>
      <w:r w:rsidRPr="00A668AC">
        <w:rPr>
          <w:b/>
        </w:rPr>
        <w:t>Songs at the Sea</w:t>
      </w:r>
      <w:r w:rsidRPr="0019762B">
        <w:t>.</w:t>
      </w:r>
      <w:r>
        <w:t xml:space="preserve">   Reading 7.</w:t>
      </w:r>
    </w:p>
    <w:p w:rsidR="00374652" w:rsidRDefault="00374652" w:rsidP="00374652"/>
    <w:p w:rsidR="00374652" w:rsidRDefault="00374652" w:rsidP="00374652">
      <w:r>
        <w:t xml:space="preserve">  Oct 5.     </w:t>
      </w:r>
      <w:r w:rsidRPr="00A668AC">
        <w:t>Exodus.</w:t>
      </w:r>
      <w:r w:rsidRPr="0019762B">
        <w:rPr>
          <w:b/>
        </w:rPr>
        <w:t xml:space="preserve">  </w:t>
      </w:r>
      <w:r>
        <w:rPr>
          <w:b/>
        </w:rPr>
        <w:t xml:space="preserve"> </w:t>
      </w:r>
      <w:r w:rsidRPr="00A668AC">
        <w:rPr>
          <w:b/>
        </w:rPr>
        <w:t>Theophany &amp; Torah</w:t>
      </w:r>
      <w:r w:rsidRPr="0019762B">
        <w:t>.</w:t>
      </w:r>
      <w:r>
        <w:t xml:space="preserve">  Reading 8.</w:t>
      </w:r>
    </w:p>
    <w:p w:rsidR="00374652" w:rsidRDefault="00374652" w:rsidP="00374652">
      <w:r>
        <w:t xml:space="preserve">  Oct 7.     </w:t>
      </w:r>
      <w:r w:rsidRPr="00FD746D">
        <w:t>Exodus.</w:t>
      </w:r>
      <w:r w:rsidRPr="0019762B">
        <w:rPr>
          <w:b/>
        </w:rPr>
        <w:t xml:space="preserve">  </w:t>
      </w:r>
      <w:r>
        <w:rPr>
          <w:b/>
        </w:rPr>
        <w:t xml:space="preserve"> </w:t>
      </w:r>
      <w:r w:rsidRPr="00FD746D">
        <w:rPr>
          <w:b/>
        </w:rPr>
        <w:t>A Golden Calf &amp; Broken Tablets</w:t>
      </w:r>
      <w:r w:rsidRPr="0019762B">
        <w:t>.</w:t>
      </w:r>
      <w:r>
        <w:t xml:space="preserve">  Reading 9. </w:t>
      </w:r>
    </w:p>
    <w:p w:rsidR="00374652" w:rsidRDefault="00374652" w:rsidP="00374652"/>
    <w:p w:rsidR="00374652" w:rsidRDefault="00374652" w:rsidP="00374652">
      <w:r>
        <w:t xml:space="preserve"> Oct 12.    </w:t>
      </w:r>
      <w:r w:rsidRPr="00A668AC">
        <w:rPr>
          <w:i/>
        </w:rPr>
        <w:t>No class</w:t>
      </w:r>
      <w:r>
        <w:t>: Yom Kippur</w:t>
      </w:r>
    </w:p>
    <w:p w:rsidR="00374652" w:rsidRDefault="00374652" w:rsidP="00374652">
      <w:r>
        <w:t xml:space="preserve"> Oct 14.    Exodus &amp; </w:t>
      </w:r>
      <w:r w:rsidRPr="00FD746D">
        <w:t>Leviticus.</w:t>
      </w:r>
      <w:r w:rsidRPr="00FD746D">
        <w:rPr>
          <w:b/>
        </w:rPr>
        <w:t xml:space="preserve">  </w:t>
      </w:r>
      <w:r w:rsidRPr="00FD746D">
        <w:t>“</w:t>
      </w:r>
      <w:r w:rsidRPr="00FD746D">
        <w:rPr>
          <w:b/>
        </w:rPr>
        <w:t>A Nation of Priests…</w:t>
      </w:r>
      <w:proofErr w:type="gramStart"/>
      <w:r w:rsidRPr="00FD746D">
        <w:rPr>
          <w:b/>
        </w:rPr>
        <w:t>”</w:t>
      </w:r>
      <w:r w:rsidRPr="00FD746D">
        <w:t>.</w:t>
      </w:r>
      <w:proofErr w:type="gramEnd"/>
      <w:r w:rsidRPr="00FD746D">
        <w:rPr>
          <w:b/>
        </w:rPr>
        <w:t xml:space="preserve">  </w:t>
      </w:r>
      <w:r w:rsidRPr="00BE059C">
        <w:t>Reading 1</w:t>
      </w:r>
      <w:r>
        <w:t>0</w:t>
      </w:r>
    </w:p>
    <w:p w:rsidR="00374652" w:rsidRDefault="00374652" w:rsidP="00374652"/>
    <w:p w:rsidR="00374652" w:rsidRDefault="00374652" w:rsidP="00374652">
      <w:r>
        <w:t xml:space="preserve"> Oct 19.    </w:t>
      </w:r>
      <w:r w:rsidRPr="00FD746D">
        <w:t>Leviticus.</w:t>
      </w:r>
      <w:r w:rsidRPr="0019762B">
        <w:rPr>
          <w:b/>
        </w:rPr>
        <w:t xml:space="preserve"> </w:t>
      </w:r>
      <w:r w:rsidRPr="00FD746D">
        <w:t xml:space="preserve"> </w:t>
      </w:r>
      <w:r w:rsidRPr="00FD746D">
        <w:rPr>
          <w:b/>
        </w:rPr>
        <w:t>“….and a Holy People.”</w:t>
      </w:r>
      <w:r w:rsidRPr="0019762B">
        <w:t xml:space="preserve"> </w:t>
      </w:r>
      <w:r w:rsidRPr="00BE059C">
        <w:t xml:space="preserve"> Reading 1</w:t>
      </w:r>
      <w:r>
        <w:t>1</w:t>
      </w:r>
      <w:r w:rsidRPr="00BE059C">
        <w:t>.</w:t>
      </w:r>
    </w:p>
    <w:p w:rsidR="00374652" w:rsidRDefault="00374652" w:rsidP="00374652">
      <w:r>
        <w:t xml:space="preserve"> Oct 21.    Numbers.  </w:t>
      </w:r>
      <w:r w:rsidRPr="00A668AC">
        <w:rPr>
          <w:b/>
        </w:rPr>
        <w:t>Wandering, Murmuring, Killing</w:t>
      </w:r>
      <w:r>
        <w:t>. Reading 12.</w:t>
      </w:r>
    </w:p>
    <w:p w:rsidR="00374652" w:rsidRDefault="00374652" w:rsidP="00374652"/>
    <w:p w:rsidR="00374652" w:rsidRDefault="00374652" w:rsidP="00374652">
      <w:r>
        <w:t xml:space="preserve"> Oct 26.    </w:t>
      </w:r>
      <w:r w:rsidRPr="00A668AC">
        <w:t>Deuteronomy.</w:t>
      </w:r>
      <w:r w:rsidRPr="0019762B">
        <w:rPr>
          <w:b/>
        </w:rPr>
        <w:t xml:space="preserve">  </w:t>
      </w:r>
      <w:r w:rsidRPr="00A668AC">
        <w:rPr>
          <w:b/>
        </w:rPr>
        <w:t>Blessing &amp; Curse</w:t>
      </w:r>
      <w:r>
        <w:t xml:space="preserve">, </w:t>
      </w:r>
      <w:r w:rsidRPr="0074319A">
        <w:rPr>
          <w:b/>
        </w:rPr>
        <w:t>Life &amp; Death</w:t>
      </w:r>
      <w:r>
        <w:rPr>
          <w:b/>
        </w:rPr>
        <w:t xml:space="preserve">. </w:t>
      </w:r>
      <w:r>
        <w:t xml:space="preserve">  Reading 13.</w:t>
      </w:r>
    </w:p>
    <w:p w:rsidR="00374652" w:rsidRDefault="00374652" w:rsidP="00374652">
      <w:r>
        <w:t xml:space="preserve"> Oct 28.    </w:t>
      </w:r>
      <w:r w:rsidRPr="00FE145B">
        <w:rPr>
          <w:i/>
        </w:rPr>
        <w:t xml:space="preserve">American </w:t>
      </w:r>
      <w:r w:rsidRPr="0019762B">
        <w:rPr>
          <w:i/>
        </w:rPr>
        <w:t>Interlude:</w:t>
      </w:r>
      <w:r>
        <w:t xml:space="preserve"> </w:t>
      </w:r>
      <w:r w:rsidRPr="0019762B">
        <w:rPr>
          <w:b/>
        </w:rPr>
        <w:t>Ancient Laws &amp; Modern Times</w:t>
      </w:r>
      <w:r>
        <w:t xml:space="preserve">.  Reading 14. </w:t>
      </w:r>
    </w:p>
    <w:p w:rsidR="00374652" w:rsidRDefault="00374652" w:rsidP="00374652"/>
    <w:p w:rsidR="00374652" w:rsidRDefault="00374652" w:rsidP="00374652">
      <w:r>
        <w:t xml:space="preserve">  Nov 2. </w:t>
      </w:r>
      <w:r>
        <w:rPr>
          <w:i/>
        </w:rPr>
        <w:t xml:space="preserve">   </w:t>
      </w:r>
      <w:r w:rsidRPr="0019762B">
        <w:t>Wisdom</w:t>
      </w:r>
      <w:r>
        <w:t>,</w:t>
      </w:r>
      <w:r w:rsidRPr="0019762B">
        <w:t xml:space="preserve"> Exhorted: </w:t>
      </w:r>
      <w:r w:rsidRPr="0019762B">
        <w:rPr>
          <w:b/>
        </w:rPr>
        <w:t xml:space="preserve"> Proverbs</w:t>
      </w:r>
      <w:r>
        <w:rPr>
          <w:i/>
        </w:rPr>
        <w:t xml:space="preserve">. </w:t>
      </w:r>
      <w:r>
        <w:t xml:space="preserve">  Reading 15.</w:t>
      </w:r>
    </w:p>
    <w:p w:rsidR="00374652" w:rsidRDefault="00374652" w:rsidP="00374652">
      <w:r>
        <w:t xml:space="preserve">  Nov 4.    </w:t>
      </w:r>
      <w:r w:rsidRPr="0019762B">
        <w:t>Wisdom, Question</w:t>
      </w:r>
      <w:r>
        <w:t>ed</w:t>
      </w:r>
      <w:r w:rsidRPr="0019762B">
        <w:t>:</w:t>
      </w:r>
      <w:r w:rsidRPr="0019762B">
        <w:rPr>
          <w:b/>
        </w:rPr>
        <w:t xml:space="preserve">  Ecclesiastes</w:t>
      </w:r>
      <w:r>
        <w:t>.  Reading 16.</w:t>
      </w:r>
    </w:p>
    <w:p w:rsidR="00374652" w:rsidRDefault="00374652" w:rsidP="00374652"/>
    <w:p w:rsidR="00374652" w:rsidRDefault="00374652" w:rsidP="00374652">
      <w:r>
        <w:t xml:space="preserve">  Nov 9.    Warriors.  </w:t>
      </w:r>
      <w:r w:rsidRPr="0074319A">
        <w:rPr>
          <w:b/>
        </w:rPr>
        <w:t>Joshua,</w:t>
      </w:r>
      <w:r>
        <w:t xml:space="preserve"> </w:t>
      </w:r>
      <w:r w:rsidRPr="00A668AC">
        <w:rPr>
          <w:b/>
        </w:rPr>
        <w:t>Deborah &amp; Jael</w:t>
      </w:r>
      <w:r>
        <w:rPr>
          <w:b/>
        </w:rPr>
        <w:t>.</w:t>
      </w:r>
      <w:r w:rsidRPr="00A668AC">
        <w:rPr>
          <w:b/>
        </w:rPr>
        <w:t xml:space="preserve"> </w:t>
      </w:r>
      <w:r>
        <w:rPr>
          <w:b/>
        </w:rPr>
        <w:t xml:space="preserve"> </w:t>
      </w:r>
      <w:r>
        <w:t>Reading 17.</w:t>
      </w:r>
    </w:p>
    <w:p w:rsidR="00374652" w:rsidRDefault="00374652" w:rsidP="00374652">
      <w:r>
        <w:t xml:space="preserve"> Nov 11.   Warriors.  </w:t>
      </w:r>
      <w:r w:rsidRPr="00A668AC">
        <w:rPr>
          <w:b/>
        </w:rPr>
        <w:t>Samson</w:t>
      </w:r>
      <w:r>
        <w:rPr>
          <w:b/>
        </w:rPr>
        <w:t xml:space="preserve">.  </w:t>
      </w:r>
      <w:r>
        <w:t xml:space="preserve">Reading 18. </w:t>
      </w:r>
    </w:p>
    <w:p w:rsidR="00374652" w:rsidRDefault="00374652" w:rsidP="00374652"/>
    <w:p w:rsidR="00374652" w:rsidRPr="00A668AC" w:rsidRDefault="00374652" w:rsidP="00374652">
      <w:r>
        <w:t xml:space="preserve">Nov 16.    Prophets. </w:t>
      </w:r>
      <w:r w:rsidRPr="00A668AC">
        <w:rPr>
          <w:b/>
        </w:rPr>
        <w:t>Amos</w:t>
      </w:r>
      <w:r>
        <w:t xml:space="preserve">. </w:t>
      </w:r>
      <w:r>
        <w:rPr>
          <w:b/>
        </w:rPr>
        <w:t xml:space="preserve">  </w:t>
      </w:r>
      <w:r>
        <w:t>Reading 19.</w:t>
      </w:r>
    </w:p>
    <w:p w:rsidR="00374652" w:rsidRDefault="00374652" w:rsidP="00374652">
      <w:r>
        <w:t xml:space="preserve">Nov 18.    Prophets. </w:t>
      </w:r>
      <w:r w:rsidRPr="00A668AC">
        <w:rPr>
          <w:b/>
        </w:rPr>
        <w:t>Hosea.</w:t>
      </w:r>
      <w:r>
        <w:t xml:space="preserve">   Reading 20. </w:t>
      </w:r>
    </w:p>
    <w:p w:rsidR="00374652" w:rsidRDefault="00374652" w:rsidP="00374652"/>
    <w:p w:rsidR="00374652" w:rsidRDefault="00374652" w:rsidP="00374652"/>
    <w:p w:rsidR="00374652" w:rsidRPr="00180D6C" w:rsidRDefault="00374652" w:rsidP="00374652">
      <w:pPr>
        <w:jc w:val="center"/>
        <w:rPr>
          <w:i/>
          <w:sz w:val="28"/>
          <w:szCs w:val="28"/>
        </w:rPr>
      </w:pPr>
      <w:r w:rsidRPr="00180D6C">
        <w:rPr>
          <w:i/>
          <w:sz w:val="28"/>
          <w:szCs w:val="28"/>
        </w:rPr>
        <w:t>Thanksgiving Break</w:t>
      </w:r>
    </w:p>
    <w:p w:rsidR="00374652" w:rsidRDefault="00374652" w:rsidP="00374652"/>
    <w:p w:rsidR="00374652" w:rsidRDefault="00374652" w:rsidP="00374652"/>
    <w:p w:rsidR="00374652" w:rsidRDefault="00374652" w:rsidP="00374652"/>
    <w:p w:rsidR="00374652" w:rsidRDefault="00374652" w:rsidP="00374652"/>
    <w:p w:rsidR="00374652" w:rsidRPr="0057550A" w:rsidRDefault="00374652" w:rsidP="00374652">
      <w:pPr>
        <w:jc w:val="center"/>
        <w:rPr>
          <w:sz w:val="32"/>
          <w:szCs w:val="32"/>
        </w:rPr>
      </w:pPr>
      <w:r w:rsidRPr="0057550A">
        <w:rPr>
          <w:rFonts w:ascii="Goudy Old Style" w:eastAsia="Wawati TC Regular" w:hAnsi="Goudy Old Style" w:cs="Big Caslon"/>
          <w:b/>
          <w:sz w:val="32"/>
          <w:szCs w:val="32"/>
        </w:rPr>
        <w:t>PRIESTS</w:t>
      </w:r>
      <w:r w:rsidRPr="0057550A">
        <w:rPr>
          <w:rFonts w:ascii="Goudy Old Style" w:hAnsi="Goudy Old Style"/>
          <w:b/>
          <w:sz w:val="32"/>
          <w:szCs w:val="32"/>
        </w:rPr>
        <w:t>,</w:t>
      </w:r>
      <w:r w:rsidRPr="0057550A">
        <w:rPr>
          <w:rFonts w:ascii="Charlemagne Std Bold" w:hAnsi="Charlemagne Std Bold"/>
          <w:b/>
          <w:sz w:val="32"/>
          <w:szCs w:val="32"/>
        </w:rPr>
        <w:t xml:space="preserve"> </w:t>
      </w:r>
      <w:r w:rsidRPr="0057550A">
        <w:rPr>
          <w:rFonts w:ascii="Bookman Old Style" w:hAnsi="Bookman Old Style"/>
          <w:b/>
          <w:sz w:val="32"/>
          <w:szCs w:val="32"/>
        </w:rPr>
        <w:t>PROPHETS</w:t>
      </w:r>
      <w:r w:rsidRPr="0057550A">
        <w:rPr>
          <w:rFonts w:ascii="Charlemagne Std Bold" w:hAnsi="Charlemagne Std Bold"/>
          <w:b/>
          <w:i/>
          <w:sz w:val="32"/>
          <w:szCs w:val="32"/>
        </w:rPr>
        <w:t xml:space="preserve"> </w:t>
      </w:r>
      <w:r w:rsidRPr="0057550A">
        <w:rPr>
          <w:rFonts w:asciiTheme="minorHAnsi" w:hAnsiTheme="minorHAnsi"/>
          <w:b/>
          <w:sz w:val="32"/>
          <w:szCs w:val="32"/>
        </w:rPr>
        <w:t>&amp;</w:t>
      </w:r>
      <w:r w:rsidRPr="0057550A">
        <w:rPr>
          <w:rFonts w:ascii="Charlemagne Std Bold" w:hAnsi="Charlemagne Std Bold"/>
          <w:b/>
          <w:sz w:val="32"/>
          <w:szCs w:val="32"/>
        </w:rPr>
        <w:t xml:space="preserve"> </w:t>
      </w:r>
      <w:r w:rsidRPr="0057550A">
        <w:rPr>
          <w:rFonts w:ascii="Charlemagne Std Bold" w:hAnsi="Charlemagne Std Bold"/>
          <w:sz w:val="32"/>
          <w:szCs w:val="32"/>
        </w:rPr>
        <w:t>Warriors</w:t>
      </w:r>
    </w:p>
    <w:p w:rsidR="00374652" w:rsidRDefault="00374652" w:rsidP="00374652">
      <w:pPr>
        <w:jc w:val="center"/>
        <w:rPr>
          <w:i/>
          <w:color w:val="000000"/>
        </w:rPr>
      </w:pPr>
      <w:r w:rsidRPr="005750C0">
        <w:rPr>
          <w:b/>
          <w:color w:val="000000"/>
        </w:rPr>
        <w:t>CLASS   SCHEDULE</w:t>
      </w:r>
      <w:r>
        <w:rPr>
          <w:b/>
          <w:color w:val="000000"/>
        </w:rPr>
        <w:t xml:space="preserve">, </w:t>
      </w:r>
      <w:r w:rsidRPr="0057550A">
        <w:rPr>
          <w:i/>
          <w:color w:val="000000"/>
        </w:rPr>
        <w:t>continued</w:t>
      </w:r>
    </w:p>
    <w:p w:rsidR="00374652" w:rsidRDefault="00374652" w:rsidP="00374652">
      <w:pPr>
        <w:jc w:val="center"/>
        <w:rPr>
          <w:b/>
          <w:color w:val="000000"/>
        </w:rPr>
      </w:pPr>
    </w:p>
    <w:p w:rsidR="00374652" w:rsidRDefault="00374652" w:rsidP="00374652"/>
    <w:p w:rsidR="00374652" w:rsidRDefault="00374652" w:rsidP="00374652">
      <w:r>
        <w:t xml:space="preserve">  Nov 30.   Prophets.  </w:t>
      </w:r>
      <w:r w:rsidRPr="00A668AC">
        <w:rPr>
          <w:b/>
        </w:rPr>
        <w:t>Ezekiel.</w:t>
      </w:r>
      <w:r>
        <w:t xml:space="preserve">  Reading 21.</w:t>
      </w:r>
    </w:p>
    <w:p w:rsidR="00374652" w:rsidRDefault="00374652" w:rsidP="00374652">
      <w:r>
        <w:t xml:space="preserve">    Dec 2.    </w:t>
      </w:r>
      <w:r w:rsidRPr="0019762B">
        <w:t>Prophets</w:t>
      </w:r>
      <w:r>
        <w:t>.</w:t>
      </w:r>
      <w:r w:rsidRPr="0019762B">
        <w:rPr>
          <w:b/>
        </w:rPr>
        <w:t xml:space="preserve">  Isaiah</w:t>
      </w:r>
      <w:r>
        <w:t xml:space="preserve">.   Reading 22. </w:t>
      </w:r>
    </w:p>
    <w:p w:rsidR="00374652" w:rsidRDefault="00374652" w:rsidP="00374652"/>
    <w:p w:rsidR="00374652" w:rsidRDefault="00374652" w:rsidP="00374652">
      <w:r>
        <w:t xml:space="preserve">   Dec 7.     </w:t>
      </w:r>
      <w:r w:rsidRPr="0019762B">
        <w:t>Prophets</w:t>
      </w:r>
      <w:r>
        <w:t>.</w:t>
      </w:r>
      <w:r w:rsidRPr="0019762B">
        <w:rPr>
          <w:b/>
        </w:rPr>
        <w:t xml:space="preserve">  Zechariah</w:t>
      </w:r>
      <w:r>
        <w:rPr>
          <w:b/>
        </w:rPr>
        <w:t xml:space="preserve">.  </w:t>
      </w:r>
      <w:r>
        <w:t xml:space="preserve"> Reading 23.</w:t>
      </w:r>
    </w:p>
    <w:p w:rsidR="00374652" w:rsidRDefault="00374652" w:rsidP="00374652">
      <w:r>
        <w:t xml:space="preserve">   Dec 9.     </w:t>
      </w:r>
      <w:r w:rsidRPr="0057550A">
        <w:rPr>
          <w:b/>
        </w:rPr>
        <w:t>From Traditions to Scripture</w:t>
      </w:r>
      <w:r>
        <w:t>.   Reading 24.</w:t>
      </w:r>
    </w:p>
    <w:p w:rsidR="00374652" w:rsidRDefault="00374652" w:rsidP="00374652"/>
    <w:p w:rsidR="00374652" w:rsidRDefault="00374652" w:rsidP="00374652">
      <w:r>
        <w:t xml:space="preserve"> Dec 14.    Conclusions.   </w:t>
      </w:r>
    </w:p>
    <w:p w:rsidR="00374652" w:rsidRDefault="00374652" w:rsidP="00374652"/>
    <w:p w:rsidR="00374652" w:rsidRDefault="00374652" w:rsidP="00374652">
      <w:r>
        <w:t xml:space="preserve"> </w:t>
      </w:r>
    </w:p>
    <w:p w:rsidR="00374652" w:rsidRDefault="00374652" w:rsidP="00374652">
      <w:r>
        <w:t xml:space="preserve"> </w:t>
      </w:r>
    </w:p>
    <w:p w:rsidR="00374652" w:rsidRDefault="00374652" w:rsidP="00374652">
      <w:r>
        <w:t xml:space="preserve"> </w:t>
      </w:r>
    </w:p>
    <w:p w:rsidR="00374652" w:rsidRDefault="00374652" w:rsidP="00374652"/>
    <w:p w:rsidR="00374652" w:rsidRDefault="00374652" w:rsidP="00374652">
      <w:pPr>
        <w:rPr>
          <w:sz w:val="22"/>
          <w:szCs w:val="22"/>
        </w:rPr>
      </w:pPr>
    </w:p>
    <w:p w:rsidR="00374652" w:rsidRPr="00E257E8" w:rsidRDefault="00374652" w:rsidP="00374652">
      <w:pPr>
        <w:jc w:val="center"/>
      </w:pPr>
      <w:r>
        <w:br w:type="page"/>
      </w:r>
      <w:r w:rsidRPr="0057550A">
        <w:rPr>
          <w:rFonts w:ascii="Goudy Old Style" w:eastAsia="Wawati TC Regular" w:hAnsi="Goudy Old Style" w:cs="Big Caslon"/>
          <w:b/>
          <w:sz w:val="32"/>
          <w:szCs w:val="32"/>
        </w:rPr>
        <w:lastRenderedPageBreak/>
        <w:t>PRIESTS</w:t>
      </w:r>
      <w:r w:rsidRPr="0057550A">
        <w:rPr>
          <w:rFonts w:ascii="Goudy Old Style" w:hAnsi="Goudy Old Style"/>
          <w:b/>
          <w:sz w:val="32"/>
          <w:szCs w:val="32"/>
        </w:rPr>
        <w:t>,</w:t>
      </w:r>
      <w:r w:rsidRPr="0057550A">
        <w:rPr>
          <w:rFonts w:ascii="Charlemagne Std Bold" w:hAnsi="Charlemagne Std Bold"/>
          <w:b/>
          <w:sz w:val="32"/>
          <w:szCs w:val="32"/>
        </w:rPr>
        <w:t xml:space="preserve"> </w:t>
      </w:r>
      <w:r w:rsidRPr="0057550A">
        <w:rPr>
          <w:rFonts w:ascii="Bookman Old Style" w:hAnsi="Bookman Old Style"/>
          <w:b/>
          <w:sz w:val="32"/>
          <w:szCs w:val="32"/>
        </w:rPr>
        <w:t>PROPHETS</w:t>
      </w:r>
      <w:r w:rsidRPr="0057550A">
        <w:rPr>
          <w:rFonts w:ascii="Charlemagne Std Bold" w:hAnsi="Charlemagne Std Bold"/>
          <w:b/>
          <w:i/>
          <w:sz w:val="32"/>
          <w:szCs w:val="32"/>
        </w:rPr>
        <w:t xml:space="preserve"> </w:t>
      </w:r>
      <w:r w:rsidRPr="0057550A">
        <w:rPr>
          <w:rFonts w:asciiTheme="minorHAnsi" w:hAnsiTheme="minorHAnsi"/>
          <w:b/>
          <w:sz w:val="32"/>
          <w:szCs w:val="32"/>
        </w:rPr>
        <w:t>&amp;</w:t>
      </w:r>
      <w:r w:rsidRPr="0057550A">
        <w:rPr>
          <w:rFonts w:ascii="Charlemagne Std Bold" w:hAnsi="Charlemagne Std Bold"/>
          <w:b/>
          <w:sz w:val="32"/>
          <w:szCs w:val="32"/>
        </w:rPr>
        <w:t xml:space="preserve"> </w:t>
      </w:r>
      <w:r w:rsidRPr="0057550A">
        <w:rPr>
          <w:rFonts w:ascii="Charlemagne Std Bold" w:hAnsi="Charlemagne Std Bold"/>
          <w:sz w:val="32"/>
          <w:szCs w:val="32"/>
        </w:rPr>
        <w:t>Warriors</w:t>
      </w:r>
    </w:p>
    <w:p w:rsidR="00374652" w:rsidRPr="00B80A4D" w:rsidRDefault="00374652" w:rsidP="00374652">
      <w:pPr>
        <w:jc w:val="center"/>
        <w:rPr>
          <w:sz w:val="28"/>
          <w:szCs w:val="28"/>
        </w:rPr>
      </w:pPr>
      <w:r w:rsidRPr="00B80A4D">
        <w:rPr>
          <w:color w:val="000000"/>
          <w:sz w:val="28"/>
          <w:szCs w:val="28"/>
        </w:rPr>
        <w:t>Readings</w:t>
      </w:r>
    </w:p>
    <w:p w:rsidR="00374652" w:rsidRPr="00B66E70" w:rsidRDefault="00374652" w:rsidP="00374652">
      <w:pPr>
        <w:jc w:val="right"/>
      </w:pPr>
      <w:r>
        <w:rPr>
          <w:b/>
        </w:rPr>
        <w:t xml:space="preserve">CR </w:t>
      </w:r>
      <w:r w:rsidRPr="00B66E70">
        <w:t>stands for Course Reader</w:t>
      </w:r>
    </w:p>
    <w:p w:rsidR="00374652" w:rsidRDefault="00374652" w:rsidP="00374652"/>
    <w:p w:rsidR="00374652" w:rsidRDefault="00374652" w:rsidP="00374652">
      <w:r>
        <w:t xml:space="preserve"> Reading 1.    Collins, </w:t>
      </w:r>
      <w:r w:rsidRPr="00CD623C">
        <w:rPr>
          <w:u w:val="single"/>
        </w:rPr>
        <w:t>Introduction</w:t>
      </w:r>
      <w:r>
        <w:t xml:space="preserve">: pp.1-top of 16, p. 27-first column of p. 32, </w:t>
      </w:r>
    </w:p>
    <w:p w:rsidR="00374652" w:rsidRDefault="00374652" w:rsidP="00374652">
      <w:r>
        <w:tab/>
      </w:r>
      <w:r>
        <w:tab/>
      </w:r>
      <w:proofErr w:type="gramStart"/>
      <w:r>
        <w:t>and</w:t>
      </w:r>
      <w:proofErr w:type="gramEnd"/>
      <w:r>
        <w:t xml:space="preserve"> Conclusion section, pp. 46-47.</w:t>
      </w:r>
    </w:p>
    <w:p w:rsidR="00374652" w:rsidRDefault="00374652" w:rsidP="00374652">
      <w:r>
        <w:t xml:space="preserve"> Reading 2.    Genesis </w:t>
      </w:r>
      <w:proofErr w:type="spellStart"/>
      <w:r>
        <w:t>chs</w:t>
      </w:r>
      <w:proofErr w:type="spellEnd"/>
      <w:r>
        <w:t>. 6-9.  Collins: pp. 16-18, and 49-</w:t>
      </w:r>
      <w:r w:rsidRPr="00BB6DAD">
        <w:t xml:space="preserve"> </w:t>
      </w:r>
      <w:r>
        <w:t>first column of p.64.</w:t>
      </w:r>
    </w:p>
    <w:p w:rsidR="00374652" w:rsidRDefault="00374652" w:rsidP="00374652">
      <w:r>
        <w:t xml:space="preserve"> Reading 3.    </w:t>
      </w:r>
      <w:r w:rsidRPr="009908BF">
        <w:rPr>
          <w:i/>
        </w:rPr>
        <w:t>Review</w:t>
      </w:r>
      <w:r>
        <w:t xml:space="preserve"> the Noah story. Collins: section on </w:t>
      </w:r>
      <w:proofErr w:type="spellStart"/>
      <w:r>
        <w:t>Atrahasis</w:t>
      </w:r>
      <w:proofErr w:type="spellEnd"/>
      <w:r>
        <w:t xml:space="preserve">, pp. 33-34, </w:t>
      </w:r>
    </w:p>
    <w:p w:rsidR="00374652" w:rsidRDefault="00374652" w:rsidP="00374652">
      <w:r>
        <w:tab/>
      </w:r>
      <w:r>
        <w:tab/>
      </w:r>
      <w:r>
        <w:tab/>
      </w:r>
      <w:proofErr w:type="gramStart"/>
      <w:r>
        <w:t>and</w:t>
      </w:r>
      <w:proofErr w:type="gramEnd"/>
      <w:r>
        <w:t xml:space="preserve"> section on The Flood, pp. 81-82.  CR-1. </w:t>
      </w:r>
    </w:p>
    <w:p w:rsidR="00374652" w:rsidRDefault="00374652" w:rsidP="00374652">
      <w:r>
        <w:t xml:space="preserve"> Reading 4.    Genesis 12:1-18:15.  Collins: pp. 85-mid 96. CR-2.</w:t>
      </w:r>
    </w:p>
    <w:p w:rsidR="00374652" w:rsidRDefault="00374652" w:rsidP="00374652">
      <w:r>
        <w:t xml:space="preserve"> Reading 5.    Genesis </w:t>
      </w:r>
      <w:proofErr w:type="spellStart"/>
      <w:r>
        <w:t>chs</w:t>
      </w:r>
      <w:proofErr w:type="spellEnd"/>
      <w:r>
        <w:t xml:space="preserve">. 21-23.  </w:t>
      </w:r>
      <w:r w:rsidRPr="00B66E70">
        <w:rPr>
          <w:i/>
        </w:rPr>
        <w:t xml:space="preserve">Skim </w:t>
      </w:r>
      <w:r w:rsidRPr="00B66E70">
        <w:t>J</w:t>
      </w:r>
      <w:r>
        <w:t xml:space="preserve">udges 11:29-40.  Collins: pp. 96-mid 100.  </w:t>
      </w:r>
    </w:p>
    <w:p w:rsidR="00374652" w:rsidRDefault="00374652" w:rsidP="00374652">
      <w:r>
        <w:t xml:space="preserve"> Reading 6.    Genesis 25:19-34, 27:1-29:32, and 32:1-35:15. </w:t>
      </w:r>
    </w:p>
    <w:p w:rsidR="00374652" w:rsidRDefault="00374652" w:rsidP="00374652">
      <w:r>
        <w:tab/>
      </w:r>
      <w:r>
        <w:tab/>
      </w:r>
      <w:r>
        <w:tab/>
        <w:t>Collins: pp. 100-first column of 102.</w:t>
      </w:r>
    </w:p>
    <w:p w:rsidR="00374652" w:rsidRDefault="00374652" w:rsidP="00374652">
      <w:r>
        <w:t xml:space="preserve"> Reading 7.     Exodus </w:t>
      </w:r>
      <w:proofErr w:type="spellStart"/>
      <w:r>
        <w:t>chs</w:t>
      </w:r>
      <w:proofErr w:type="spellEnd"/>
      <w:r>
        <w:t xml:space="preserve">. 1-17, </w:t>
      </w:r>
      <w:r w:rsidRPr="00071DED">
        <w:rPr>
          <w:i/>
        </w:rPr>
        <w:t xml:space="preserve">focusing </w:t>
      </w:r>
      <w:r>
        <w:rPr>
          <w:i/>
        </w:rPr>
        <w:t>up</w:t>
      </w:r>
      <w:r w:rsidRPr="00071DED">
        <w:rPr>
          <w:i/>
        </w:rPr>
        <w:t>on</w:t>
      </w:r>
      <w:r>
        <w:t xml:space="preserve"> chs.3-4, the first half of </w:t>
      </w:r>
      <w:proofErr w:type="spellStart"/>
      <w:r>
        <w:t>ch.</w:t>
      </w:r>
      <w:proofErr w:type="spellEnd"/>
      <w:r>
        <w:t xml:space="preserve"> 6, </w:t>
      </w:r>
    </w:p>
    <w:p w:rsidR="00374652" w:rsidRDefault="00374652" w:rsidP="00374652">
      <w:r>
        <w:tab/>
      </w:r>
      <w:r>
        <w:tab/>
      </w:r>
      <w:r>
        <w:tab/>
      </w:r>
      <w:proofErr w:type="gramStart"/>
      <w:r>
        <w:t>and</w:t>
      </w:r>
      <w:proofErr w:type="gramEnd"/>
      <w:r>
        <w:t xml:space="preserve"> </w:t>
      </w:r>
      <w:proofErr w:type="spellStart"/>
      <w:r>
        <w:t>chs</w:t>
      </w:r>
      <w:proofErr w:type="spellEnd"/>
      <w:r>
        <w:t>. 13-15. Collins: pp. 109-122. CR-3.</w:t>
      </w:r>
    </w:p>
    <w:p w:rsidR="00374652" w:rsidRDefault="00374652" w:rsidP="00374652">
      <w:r>
        <w:t xml:space="preserve"> Reading 8.    Exodus </w:t>
      </w:r>
      <w:proofErr w:type="spellStart"/>
      <w:r>
        <w:t>chs</w:t>
      </w:r>
      <w:proofErr w:type="spellEnd"/>
      <w:r>
        <w:t xml:space="preserve">. 19-24, </w:t>
      </w:r>
      <w:r w:rsidRPr="00071DED">
        <w:rPr>
          <w:i/>
        </w:rPr>
        <w:t xml:space="preserve">focusing </w:t>
      </w:r>
      <w:r>
        <w:rPr>
          <w:i/>
        </w:rPr>
        <w:t>up</w:t>
      </w:r>
      <w:r w:rsidRPr="00071DED">
        <w:rPr>
          <w:i/>
        </w:rPr>
        <w:t>on</w:t>
      </w:r>
      <w:r>
        <w:rPr>
          <w:i/>
        </w:rPr>
        <w:t xml:space="preserve"> </w:t>
      </w:r>
      <w:r w:rsidRPr="009908BF">
        <w:t>chs.</w:t>
      </w:r>
      <w:r>
        <w:t>19-20 and 23-24.  CR-4.</w:t>
      </w:r>
    </w:p>
    <w:p w:rsidR="00374652" w:rsidRPr="00725AFD" w:rsidRDefault="00374652" w:rsidP="00374652">
      <w:r>
        <w:tab/>
      </w:r>
      <w:r>
        <w:tab/>
      </w:r>
      <w:r>
        <w:tab/>
        <w:t>Collins: pp. 125-</w:t>
      </w:r>
      <w:r w:rsidRPr="00423AF9">
        <w:t xml:space="preserve"> </w:t>
      </w:r>
      <w:r>
        <w:t xml:space="preserve">first column of 138. </w:t>
      </w:r>
    </w:p>
    <w:p w:rsidR="00374652" w:rsidRPr="00725AFD" w:rsidRDefault="00374652" w:rsidP="00374652">
      <w:r>
        <w:t xml:space="preserve"> Reading 9.   </w:t>
      </w:r>
      <w:r>
        <w:tab/>
        <w:t xml:space="preserve">Exodus </w:t>
      </w:r>
      <w:proofErr w:type="spellStart"/>
      <w:r>
        <w:t>chs</w:t>
      </w:r>
      <w:proofErr w:type="spellEnd"/>
      <w:r>
        <w:t xml:space="preserve">. 32-34, </w:t>
      </w:r>
      <w:r w:rsidRPr="009908BF">
        <w:t xml:space="preserve">and </w:t>
      </w:r>
      <w:r w:rsidRPr="009908BF">
        <w:rPr>
          <w:i/>
        </w:rPr>
        <w:t xml:space="preserve">skimming </w:t>
      </w:r>
      <w:proofErr w:type="spellStart"/>
      <w:r w:rsidRPr="009908BF">
        <w:t>chs</w:t>
      </w:r>
      <w:proofErr w:type="spellEnd"/>
      <w:r w:rsidRPr="009908BF">
        <w:t>.</w:t>
      </w:r>
      <w:r>
        <w:t xml:space="preserve"> 35-40. Collins: pp. 138-140.</w:t>
      </w:r>
    </w:p>
    <w:p w:rsidR="00374652" w:rsidRDefault="00374652" w:rsidP="00374652">
      <w:r>
        <w:t xml:space="preserve">Reading 10.  </w:t>
      </w:r>
      <w:r>
        <w:tab/>
      </w:r>
      <w:r w:rsidRPr="007E254B">
        <w:rPr>
          <w:i/>
        </w:rPr>
        <w:t>Skim</w:t>
      </w:r>
      <w:r>
        <w:t xml:space="preserve"> Exodus </w:t>
      </w:r>
      <w:proofErr w:type="spellStart"/>
      <w:r>
        <w:t>chs</w:t>
      </w:r>
      <w:proofErr w:type="spellEnd"/>
      <w:r>
        <w:t xml:space="preserve">. 25-31 and 35:4-40:33. </w:t>
      </w:r>
      <w:r w:rsidRPr="00DF5005">
        <w:rPr>
          <w:i/>
        </w:rPr>
        <w:t>Read</w:t>
      </w:r>
      <w:r>
        <w:t xml:space="preserve"> Leviticus </w:t>
      </w:r>
      <w:proofErr w:type="spellStart"/>
      <w:r>
        <w:t>chs</w:t>
      </w:r>
      <w:proofErr w:type="spellEnd"/>
      <w:r>
        <w:t xml:space="preserve">. 1-8. </w:t>
      </w:r>
    </w:p>
    <w:p w:rsidR="00374652" w:rsidRDefault="00374652" w:rsidP="00374652">
      <w:r>
        <w:tab/>
      </w:r>
      <w:r>
        <w:tab/>
      </w:r>
      <w:r>
        <w:tab/>
        <w:t xml:space="preserve">Collins: pp. 143-top 150. </w:t>
      </w:r>
    </w:p>
    <w:p w:rsidR="00374652" w:rsidRDefault="00374652" w:rsidP="00374652">
      <w:r>
        <w:t xml:space="preserve">Reading 11.  </w:t>
      </w:r>
      <w:r>
        <w:tab/>
        <w:t xml:space="preserve">Leviticus </w:t>
      </w:r>
      <w:proofErr w:type="spellStart"/>
      <w:r>
        <w:t>chs</w:t>
      </w:r>
      <w:proofErr w:type="spellEnd"/>
      <w:r>
        <w:t>. 11-19, 21, and 26. Collins: pp. 150-first column of p.157.</w:t>
      </w:r>
    </w:p>
    <w:p w:rsidR="00374652" w:rsidRDefault="00374652" w:rsidP="00374652">
      <w:r>
        <w:tab/>
      </w:r>
      <w:r>
        <w:tab/>
      </w:r>
      <w:r>
        <w:tab/>
        <w:t xml:space="preserve">Levine and </w:t>
      </w:r>
      <w:proofErr w:type="spellStart"/>
      <w:r>
        <w:t>Milgrom</w:t>
      </w:r>
      <w:proofErr w:type="spellEnd"/>
      <w:r>
        <w:t xml:space="preserve"> (CR-5 and 6). </w:t>
      </w:r>
    </w:p>
    <w:p w:rsidR="00374652" w:rsidRDefault="00374652" w:rsidP="00374652">
      <w:r>
        <w:t xml:space="preserve">Reading 12.  </w:t>
      </w:r>
      <w:r>
        <w:tab/>
        <w:t>Numbers 9:15-10:10, 11:1-12</w:t>
      </w:r>
      <w:proofErr w:type="gramStart"/>
      <w:r>
        <w:t>;16</w:t>
      </w:r>
      <w:proofErr w:type="gramEnd"/>
      <w:r>
        <w:t>, 13:25-14:45, 20:1-13, 21:4-9, 25:1-18,</w:t>
      </w:r>
    </w:p>
    <w:p w:rsidR="00374652" w:rsidRDefault="00374652" w:rsidP="00374652">
      <w:r>
        <w:tab/>
      </w:r>
      <w:r>
        <w:tab/>
      </w:r>
      <w:r>
        <w:tab/>
        <w:t xml:space="preserve"> </w:t>
      </w:r>
      <w:proofErr w:type="gramStart"/>
      <w:r>
        <w:t>and</w:t>
      </w:r>
      <w:proofErr w:type="gramEnd"/>
      <w:r>
        <w:t xml:space="preserve"> </w:t>
      </w:r>
      <w:proofErr w:type="spellStart"/>
      <w:r>
        <w:t>ch.</w:t>
      </w:r>
      <w:proofErr w:type="spellEnd"/>
      <w:r>
        <w:t xml:space="preserve"> 31. Collins: pp. second column of 157-160. </w:t>
      </w:r>
    </w:p>
    <w:p w:rsidR="00374652" w:rsidRDefault="00374652" w:rsidP="00374652">
      <w:r>
        <w:t xml:space="preserve">Reading 13.  </w:t>
      </w:r>
      <w:r>
        <w:tab/>
        <w:t xml:space="preserve">Deuteronomy 3:23-4:40, 5:1-7:26, 10:12-12:32, 24:14-22, 25:13-16, </w:t>
      </w:r>
    </w:p>
    <w:p w:rsidR="00374652" w:rsidRDefault="00374652" w:rsidP="00374652">
      <w:r>
        <w:tab/>
      </w:r>
      <w:r>
        <w:tab/>
      </w:r>
      <w:r>
        <w:tab/>
        <w:t xml:space="preserve">28:1-68, 30:1-20, and 34:1-12.  Collins: pp. 163-mid 177. </w:t>
      </w:r>
    </w:p>
    <w:p w:rsidR="00374652" w:rsidRDefault="00374652" w:rsidP="00374652">
      <w:r>
        <w:tab/>
      </w:r>
      <w:r>
        <w:tab/>
      </w:r>
      <w:r>
        <w:tab/>
      </w:r>
      <w:proofErr w:type="spellStart"/>
      <w:r>
        <w:t>Coogan</w:t>
      </w:r>
      <w:proofErr w:type="spellEnd"/>
      <w:r>
        <w:t xml:space="preserve">, </w:t>
      </w:r>
      <w:proofErr w:type="gramStart"/>
      <w:r w:rsidRPr="009908BF">
        <w:rPr>
          <w:u w:val="single"/>
        </w:rPr>
        <w:t>The</w:t>
      </w:r>
      <w:proofErr w:type="gramEnd"/>
      <w:r w:rsidRPr="009908BF">
        <w:rPr>
          <w:u w:val="single"/>
        </w:rPr>
        <w:t xml:space="preserve"> Ten Commandments</w:t>
      </w:r>
      <w:r>
        <w:t xml:space="preserve"> pp. 9-24 and 135-141.</w:t>
      </w:r>
    </w:p>
    <w:p w:rsidR="00374652" w:rsidRDefault="00374652" w:rsidP="00374652">
      <w:r>
        <w:t xml:space="preserve">Reading 14.    </w:t>
      </w:r>
      <w:proofErr w:type="spellStart"/>
      <w:r>
        <w:t>Coogan</w:t>
      </w:r>
      <w:proofErr w:type="spellEnd"/>
      <w:r>
        <w:t xml:space="preserve">, </w:t>
      </w:r>
      <w:proofErr w:type="spellStart"/>
      <w:r>
        <w:t>chs</w:t>
      </w:r>
      <w:proofErr w:type="spellEnd"/>
      <w:r>
        <w:t>. 1, 3, 5, and 7-8.</w:t>
      </w:r>
    </w:p>
    <w:p w:rsidR="00374652" w:rsidRDefault="00374652" w:rsidP="00374652">
      <w:r>
        <w:t xml:space="preserve">Reading 15.    Proverbs 3:13-18, 6:6-19, 7:1-9:16, 15:1-33, 22:17-23:21, 26:1-11, 27:1-6, </w:t>
      </w:r>
    </w:p>
    <w:p w:rsidR="00374652" w:rsidRDefault="00374652" w:rsidP="00374652">
      <w:r>
        <w:tab/>
      </w:r>
      <w:r>
        <w:tab/>
      </w:r>
      <w:r>
        <w:tab/>
      </w:r>
      <w:proofErr w:type="gramStart"/>
      <w:r>
        <w:t>and</w:t>
      </w:r>
      <w:proofErr w:type="gramEnd"/>
      <w:r>
        <w:t xml:space="preserve"> 31:10-31.  Collins: pp. 507-522. CR-7.</w:t>
      </w:r>
    </w:p>
    <w:p w:rsidR="00374652" w:rsidRDefault="00374652" w:rsidP="00374652">
      <w:r>
        <w:t xml:space="preserve">Reading 16.    Ecclesiastes chs.1, 3, 4:1-6, </w:t>
      </w:r>
      <w:proofErr w:type="spellStart"/>
      <w:r>
        <w:t>ch.</w:t>
      </w:r>
      <w:proofErr w:type="spellEnd"/>
      <w:r>
        <w:t xml:space="preserve"> 6, 7:15-18, 9:1-12, and ch.12.</w:t>
      </w:r>
    </w:p>
    <w:p w:rsidR="00374652" w:rsidRDefault="00374652" w:rsidP="00374652">
      <w:r>
        <w:tab/>
      </w:r>
      <w:r>
        <w:tab/>
      </w:r>
      <w:r>
        <w:tab/>
        <w:t>Collins: pp. mid 537-544.</w:t>
      </w:r>
    </w:p>
    <w:p w:rsidR="00374652" w:rsidRDefault="00374652" w:rsidP="00374652">
      <w:r>
        <w:t xml:space="preserve">Reading 17.    Joshua </w:t>
      </w:r>
      <w:proofErr w:type="spellStart"/>
      <w:r>
        <w:t>chs</w:t>
      </w:r>
      <w:proofErr w:type="spellEnd"/>
      <w:r>
        <w:t xml:space="preserve"> 3-4, and 10:1-15. Judges </w:t>
      </w:r>
      <w:proofErr w:type="spellStart"/>
      <w:r>
        <w:t>chs</w:t>
      </w:r>
      <w:proofErr w:type="spellEnd"/>
      <w:r>
        <w:t xml:space="preserve">. 4-5.  </w:t>
      </w:r>
    </w:p>
    <w:p w:rsidR="00374652" w:rsidRDefault="00374652" w:rsidP="00374652">
      <w:r>
        <w:tab/>
      </w:r>
      <w:r>
        <w:tab/>
      </w:r>
      <w:r>
        <w:tab/>
        <w:t>Collins: pp. 185-186, 189-202, and 211-216.</w:t>
      </w:r>
    </w:p>
    <w:p w:rsidR="00374652" w:rsidRDefault="00374652" w:rsidP="00374652">
      <w:r>
        <w:t xml:space="preserve">Reading 18.    Judges </w:t>
      </w:r>
      <w:proofErr w:type="spellStart"/>
      <w:r>
        <w:t>chs</w:t>
      </w:r>
      <w:proofErr w:type="spellEnd"/>
      <w:r>
        <w:t>. 13-16.  Collins: pp. 220-top 223.</w:t>
      </w:r>
    </w:p>
    <w:p w:rsidR="00374652" w:rsidRDefault="00374652" w:rsidP="00374652">
      <w:r>
        <w:t xml:space="preserve">Reading 19.    Amos 3:1-5:24 and </w:t>
      </w:r>
      <w:proofErr w:type="spellStart"/>
      <w:r>
        <w:t>chs</w:t>
      </w:r>
      <w:proofErr w:type="spellEnd"/>
      <w:r>
        <w:t xml:space="preserve"> 7-9.  Collins: pp. 299-302 and 305-314. CR-8. </w:t>
      </w:r>
    </w:p>
    <w:p w:rsidR="00374652" w:rsidRDefault="00374652" w:rsidP="00374652">
      <w:r>
        <w:t xml:space="preserve">Reading 20.    </w:t>
      </w:r>
      <w:r w:rsidRPr="000062CB">
        <w:t xml:space="preserve">Hosea 1:1-6:6 and </w:t>
      </w:r>
      <w:proofErr w:type="spellStart"/>
      <w:r w:rsidRPr="000062CB">
        <w:t>ch</w:t>
      </w:r>
      <w:proofErr w:type="spellEnd"/>
      <w:r w:rsidRPr="000062CB">
        <w:t xml:space="preserve"> 14.</w:t>
      </w:r>
      <w:r>
        <w:t xml:space="preserve">  Collins: pp. 314-323.</w:t>
      </w:r>
    </w:p>
    <w:p w:rsidR="00374652" w:rsidRDefault="00374652" w:rsidP="00374652">
      <w:r>
        <w:t xml:space="preserve">Reading 21.    Ezekiel </w:t>
      </w:r>
      <w:proofErr w:type="spellStart"/>
      <w:r>
        <w:t>chs</w:t>
      </w:r>
      <w:proofErr w:type="spellEnd"/>
      <w:r>
        <w:t xml:space="preserve">. 1-6, 8-12, and 16-18. </w:t>
      </w:r>
      <w:r w:rsidRPr="006107C3">
        <w:rPr>
          <w:i/>
        </w:rPr>
        <w:t>Review</w:t>
      </w:r>
      <w:r>
        <w:t xml:space="preserve"> Lev 26.   </w:t>
      </w:r>
    </w:p>
    <w:p w:rsidR="00374652" w:rsidRPr="000062CB" w:rsidRDefault="00374652" w:rsidP="00374652">
      <w:r>
        <w:tab/>
      </w:r>
      <w:r>
        <w:tab/>
      </w:r>
      <w:r>
        <w:tab/>
        <w:t>Collins: pp. 371-391.</w:t>
      </w:r>
    </w:p>
    <w:p w:rsidR="00374652" w:rsidRDefault="00374652" w:rsidP="00374652">
      <w:r>
        <w:t>Reading 22.    Isaiah 40:1-41:20, 49:1-7, 50: 4-11, 52:13-55:13.</w:t>
      </w:r>
    </w:p>
    <w:p w:rsidR="00374652" w:rsidRDefault="00374652" w:rsidP="00374652">
      <w:r>
        <w:lastRenderedPageBreak/>
        <w:tab/>
      </w:r>
      <w:r>
        <w:tab/>
      </w:r>
      <w:r>
        <w:tab/>
        <w:t>Collins: pp. 395-405.</w:t>
      </w:r>
    </w:p>
    <w:p w:rsidR="00374652" w:rsidRDefault="00374652" w:rsidP="00374652">
      <w:r>
        <w:t xml:space="preserve">Reading 23.    Zechariah </w:t>
      </w:r>
      <w:proofErr w:type="spellStart"/>
      <w:r>
        <w:t>chs</w:t>
      </w:r>
      <w:proofErr w:type="spellEnd"/>
      <w:r>
        <w:t xml:space="preserve">. 5-6, 8:1-14, 9:9-17, </w:t>
      </w:r>
      <w:r w:rsidRPr="00CD2D95">
        <w:t xml:space="preserve">and </w:t>
      </w:r>
      <w:proofErr w:type="spellStart"/>
      <w:r w:rsidRPr="00CD2D95">
        <w:t>chs</w:t>
      </w:r>
      <w:proofErr w:type="spellEnd"/>
      <w:r>
        <w:t>.</w:t>
      </w:r>
      <w:r w:rsidRPr="00CD2D95">
        <w:t xml:space="preserve"> 13-14. </w:t>
      </w:r>
    </w:p>
    <w:p w:rsidR="00374652" w:rsidRDefault="00374652" w:rsidP="00374652">
      <w:r>
        <w:tab/>
      </w:r>
      <w:r>
        <w:tab/>
      </w:r>
      <w:r>
        <w:tab/>
        <w:t>Collins: pp. 417-first paragraph on 418, and mid 421-431.</w:t>
      </w:r>
    </w:p>
    <w:p w:rsidR="00374652" w:rsidRDefault="00374652" w:rsidP="00374652">
      <w:r>
        <w:t xml:space="preserve">Reading 24.    Collins: pp. 611-615. </w:t>
      </w:r>
      <w:proofErr w:type="spellStart"/>
      <w:r>
        <w:t>Brettler</w:t>
      </w:r>
      <w:proofErr w:type="spellEnd"/>
      <w:r>
        <w:t xml:space="preserve"> </w:t>
      </w:r>
      <w:r w:rsidRPr="007A2230">
        <w:t>(CR-9).</w:t>
      </w:r>
      <w:r>
        <w:rPr>
          <w:b/>
        </w:rPr>
        <w:t xml:space="preserve"> </w:t>
      </w:r>
    </w:p>
    <w:p w:rsidR="004E68F4" w:rsidRDefault="00FE1494"/>
    <w:sectPr w:rsidR="004E68F4"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awati TC Regular">
    <w:charset w:val="00"/>
    <w:family w:val="auto"/>
    <w:pitch w:val="variable"/>
    <w:sig w:usb0="A00000FF" w:usb1="5889787B" w:usb2="00000016" w:usb3="00000000" w:csb0="00100003" w:csb1="00000000"/>
  </w:font>
  <w:font w:name="Big Caslon">
    <w:charset w:val="00"/>
    <w:family w:val="auto"/>
    <w:pitch w:val="variable"/>
    <w:sig w:usb0="80000063" w:usb1="00000000" w:usb2="00000000" w:usb3="00000000" w:csb0="000001FB" w:csb1="00000000"/>
  </w:font>
  <w:font w:name="Charlemagne Std Bold">
    <w:altName w:val="Stencil"/>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dobe Hebrew">
    <w:altName w:val="Athelas Italic"/>
    <w:panose1 w:val="00000000000000000000"/>
    <w:charset w:val="00"/>
    <w:family w:val="roman"/>
    <w:notTrueType/>
    <w:pitch w:val="variable"/>
    <w:sig w:usb0="8000086F" w:usb1="4000204A"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52"/>
    <w:rsid w:val="00374652"/>
    <w:rsid w:val="004C7330"/>
    <w:rsid w:val="005B050F"/>
    <w:rsid w:val="00906184"/>
    <w:rsid w:val="00FE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9C5DD213-F548-4440-8BAA-8ACFBFBA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52"/>
    <w:rPr>
      <w:sz w:val="24"/>
      <w:szCs w:val="24"/>
      <w:lang w:eastAsia="en-US"/>
    </w:rPr>
  </w:style>
  <w:style w:type="paragraph" w:styleId="Heading4">
    <w:name w:val="heading 4"/>
    <w:basedOn w:val="Normal"/>
    <w:next w:val="Normal"/>
    <w:link w:val="Heading4Char"/>
    <w:uiPriority w:val="9"/>
    <w:semiHidden/>
    <w:unhideWhenUsed/>
    <w:qFormat/>
    <w:rsid w:val="003746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46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74652"/>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374652"/>
    <w:rPr>
      <w:rFonts w:asciiTheme="majorHAnsi" w:eastAsiaTheme="majorEastAsia" w:hAnsiTheme="majorHAnsi" w:cstheme="majorBidi"/>
      <w:color w:val="243F60" w:themeColor="accent1" w:themeShade="7F"/>
      <w:sz w:val="24"/>
      <w:szCs w:val="24"/>
      <w:lang w:eastAsia="en-US"/>
    </w:rPr>
  </w:style>
  <w:style w:type="character" w:styleId="Hyperlink">
    <w:name w:val="Hyperlink"/>
    <w:rsid w:val="00374652"/>
    <w:rPr>
      <w:color w:val="0000FF"/>
      <w:u w:val="single"/>
    </w:rPr>
  </w:style>
  <w:style w:type="paragraph" w:styleId="BodyText2">
    <w:name w:val="Body Text 2"/>
    <w:basedOn w:val="Normal"/>
    <w:link w:val="BodyText2Char"/>
    <w:rsid w:val="00374652"/>
    <w:pPr>
      <w:tabs>
        <w:tab w:val="left" w:pos="-90"/>
      </w:tabs>
    </w:pPr>
    <w:rPr>
      <w:rFonts w:eastAsia="Times"/>
      <w:sz w:val="22"/>
      <w:szCs w:val="20"/>
    </w:rPr>
  </w:style>
  <w:style w:type="character" w:customStyle="1" w:styleId="BodyText2Char">
    <w:name w:val="Body Text 2 Char"/>
    <w:basedOn w:val="DefaultParagraphFont"/>
    <w:link w:val="BodyText2"/>
    <w:rsid w:val="00374652"/>
    <w:rPr>
      <w:rFonts w:eastAsia="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inn1g@c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2824</Words>
  <Characters>16098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Idalia Sepulveda</cp:lastModifiedBy>
  <cp:revision>2</cp:revision>
  <dcterms:created xsi:type="dcterms:W3CDTF">2016-09-07T21:39:00Z</dcterms:created>
  <dcterms:modified xsi:type="dcterms:W3CDTF">2016-09-07T21:39:00Z</dcterms:modified>
</cp:coreProperties>
</file>