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C53C8" w14:textId="12C322E5" w:rsidR="005046F0" w:rsidRPr="000C0226" w:rsidRDefault="008A555C" w:rsidP="005046F0">
      <w:pPr>
        <w:jc w:val="right"/>
        <w:rPr>
          <w:rFonts w:ascii="Herculanum" w:hAnsi="Herculanum"/>
          <w:b/>
          <w:sz w:val="18"/>
          <w:szCs w:val="18"/>
        </w:rPr>
      </w:pPr>
      <w:r>
        <w:rPr>
          <w:sz w:val="18"/>
          <w:szCs w:val="18"/>
        </w:rPr>
        <w:t>Sp</w:t>
      </w:r>
      <w:r w:rsidR="005046F0">
        <w:rPr>
          <w:sz w:val="18"/>
          <w:szCs w:val="18"/>
        </w:rPr>
        <w:t>ring 2018</w:t>
      </w:r>
    </w:p>
    <w:p w14:paraId="35B6F1DB" w14:textId="77777777" w:rsidR="005046F0" w:rsidRPr="002F1F79" w:rsidRDefault="005046F0" w:rsidP="005046F0">
      <w:pPr>
        <w:jc w:val="center"/>
        <w:rPr>
          <w:rFonts w:ascii="Herculanum" w:hAnsi="Herculanum"/>
          <w:b/>
          <w:sz w:val="56"/>
          <w:szCs w:val="56"/>
        </w:rPr>
      </w:pPr>
      <w:r w:rsidRPr="002F1F79">
        <w:rPr>
          <w:rFonts w:ascii="Herculanum" w:hAnsi="Herculanum"/>
          <w:b/>
          <w:sz w:val="56"/>
          <w:szCs w:val="56"/>
        </w:rPr>
        <w:t>LOST GOSPELS</w:t>
      </w:r>
    </w:p>
    <w:p w14:paraId="46691C00" w14:textId="77777777" w:rsidR="005046F0" w:rsidRDefault="005046F0" w:rsidP="005046F0">
      <w:pPr>
        <w:jc w:val="center"/>
        <w:rPr>
          <w:b/>
          <w:color w:val="000000"/>
        </w:rPr>
      </w:pPr>
    </w:p>
    <w:p w14:paraId="496403BE" w14:textId="77777777" w:rsidR="005046F0" w:rsidRDefault="005046F0" w:rsidP="005046F0">
      <w:pPr>
        <w:rPr>
          <w:color w:val="000000"/>
        </w:rPr>
      </w:pPr>
    </w:p>
    <w:p w14:paraId="1CF05E67" w14:textId="77777777" w:rsidR="005046F0" w:rsidRDefault="005046F0" w:rsidP="005046F0">
      <w:pPr>
        <w:rPr>
          <w:color w:val="000000"/>
        </w:rPr>
      </w:pPr>
      <w:r>
        <w:rPr>
          <w:b/>
          <w:color w:val="000000"/>
        </w:rPr>
        <w:t>RE 330</w:t>
      </w:r>
      <w:r w:rsidR="002F1F79">
        <w:rPr>
          <w:b/>
          <w:color w:val="000000"/>
        </w:rPr>
        <w:t xml:space="preserve"> D</w:t>
      </w:r>
      <w:r>
        <w:rPr>
          <w:b/>
          <w:color w:val="000000"/>
        </w:rPr>
        <w:tab/>
      </w:r>
      <w:r>
        <w:rPr>
          <w:b/>
          <w:color w:val="000000"/>
        </w:rPr>
        <w:tab/>
      </w:r>
      <w:r>
        <w:rPr>
          <w:b/>
          <w:color w:val="000000"/>
        </w:rPr>
        <w:tab/>
      </w:r>
      <w:r>
        <w:rPr>
          <w:b/>
          <w:color w:val="000000"/>
        </w:rPr>
        <w:tab/>
      </w:r>
      <w:r>
        <w:rPr>
          <w:b/>
          <w:color w:val="000000"/>
        </w:rPr>
        <w:tab/>
      </w:r>
      <w:r>
        <w:rPr>
          <w:b/>
          <w:color w:val="000000"/>
        </w:rPr>
        <w:tab/>
        <w:t>Prof. G.</w:t>
      </w:r>
      <w:r>
        <w:rPr>
          <w:color w:val="000000"/>
        </w:rPr>
        <w:t xml:space="preserve"> </w:t>
      </w:r>
      <w:r>
        <w:rPr>
          <w:b/>
          <w:color w:val="000000"/>
        </w:rPr>
        <w:t>Spinner</w:t>
      </w:r>
    </w:p>
    <w:p w14:paraId="4C6248BE" w14:textId="77777777" w:rsidR="005046F0" w:rsidRPr="00610623" w:rsidRDefault="005046F0" w:rsidP="005046F0">
      <w:proofErr w:type="gramStart"/>
      <w:r>
        <w:t>classroom</w:t>
      </w:r>
      <w:proofErr w:type="gramEnd"/>
      <w:r>
        <w:t xml:space="preserve">:  </w:t>
      </w:r>
      <w:r w:rsidR="002F1F79">
        <w:t>Ladd 206</w:t>
      </w:r>
      <w:r>
        <w:tab/>
      </w:r>
      <w:r>
        <w:tab/>
      </w:r>
      <w:r>
        <w:tab/>
      </w:r>
      <w:r>
        <w:tab/>
      </w:r>
      <w:r>
        <w:tab/>
      </w:r>
      <w:hyperlink r:id="rId5" w:history="1">
        <w:r w:rsidRPr="002554A5">
          <w:rPr>
            <w:rStyle w:val="Hyperlink"/>
            <w:rFonts w:eastAsia="Times"/>
          </w:rPr>
          <w:t>gspinner@skidmore.edu</w:t>
        </w:r>
      </w:hyperlink>
    </w:p>
    <w:p w14:paraId="718D8B1F" w14:textId="77777777" w:rsidR="005046F0" w:rsidRPr="00610623" w:rsidRDefault="005046F0" w:rsidP="005046F0">
      <w:proofErr w:type="gramStart"/>
      <w:r>
        <w:t>meets</w:t>
      </w:r>
      <w:proofErr w:type="gramEnd"/>
      <w:r>
        <w:t xml:space="preserve">: </w:t>
      </w:r>
      <w:r w:rsidRPr="00610623">
        <w:tab/>
      </w:r>
      <w:r>
        <w:t>Mon &amp; Wed</w:t>
      </w:r>
      <w:r w:rsidR="002F1F79">
        <w:t>,</w:t>
      </w:r>
      <w:r>
        <w:t xml:space="preserve">   </w:t>
      </w:r>
      <w:r w:rsidRPr="00610623">
        <w:tab/>
      </w:r>
      <w:r w:rsidRPr="00610623">
        <w:tab/>
      </w:r>
      <w:r w:rsidRPr="00610623">
        <w:tab/>
      </w:r>
      <w:r w:rsidRPr="00610623">
        <w:tab/>
        <w:t xml:space="preserve">office: Ladd </w:t>
      </w:r>
      <w:r>
        <w:t>205 A</w:t>
      </w:r>
    </w:p>
    <w:p w14:paraId="5E1F05E4" w14:textId="77777777" w:rsidR="005046F0" w:rsidRDefault="005046F0" w:rsidP="005046F0">
      <w:pPr>
        <w:tabs>
          <w:tab w:val="left" w:pos="-90"/>
        </w:tabs>
        <w:ind w:left="720" w:hanging="720"/>
        <w:rPr>
          <w:b/>
        </w:rPr>
      </w:pPr>
      <w:r>
        <w:tab/>
        <w:t xml:space="preserve"> 2:30-4:20</w:t>
      </w:r>
      <w:r>
        <w:tab/>
      </w:r>
      <w:r>
        <w:tab/>
      </w:r>
      <w:r>
        <w:tab/>
      </w:r>
      <w:r>
        <w:tab/>
      </w:r>
      <w:r>
        <w:tab/>
        <w:t>office phone: 580-8406</w:t>
      </w:r>
    </w:p>
    <w:p w14:paraId="6731EFBD" w14:textId="77777777" w:rsidR="005046F0" w:rsidRDefault="005046F0" w:rsidP="005046F0">
      <w:pPr>
        <w:rPr>
          <w:color w:val="000000"/>
        </w:rPr>
      </w:pPr>
      <w:r>
        <w:tab/>
      </w:r>
      <w:r>
        <w:tab/>
      </w:r>
      <w:r>
        <w:tab/>
      </w:r>
      <w:r>
        <w:tab/>
      </w:r>
      <w:r>
        <w:tab/>
      </w:r>
      <w:r>
        <w:tab/>
      </w:r>
      <w:r>
        <w:tab/>
      </w:r>
      <w:proofErr w:type="gramStart"/>
      <w:r>
        <w:rPr>
          <w:color w:val="000000"/>
        </w:rPr>
        <w:t>office</w:t>
      </w:r>
      <w:proofErr w:type="gramEnd"/>
      <w:r>
        <w:rPr>
          <w:color w:val="000000"/>
        </w:rPr>
        <w:t xml:space="preserve"> </w:t>
      </w:r>
      <w:proofErr w:type="spellStart"/>
      <w:r>
        <w:rPr>
          <w:color w:val="000000"/>
        </w:rPr>
        <w:t>hrs</w:t>
      </w:r>
      <w:proofErr w:type="spellEnd"/>
      <w:r>
        <w:rPr>
          <w:color w:val="000000"/>
        </w:rPr>
        <w:t xml:space="preserve">: Tues 12:00-1:00, </w:t>
      </w:r>
    </w:p>
    <w:p w14:paraId="01C725CB" w14:textId="77777777" w:rsidR="005046F0" w:rsidRDefault="005046F0" w:rsidP="005046F0">
      <w:r>
        <w:rPr>
          <w:b/>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Wed</w:t>
      </w:r>
      <w:r>
        <w:rPr>
          <w:i/>
        </w:rPr>
        <w:t xml:space="preserve"> </w:t>
      </w:r>
      <w:r>
        <w:t xml:space="preserve">1:00-2:00, </w:t>
      </w:r>
      <w:r>
        <w:rPr>
          <w:i/>
        </w:rPr>
        <w:t xml:space="preserve">or by </w:t>
      </w:r>
      <w:r w:rsidR="00186951">
        <w:rPr>
          <w:i/>
        </w:rPr>
        <w:t>appt.</w:t>
      </w:r>
      <w:r>
        <w:t xml:space="preserve"> </w:t>
      </w:r>
    </w:p>
    <w:p w14:paraId="50018116" w14:textId="77777777" w:rsidR="00186951" w:rsidRDefault="00186951" w:rsidP="005046F0"/>
    <w:p w14:paraId="64C20681" w14:textId="77777777" w:rsidR="005046F0" w:rsidRPr="00B74CB3" w:rsidRDefault="005046F0" w:rsidP="005046F0">
      <w:pPr>
        <w:jc w:val="center"/>
        <w:rPr>
          <w:b/>
          <w:i/>
          <w:color w:val="000000"/>
        </w:rPr>
      </w:pPr>
      <w:r w:rsidRPr="00B74CB3">
        <w:rPr>
          <w:b/>
          <w:i/>
          <w:color w:val="000000"/>
        </w:rPr>
        <w:t>Course Description</w:t>
      </w:r>
    </w:p>
    <w:p w14:paraId="028067B9" w14:textId="77777777" w:rsidR="005046F0" w:rsidRPr="00B74CB3" w:rsidRDefault="005046F0" w:rsidP="005046F0"/>
    <w:p w14:paraId="1317C40E" w14:textId="2F9603F3" w:rsidR="002F1F79" w:rsidRPr="00186951" w:rsidRDefault="002F1F79" w:rsidP="002F1F79">
      <w:pPr>
        <w:rPr>
          <w:sz w:val="22"/>
          <w:szCs w:val="22"/>
        </w:rPr>
      </w:pPr>
      <w:r w:rsidRPr="00186951">
        <w:rPr>
          <w:sz w:val="22"/>
          <w:szCs w:val="22"/>
        </w:rPr>
        <w:t xml:space="preserve">A critical survey of a controversial topic: by examining ancient texts left out of the New Testament - - including gospels linked to Mary Magdalene, </w:t>
      </w:r>
      <w:r w:rsidR="00186951" w:rsidRPr="00186951">
        <w:rPr>
          <w:sz w:val="22"/>
          <w:szCs w:val="22"/>
        </w:rPr>
        <w:t xml:space="preserve">‘doubting’ </w:t>
      </w:r>
      <w:r w:rsidRPr="00186951">
        <w:rPr>
          <w:sz w:val="22"/>
          <w:szCs w:val="22"/>
        </w:rPr>
        <w:t xml:space="preserve">Thomas, and even Judas -- we explore the origins of Christianity. </w:t>
      </w:r>
      <w:r w:rsidR="0039670C" w:rsidRPr="00186951">
        <w:rPr>
          <w:sz w:val="22"/>
          <w:szCs w:val="22"/>
        </w:rPr>
        <w:t>‘</w:t>
      </w:r>
      <w:r w:rsidRPr="00186951">
        <w:rPr>
          <w:sz w:val="22"/>
          <w:szCs w:val="22"/>
        </w:rPr>
        <w:t>Orthodox</w:t>
      </w:r>
      <w:r w:rsidR="0039670C" w:rsidRPr="00186951">
        <w:rPr>
          <w:sz w:val="22"/>
          <w:szCs w:val="22"/>
        </w:rPr>
        <w:t>’ Christi</w:t>
      </w:r>
      <w:r w:rsidRPr="00186951">
        <w:rPr>
          <w:sz w:val="22"/>
          <w:szCs w:val="22"/>
        </w:rPr>
        <w:t xml:space="preserve">ans came to define themselves over and against other types </w:t>
      </w:r>
      <w:r w:rsidR="00D65CD5" w:rsidRPr="00186951">
        <w:rPr>
          <w:sz w:val="22"/>
          <w:szCs w:val="22"/>
        </w:rPr>
        <w:t>(</w:t>
      </w:r>
      <w:proofErr w:type="spellStart"/>
      <w:r w:rsidR="00D65CD5" w:rsidRPr="00186951">
        <w:rPr>
          <w:sz w:val="22"/>
          <w:szCs w:val="22"/>
        </w:rPr>
        <w:t>Ebionite</w:t>
      </w:r>
      <w:proofErr w:type="spellEnd"/>
      <w:r w:rsidR="00D65CD5" w:rsidRPr="00186951">
        <w:rPr>
          <w:sz w:val="22"/>
          <w:szCs w:val="22"/>
        </w:rPr>
        <w:t xml:space="preserve">, </w:t>
      </w:r>
      <w:proofErr w:type="spellStart"/>
      <w:r w:rsidR="00D65CD5" w:rsidRPr="00186951">
        <w:rPr>
          <w:sz w:val="22"/>
          <w:szCs w:val="22"/>
        </w:rPr>
        <w:t>Marcionite</w:t>
      </w:r>
      <w:proofErr w:type="spellEnd"/>
      <w:r w:rsidR="00D65CD5" w:rsidRPr="00186951">
        <w:rPr>
          <w:sz w:val="22"/>
          <w:szCs w:val="22"/>
        </w:rPr>
        <w:t>, Gnostic)</w:t>
      </w:r>
      <w:r w:rsidR="00D65CD5">
        <w:rPr>
          <w:sz w:val="22"/>
          <w:szCs w:val="22"/>
        </w:rPr>
        <w:t xml:space="preserve"> </w:t>
      </w:r>
      <w:r w:rsidRPr="00186951">
        <w:rPr>
          <w:sz w:val="22"/>
          <w:szCs w:val="22"/>
        </w:rPr>
        <w:t>of Christian</w:t>
      </w:r>
      <w:r w:rsidR="0039670C" w:rsidRPr="00186951">
        <w:rPr>
          <w:sz w:val="22"/>
          <w:szCs w:val="22"/>
        </w:rPr>
        <w:t>s</w:t>
      </w:r>
      <w:r w:rsidRPr="00186951">
        <w:rPr>
          <w:sz w:val="22"/>
          <w:szCs w:val="22"/>
        </w:rPr>
        <w:t xml:space="preserve"> whose </w:t>
      </w:r>
      <w:r w:rsidR="0039670C" w:rsidRPr="00186951">
        <w:rPr>
          <w:sz w:val="22"/>
          <w:szCs w:val="22"/>
        </w:rPr>
        <w:t xml:space="preserve">sacred </w:t>
      </w:r>
      <w:r w:rsidRPr="00186951">
        <w:rPr>
          <w:sz w:val="22"/>
          <w:szCs w:val="22"/>
        </w:rPr>
        <w:t xml:space="preserve">writings were </w:t>
      </w:r>
      <w:r w:rsidR="00186951">
        <w:rPr>
          <w:sz w:val="22"/>
          <w:szCs w:val="22"/>
        </w:rPr>
        <w:t>actively excluded from the</w:t>
      </w:r>
      <w:r w:rsidR="0039670C" w:rsidRPr="00186951">
        <w:rPr>
          <w:sz w:val="22"/>
          <w:szCs w:val="22"/>
        </w:rPr>
        <w:t xml:space="preserve"> New Testament we have today. </w:t>
      </w:r>
      <w:r w:rsidRPr="00186951">
        <w:rPr>
          <w:sz w:val="22"/>
          <w:szCs w:val="22"/>
        </w:rPr>
        <w:t xml:space="preserve">This is not only a matter of how </w:t>
      </w:r>
      <w:r w:rsidR="0039670C" w:rsidRPr="00186951">
        <w:rPr>
          <w:sz w:val="22"/>
          <w:szCs w:val="22"/>
        </w:rPr>
        <w:t>the</w:t>
      </w:r>
      <w:r w:rsidRPr="00186951">
        <w:rPr>
          <w:sz w:val="22"/>
          <w:szCs w:val="22"/>
        </w:rPr>
        <w:t xml:space="preserve"> canon of scripture </w:t>
      </w:r>
      <w:r w:rsidR="0039670C" w:rsidRPr="00186951">
        <w:rPr>
          <w:sz w:val="22"/>
          <w:szCs w:val="22"/>
        </w:rPr>
        <w:t xml:space="preserve">was </w:t>
      </w:r>
      <w:r w:rsidRPr="00186951">
        <w:rPr>
          <w:sz w:val="22"/>
          <w:szCs w:val="22"/>
        </w:rPr>
        <w:t xml:space="preserve">authorized, for we must unpack interrelated topics, both theological (the nature of Jesus’ divinity) and social (the role of women in the Church). The debates that came to define Christian belief and practice invite careful inquiry into the connections between authorship, authority, and heresy. In learning this fascinating history, we encounter martyrs, miracle-workers, and end-time prophets, and read intriguing stories about Jesus’ childhood, </w:t>
      </w:r>
      <w:r w:rsidR="00D65CD5">
        <w:rPr>
          <w:sz w:val="22"/>
          <w:szCs w:val="22"/>
        </w:rPr>
        <w:t xml:space="preserve">the adventures of Paul, </w:t>
      </w:r>
      <w:r w:rsidRPr="00186951">
        <w:rPr>
          <w:sz w:val="22"/>
          <w:szCs w:val="22"/>
        </w:rPr>
        <w:t>and Peter’s showdown with the magician, Simon Magus.</w:t>
      </w:r>
    </w:p>
    <w:p w14:paraId="11C90823" w14:textId="77777777" w:rsidR="005046F0" w:rsidRPr="00186951" w:rsidRDefault="002F1F79" w:rsidP="005046F0">
      <w:pPr>
        <w:rPr>
          <w:sz w:val="22"/>
        </w:rPr>
      </w:pPr>
      <w:r>
        <w:rPr>
          <w:sz w:val="22"/>
        </w:rPr>
        <w:t xml:space="preserve"> </w:t>
      </w:r>
    </w:p>
    <w:p w14:paraId="6849CFEC" w14:textId="77777777" w:rsidR="005046F0" w:rsidRPr="00B74CB3" w:rsidRDefault="005046F0" w:rsidP="005046F0">
      <w:pPr>
        <w:jc w:val="center"/>
        <w:rPr>
          <w:b/>
          <w:i/>
        </w:rPr>
      </w:pPr>
      <w:r w:rsidRPr="00B74CB3">
        <w:rPr>
          <w:b/>
          <w:i/>
        </w:rPr>
        <w:t>Course Materials</w:t>
      </w:r>
    </w:p>
    <w:p w14:paraId="72BA8D30" w14:textId="77777777" w:rsidR="005046F0" w:rsidRPr="00B74CB3" w:rsidRDefault="005046F0" w:rsidP="005046F0">
      <w:pPr>
        <w:rPr>
          <w:sz w:val="22"/>
        </w:rPr>
      </w:pPr>
    </w:p>
    <w:p w14:paraId="79C75F53" w14:textId="77777777" w:rsidR="005046F0" w:rsidRPr="00B74CB3" w:rsidRDefault="005046F0" w:rsidP="005046F0">
      <w:pPr>
        <w:rPr>
          <w:i/>
          <w:sz w:val="22"/>
        </w:rPr>
      </w:pPr>
      <w:r w:rsidRPr="00B74CB3">
        <w:rPr>
          <w:sz w:val="22"/>
        </w:rPr>
        <w:t xml:space="preserve">Bart </w:t>
      </w:r>
      <w:proofErr w:type="spellStart"/>
      <w:r w:rsidRPr="00B74CB3">
        <w:rPr>
          <w:sz w:val="22"/>
        </w:rPr>
        <w:t>Ehrman</w:t>
      </w:r>
      <w:proofErr w:type="spellEnd"/>
      <w:r w:rsidRPr="00B74CB3">
        <w:rPr>
          <w:sz w:val="22"/>
        </w:rPr>
        <w:t xml:space="preserve">, </w:t>
      </w:r>
      <w:r w:rsidRPr="00B74CB3">
        <w:rPr>
          <w:i/>
          <w:sz w:val="22"/>
        </w:rPr>
        <w:t xml:space="preserve">Lost </w:t>
      </w:r>
      <w:proofErr w:type="spellStart"/>
      <w:r w:rsidRPr="00B74CB3">
        <w:rPr>
          <w:i/>
          <w:sz w:val="22"/>
        </w:rPr>
        <w:t>Christianities</w:t>
      </w:r>
      <w:proofErr w:type="spellEnd"/>
      <w:r w:rsidRPr="00B74CB3">
        <w:rPr>
          <w:i/>
          <w:sz w:val="22"/>
        </w:rPr>
        <w:t>: The Battle For Scripture And The Faiths We Never Knew.</w:t>
      </w:r>
    </w:p>
    <w:p w14:paraId="70A0DAC7" w14:textId="77777777" w:rsidR="005046F0" w:rsidRPr="00B74CB3" w:rsidRDefault="005046F0" w:rsidP="005046F0">
      <w:pPr>
        <w:rPr>
          <w:sz w:val="22"/>
        </w:rPr>
      </w:pPr>
      <w:r w:rsidRPr="00B74CB3">
        <w:rPr>
          <w:sz w:val="22"/>
        </w:rPr>
        <w:t xml:space="preserve">Bart </w:t>
      </w:r>
      <w:proofErr w:type="spellStart"/>
      <w:r w:rsidRPr="00B74CB3">
        <w:rPr>
          <w:sz w:val="22"/>
        </w:rPr>
        <w:t>Ehrman</w:t>
      </w:r>
      <w:proofErr w:type="spellEnd"/>
      <w:r w:rsidRPr="00B74CB3">
        <w:rPr>
          <w:sz w:val="22"/>
        </w:rPr>
        <w:t xml:space="preserve">, </w:t>
      </w:r>
      <w:r w:rsidRPr="00B74CB3">
        <w:rPr>
          <w:i/>
          <w:sz w:val="22"/>
        </w:rPr>
        <w:t>Lost Scriptures: Books that Did Not Make It Into the New Testament.</w:t>
      </w:r>
    </w:p>
    <w:p w14:paraId="65F5E639" w14:textId="77777777" w:rsidR="005046F0" w:rsidRPr="00B74CB3" w:rsidRDefault="008A555C" w:rsidP="005046F0">
      <w:pPr>
        <w:widowControl w:val="0"/>
        <w:autoSpaceDE w:val="0"/>
        <w:autoSpaceDN w:val="0"/>
        <w:adjustRightInd w:val="0"/>
        <w:rPr>
          <w:sz w:val="22"/>
        </w:rPr>
      </w:pPr>
      <w:hyperlink r:id="rId6" w:history="1">
        <w:r w:rsidR="005046F0" w:rsidRPr="00B74CB3">
          <w:rPr>
            <w:sz w:val="22"/>
            <w:u w:color="996432"/>
          </w:rPr>
          <w:t>Karen L. King</w:t>
        </w:r>
      </w:hyperlink>
      <w:r w:rsidR="005046F0" w:rsidRPr="00B74CB3">
        <w:rPr>
          <w:sz w:val="22"/>
        </w:rPr>
        <w:t xml:space="preserve">. </w:t>
      </w:r>
      <w:r w:rsidR="005046F0" w:rsidRPr="00B74CB3">
        <w:rPr>
          <w:i/>
          <w:sz w:val="22"/>
        </w:rPr>
        <w:t xml:space="preserve">The Gospel of Mary of </w:t>
      </w:r>
      <w:proofErr w:type="spellStart"/>
      <w:r w:rsidR="005046F0" w:rsidRPr="00B74CB3">
        <w:rPr>
          <w:i/>
          <w:sz w:val="22"/>
        </w:rPr>
        <w:t>Magdala</w:t>
      </w:r>
      <w:proofErr w:type="spellEnd"/>
      <w:r w:rsidR="005046F0" w:rsidRPr="00B74CB3">
        <w:rPr>
          <w:i/>
          <w:sz w:val="22"/>
        </w:rPr>
        <w:t>: Jesus and the First Woman Apostle</w:t>
      </w:r>
      <w:r w:rsidR="005046F0" w:rsidRPr="00B74CB3">
        <w:rPr>
          <w:sz w:val="22"/>
        </w:rPr>
        <w:t>.</w:t>
      </w:r>
    </w:p>
    <w:p w14:paraId="258E0222" w14:textId="33120EF3" w:rsidR="005046F0" w:rsidRPr="00B74CB3" w:rsidRDefault="005046F0" w:rsidP="005046F0">
      <w:pPr>
        <w:rPr>
          <w:sz w:val="22"/>
        </w:rPr>
      </w:pPr>
      <w:proofErr w:type="spellStart"/>
      <w:r w:rsidRPr="00B74CB3">
        <w:rPr>
          <w:sz w:val="22"/>
        </w:rPr>
        <w:t>Rudolphe</w:t>
      </w:r>
      <w:proofErr w:type="spellEnd"/>
      <w:r w:rsidRPr="00B74CB3">
        <w:rPr>
          <w:sz w:val="22"/>
        </w:rPr>
        <w:t xml:space="preserve"> </w:t>
      </w:r>
      <w:proofErr w:type="spellStart"/>
      <w:r w:rsidRPr="00B74CB3">
        <w:rPr>
          <w:sz w:val="22"/>
        </w:rPr>
        <w:t>Kasser</w:t>
      </w:r>
      <w:proofErr w:type="spellEnd"/>
      <w:r w:rsidRPr="00B74CB3">
        <w:rPr>
          <w:sz w:val="22"/>
        </w:rPr>
        <w:t xml:space="preserve">, et al. </w:t>
      </w:r>
      <w:r w:rsidRPr="00B74CB3">
        <w:rPr>
          <w:i/>
          <w:sz w:val="22"/>
        </w:rPr>
        <w:t>The Gospel of Judas</w:t>
      </w:r>
      <w:r>
        <w:rPr>
          <w:sz w:val="22"/>
        </w:rPr>
        <w:t>, revised ed</w:t>
      </w:r>
      <w:r w:rsidR="00C0741E">
        <w:rPr>
          <w:sz w:val="22"/>
        </w:rPr>
        <w:t>ition</w:t>
      </w:r>
      <w:r>
        <w:rPr>
          <w:sz w:val="22"/>
        </w:rPr>
        <w:t>.</w:t>
      </w:r>
    </w:p>
    <w:p w14:paraId="53F49BA1" w14:textId="77777777" w:rsidR="005046F0" w:rsidRPr="000C0226" w:rsidRDefault="008A555C" w:rsidP="005046F0">
      <w:pPr>
        <w:rPr>
          <w:color w:val="000000"/>
          <w:sz w:val="22"/>
        </w:rPr>
      </w:pPr>
      <w:hyperlink r:id="rId7" w:history="1">
        <w:r w:rsidR="005046F0" w:rsidRPr="00B74CB3">
          <w:rPr>
            <w:sz w:val="22"/>
            <w:u w:color="003A99"/>
          </w:rPr>
          <w:t xml:space="preserve">April D. </w:t>
        </w:r>
        <w:proofErr w:type="spellStart"/>
        <w:r w:rsidR="005046F0" w:rsidRPr="00B74CB3">
          <w:rPr>
            <w:sz w:val="22"/>
            <w:u w:color="003A99"/>
          </w:rPr>
          <w:t>DeConick</w:t>
        </w:r>
        <w:proofErr w:type="spellEnd"/>
      </w:hyperlink>
      <w:r w:rsidR="005046F0" w:rsidRPr="00B74CB3">
        <w:rPr>
          <w:sz w:val="22"/>
        </w:rPr>
        <w:t xml:space="preserve"> </w:t>
      </w:r>
      <w:r w:rsidR="005046F0" w:rsidRPr="00B74CB3">
        <w:rPr>
          <w:i/>
          <w:sz w:val="22"/>
        </w:rPr>
        <w:t xml:space="preserve">The Thirteenth Apostle: What the Gospel of Judas Really </w:t>
      </w:r>
      <w:proofErr w:type="gramStart"/>
      <w:r w:rsidR="005046F0" w:rsidRPr="00B74CB3">
        <w:rPr>
          <w:i/>
          <w:sz w:val="22"/>
        </w:rPr>
        <w:t>Says</w:t>
      </w:r>
      <w:r w:rsidR="005046F0">
        <w:rPr>
          <w:i/>
          <w:sz w:val="22"/>
        </w:rPr>
        <w:t>,</w:t>
      </w:r>
      <w:proofErr w:type="gramEnd"/>
      <w:r w:rsidR="005046F0">
        <w:rPr>
          <w:i/>
          <w:sz w:val="22"/>
        </w:rPr>
        <w:t xml:space="preserve"> </w:t>
      </w:r>
      <w:r w:rsidR="005046F0">
        <w:rPr>
          <w:sz w:val="22"/>
        </w:rPr>
        <w:t>revised ed.</w:t>
      </w:r>
    </w:p>
    <w:p w14:paraId="6A03620D" w14:textId="77777777" w:rsidR="005046F0" w:rsidRPr="00B74CB3" w:rsidRDefault="005046F0" w:rsidP="005046F0">
      <w:pPr>
        <w:jc w:val="center"/>
        <w:rPr>
          <w:b/>
          <w:i/>
          <w:sz w:val="22"/>
        </w:rPr>
      </w:pPr>
    </w:p>
    <w:p w14:paraId="1ED58283" w14:textId="77777777" w:rsidR="005046F0" w:rsidRPr="00B74CB3" w:rsidRDefault="005046F0" w:rsidP="005046F0">
      <w:pPr>
        <w:rPr>
          <w:sz w:val="22"/>
        </w:rPr>
      </w:pPr>
      <w:r w:rsidRPr="00B74CB3">
        <w:rPr>
          <w:sz w:val="22"/>
        </w:rPr>
        <w:t xml:space="preserve">If you would like your own copy of the canonical Bible, then the instructor recommends the </w:t>
      </w:r>
      <w:r w:rsidRPr="00B74CB3">
        <w:rPr>
          <w:i/>
          <w:sz w:val="22"/>
        </w:rPr>
        <w:t>HarperCollins Study Bible</w:t>
      </w:r>
      <w:r w:rsidRPr="00B74CB3">
        <w:rPr>
          <w:sz w:val="22"/>
        </w:rPr>
        <w:t>, which is also for sale through the Skidmore bookstore.</w:t>
      </w:r>
    </w:p>
    <w:p w14:paraId="7FFCA3BE" w14:textId="77777777" w:rsidR="005046F0" w:rsidRPr="00B74CB3" w:rsidRDefault="005046F0" w:rsidP="005046F0">
      <w:pPr>
        <w:rPr>
          <w:sz w:val="22"/>
        </w:rPr>
      </w:pPr>
    </w:p>
    <w:p w14:paraId="1A22AD28" w14:textId="77777777" w:rsidR="005046F0" w:rsidRPr="001C537D" w:rsidRDefault="005046F0" w:rsidP="005046F0">
      <w:pPr>
        <w:jc w:val="center"/>
        <w:rPr>
          <w:b/>
          <w:i/>
        </w:rPr>
      </w:pPr>
      <w:r w:rsidRPr="001C537D">
        <w:rPr>
          <w:b/>
          <w:i/>
        </w:rPr>
        <w:t>Welcome to a Seminar</w:t>
      </w:r>
    </w:p>
    <w:p w14:paraId="3F599832" w14:textId="77777777" w:rsidR="005046F0" w:rsidRPr="001C537D" w:rsidRDefault="005046F0" w:rsidP="005046F0"/>
    <w:p w14:paraId="6B3086A2" w14:textId="77777777" w:rsidR="005046F0" w:rsidRPr="00186951" w:rsidRDefault="005046F0" w:rsidP="00186951">
      <w:pPr>
        <w:rPr>
          <w:sz w:val="22"/>
          <w:szCs w:val="22"/>
        </w:rPr>
      </w:pPr>
      <w:r w:rsidRPr="00F244EA">
        <w:rPr>
          <w:sz w:val="22"/>
          <w:szCs w:val="22"/>
        </w:rPr>
        <w:t xml:space="preserve">The course will be conducted as a seminar, so that students are expected to take the lead and run the discussions.  The term “seminar,” indicating a class focused on close readings and collaborative efforts, comes from the Latin </w:t>
      </w:r>
      <w:proofErr w:type="spellStart"/>
      <w:r w:rsidRPr="00F244EA">
        <w:rPr>
          <w:i/>
          <w:sz w:val="22"/>
          <w:szCs w:val="22"/>
        </w:rPr>
        <w:t>seminarium</w:t>
      </w:r>
      <w:proofErr w:type="spellEnd"/>
      <w:r w:rsidRPr="00F244EA">
        <w:rPr>
          <w:sz w:val="22"/>
          <w:szCs w:val="22"/>
        </w:rPr>
        <w:t>, literally a “seed-plot,” a small area to plant ideas and watch them grow, the place where one nurtures intellectual habits of thought.  Perhaps comparing academic development to gardening may seem quaint, but those familiar with gardening will recognize that the analogy demands serious commitment and critical rigor, just as gardening requires regular attention and honest labor.  The seminar format means that you must engage each other, and not just the instructor</w:t>
      </w:r>
      <w:r w:rsidR="0039670C">
        <w:rPr>
          <w:sz w:val="22"/>
          <w:szCs w:val="22"/>
        </w:rPr>
        <w:t>.</w:t>
      </w:r>
      <w:r w:rsidRPr="00F244EA">
        <w:rPr>
          <w:sz w:val="22"/>
          <w:szCs w:val="22"/>
        </w:rPr>
        <w:t xml:space="preserve"> </w:t>
      </w:r>
      <w:r w:rsidR="0039670C">
        <w:rPr>
          <w:sz w:val="22"/>
          <w:szCs w:val="22"/>
        </w:rPr>
        <w:t>It</w:t>
      </w:r>
      <w:r w:rsidRPr="00F244EA">
        <w:rPr>
          <w:sz w:val="22"/>
          <w:szCs w:val="22"/>
        </w:rPr>
        <w:t xml:space="preserve"> means that it is </w:t>
      </w:r>
      <w:r w:rsidRPr="00F244EA">
        <w:rPr>
          <w:i/>
          <w:sz w:val="22"/>
          <w:szCs w:val="22"/>
        </w:rPr>
        <w:t>you</w:t>
      </w:r>
      <w:r w:rsidRPr="00F244EA">
        <w:rPr>
          <w:sz w:val="22"/>
          <w:szCs w:val="22"/>
        </w:rPr>
        <w:t xml:space="preserve"> </w:t>
      </w:r>
      <w:r w:rsidRPr="00F244EA">
        <w:rPr>
          <w:i/>
          <w:sz w:val="22"/>
          <w:szCs w:val="22"/>
        </w:rPr>
        <w:t>who will be doing the talking</w:t>
      </w:r>
      <w:r w:rsidRPr="00F244EA">
        <w:rPr>
          <w:sz w:val="22"/>
          <w:szCs w:val="22"/>
        </w:rPr>
        <w:t xml:space="preserve">, by asking each other questions and working through the answers together. </w:t>
      </w:r>
    </w:p>
    <w:p w14:paraId="3FA9F834" w14:textId="77777777" w:rsidR="005046F0" w:rsidRPr="00F244EA" w:rsidRDefault="005046F0" w:rsidP="005046F0">
      <w:pPr>
        <w:pStyle w:val="Heading4"/>
        <w:rPr>
          <w:sz w:val="24"/>
        </w:rPr>
      </w:pPr>
      <w:r w:rsidRPr="00F244EA">
        <w:rPr>
          <w:sz w:val="24"/>
        </w:rPr>
        <w:lastRenderedPageBreak/>
        <w:t>Course Requirements</w:t>
      </w:r>
    </w:p>
    <w:p w14:paraId="76A3A666" w14:textId="77777777" w:rsidR="005046F0" w:rsidRPr="00F244EA" w:rsidRDefault="005046F0" w:rsidP="005046F0">
      <w:pPr>
        <w:rPr>
          <w:sz w:val="22"/>
        </w:rPr>
      </w:pPr>
    </w:p>
    <w:p w14:paraId="7F338A24" w14:textId="77777777" w:rsidR="005046F0" w:rsidRPr="00F244EA" w:rsidRDefault="005046F0" w:rsidP="005046F0">
      <w:pPr>
        <w:pStyle w:val="BodyText2"/>
        <w:tabs>
          <w:tab w:val="clear" w:pos="-90"/>
        </w:tabs>
      </w:pPr>
      <w:r w:rsidRPr="00F244EA">
        <w:t>Your grade consists of the following components:</w:t>
      </w:r>
    </w:p>
    <w:p w14:paraId="77478747" w14:textId="77777777" w:rsidR="005046F0" w:rsidRPr="00F244EA" w:rsidRDefault="005046F0" w:rsidP="005046F0"/>
    <w:p w14:paraId="0E1DA6E8" w14:textId="77777777" w:rsidR="005046F0" w:rsidRPr="00F244EA" w:rsidRDefault="005046F0" w:rsidP="005046F0">
      <w:pPr>
        <w:ind w:left="1440"/>
        <w:rPr>
          <w:b/>
          <w:color w:val="000000"/>
        </w:rPr>
      </w:pPr>
      <w:r w:rsidRPr="00F244EA">
        <w:rPr>
          <w:b/>
          <w:color w:val="000000"/>
        </w:rPr>
        <w:t xml:space="preserve">Participation </w:t>
      </w:r>
      <w:r w:rsidRPr="00F244EA">
        <w:rPr>
          <w:b/>
          <w:color w:val="000000"/>
        </w:rPr>
        <w:tab/>
      </w:r>
      <w:r w:rsidRPr="00F244EA">
        <w:rPr>
          <w:b/>
          <w:color w:val="000000"/>
        </w:rPr>
        <w:tab/>
      </w:r>
      <w:r w:rsidRPr="00F244EA">
        <w:rPr>
          <w:b/>
          <w:color w:val="000000"/>
        </w:rPr>
        <w:tab/>
      </w:r>
      <w:r w:rsidRPr="00F244EA">
        <w:rPr>
          <w:b/>
          <w:color w:val="000000"/>
        </w:rPr>
        <w:tab/>
      </w:r>
      <w:r>
        <w:rPr>
          <w:b/>
          <w:color w:val="000000"/>
        </w:rPr>
        <w:t xml:space="preserve"> 7</w:t>
      </w:r>
      <w:r w:rsidRPr="00F244EA">
        <w:rPr>
          <w:b/>
          <w:color w:val="000000"/>
        </w:rPr>
        <w:t xml:space="preserve"> %</w:t>
      </w:r>
    </w:p>
    <w:p w14:paraId="2298CC5A" w14:textId="77777777" w:rsidR="005046F0" w:rsidRPr="00F244EA" w:rsidRDefault="005046F0" w:rsidP="005046F0">
      <w:pPr>
        <w:ind w:left="1440"/>
        <w:rPr>
          <w:b/>
          <w:color w:val="000000"/>
        </w:rPr>
      </w:pPr>
      <w:r w:rsidRPr="00F244EA">
        <w:rPr>
          <w:b/>
          <w:color w:val="000000"/>
        </w:rPr>
        <w:t>Preparing Questions</w:t>
      </w:r>
      <w:r w:rsidRPr="00F244EA">
        <w:rPr>
          <w:b/>
          <w:color w:val="000000"/>
        </w:rPr>
        <w:tab/>
      </w:r>
      <w:r w:rsidRPr="00F244EA">
        <w:rPr>
          <w:b/>
          <w:color w:val="000000"/>
        </w:rPr>
        <w:tab/>
      </w:r>
      <w:r w:rsidRPr="00F244EA">
        <w:rPr>
          <w:b/>
          <w:color w:val="000000"/>
        </w:rPr>
        <w:tab/>
      </w:r>
      <w:r>
        <w:rPr>
          <w:b/>
          <w:color w:val="000000"/>
        </w:rPr>
        <w:t xml:space="preserve"> 7</w:t>
      </w:r>
      <w:r w:rsidRPr="00F244EA">
        <w:rPr>
          <w:b/>
          <w:color w:val="000000"/>
        </w:rPr>
        <w:t xml:space="preserve"> %</w:t>
      </w:r>
    </w:p>
    <w:p w14:paraId="5AE469C4" w14:textId="77777777" w:rsidR="005046F0" w:rsidRDefault="005046F0" w:rsidP="005046F0">
      <w:pPr>
        <w:ind w:left="1440"/>
        <w:rPr>
          <w:b/>
          <w:color w:val="000000"/>
        </w:rPr>
      </w:pPr>
      <w:r w:rsidRPr="00F244EA">
        <w:rPr>
          <w:b/>
          <w:color w:val="000000"/>
        </w:rPr>
        <w:t>Leading Discussion</w:t>
      </w:r>
      <w:r w:rsidRPr="00F244EA">
        <w:rPr>
          <w:b/>
          <w:color w:val="000000"/>
        </w:rPr>
        <w:tab/>
      </w:r>
      <w:r w:rsidRPr="00F244EA">
        <w:rPr>
          <w:b/>
          <w:color w:val="000000"/>
        </w:rPr>
        <w:tab/>
      </w:r>
      <w:r w:rsidRPr="00F244EA">
        <w:rPr>
          <w:b/>
          <w:color w:val="000000"/>
        </w:rPr>
        <w:tab/>
      </w:r>
      <w:r>
        <w:rPr>
          <w:b/>
          <w:color w:val="000000"/>
        </w:rPr>
        <w:t>16</w:t>
      </w:r>
      <w:r w:rsidRPr="00F244EA">
        <w:rPr>
          <w:b/>
          <w:color w:val="000000"/>
        </w:rPr>
        <w:t xml:space="preserve"> %</w:t>
      </w:r>
    </w:p>
    <w:p w14:paraId="07BA7294" w14:textId="77777777" w:rsidR="005046F0" w:rsidRPr="00F244EA" w:rsidRDefault="005046F0" w:rsidP="005046F0">
      <w:pPr>
        <w:ind w:left="1440"/>
        <w:rPr>
          <w:b/>
          <w:color w:val="000000"/>
        </w:rPr>
      </w:pPr>
      <w:r>
        <w:rPr>
          <w:b/>
          <w:color w:val="000000"/>
        </w:rPr>
        <w:t>Group Project</w:t>
      </w:r>
      <w:r>
        <w:rPr>
          <w:b/>
          <w:color w:val="000000"/>
        </w:rPr>
        <w:tab/>
      </w:r>
      <w:r>
        <w:rPr>
          <w:b/>
          <w:color w:val="000000"/>
        </w:rPr>
        <w:tab/>
      </w:r>
      <w:r>
        <w:rPr>
          <w:b/>
          <w:color w:val="000000"/>
        </w:rPr>
        <w:tab/>
        <w:t>20 %</w:t>
      </w:r>
    </w:p>
    <w:p w14:paraId="16CA3A3C" w14:textId="77777777" w:rsidR="005046F0" w:rsidRPr="00F244EA" w:rsidRDefault="005046F0" w:rsidP="005046F0">
      <w:pPr>
        <w:ind w:left="1440"/>
        <w:rPr>
          <w:b/>
          <w:color w:val="000000"/>
        </w:rPr>
      </w:pPr>
      <w:r w:rsidRPr="00F244EA">
        <w:rPr>
          <w:b/>
          <w:color w:val="000000"/>
        </w:rPr>
        <w:t>Midterm</w:t>
      </w:r>
      <w:r w:rsidRPr="00F244EA">
        <w:rPr>
          <w:b/>
          <w:color w:val="000000"/>
        </w:rPr>
        <w:tab/>
      </w:r>
      <w:r w:rsidRPr="00F244EA">
        <w:rPr>
          <w:b/>
          <w:color w:val="000000"/>
        </w:rPr>
        <w:tab/>
      </w:r>
      <w:r w:rsidRPr="00F244EA">
        <w:rPr>
          <w:b/>
          <w:color w:val="000000"/>
        </w:rPr>
        <w:tab/>
      </w:r>
      <w:r w:rsidRPr="00F244EA">
        <w:rPr>
          <w:b/>
          <w:color w:val="000000"/>
        </w:rPr>
        <w:tab/>
      </w:r>
      <w:r>
        <w:rPr>
          <w:b/>
          <w:color w:val="000000"/>
        </w:rPr>
        <w:t>25</w:t>
      </w:r>
      <w:r w:rsidRPr="00F244EA">
        <w:rPr>
          <w:b/>
          <w:color w:val="000000"/>
        </w:rPr>
        <w:t xml:space="preserve"> %</w:t>
      </w:r>
    </w:p>
    <w:p w14:paraId="6728D88D" w14:textId="77777777" w:rsidR="005046F0" w:rsidRPr="00F244EA" w:rsidRDefault="005046F0" w:rsidP="005046F0">
      <w:pPr>
        <w:ind w:left="1440"/>
        <w:rPr>
          <w:b/>
        </w:rPr>
      </w:pPr>
      <w:r w:rsidRPr="00F244EA">
        <w:rPr>
          <w:b/>
          <w:color w:val="000000"/>
        </w:rPr>
        <w:t xml:space="preserve">Final </w:t>
      </w:r>
      <w:r w:rsidRPr="00F244EA">
        <w:rPr>
          <w:b/>
          <w:color w:val="000000"/>
        </w:rPr>
        <w:tab/>
      </w:r>
      <w:r w:rsidRPr="00F244EA">
        <w:rPr>
          <w:b/>
          <w:color w:val="000000"/>
        </w:rPr>
        <w:tab/>
      </w:r>
      <w:r w:rsidRPr="00F244EA">
        <w:rPr>
          <w:b/>
          <w:color w:val="000000"/>
        </w:rPr>
        <w:tab/>
      </w:r>
      <w:r w:rsidRPr="00F244EA">
        <w:rPr>
          <w:b/>
          <w:color w:val="000000"/>
        </w:rPr>
        <w:tab/>
      </w:r>
      <w:r w:rsidRPr="00F244EA">
        <w:rPr>
          <w:b/>
          <w:color w:val="000000"/>
        </w:rPr>
        <w:tab/>
      </w:r>
      <w:r>
        <w:rPr>
          <w:b/>
          <w:color w:val="000000"/>
        </w:rPr>
        <w:t>25</w:t>
      </w:r>
      <w:r w:rsidRPr="00F244EA">
        <w:rPr>
          <w:b/>
          <w:color w:val="000000"/>
        </w:rPr>
        <w:t xml:space="preserve"> %</w:t>
      </w:r>
    </w:p>
    <w:p w14:paraId="25088160" w14:textId="77777777" w:rsidR="005046F0" w:rsidRPr="00F244EA" w:rsidRDefault="005046F0" w:rsidP="005046F0">
      <w:pPr>
        <w:ind w:left="720" w:firstLine="720"/>
        <w:rPr>
          <w:b/>
        </w:rPr>
      </w:pPr>
      <w:r w:rsidRPr="00F244EA">
        <w:rPr>
          <w:b/>
        </w:rPr>
        <w:t>_________________________________</w:t>
      </w:r>
    </w:p>
    <w:p w14:paraId="525805C8" w14:textId="77777777" w:rsidR="005046F0" w:rsidRPr="00F244EA" w:rsidRDefault="005046F0" w:rsidP="005046F0">
      <w:pPr>
        <w:rPr>
          <w:b/>
          <w:u w:val="single"/>
        </w:rPr>
      </w:pPr>
    </w:p>
    <w:p w14:paraId="15E2B58E" w14:textId="77777777" w:rsidR="005046F0" w:rsidRPr="00F244EA" w:rsidRDefault="005046F0" w:rsidP="005046F0">
      <w:pPr>
        <w:ind w:left="720" w:firstLine="720"/>
      </w:pPr>
      <w:r w:rsidRPr="00F244EA">
        <w:rPr>
          <w:b/>
        </w:rPr>
        <w:t>Total</w:t>
      </w:r>
      <w:r w:rsidRPr="00F244EA">
        <w:rPr>
          <w:b/>
        </w:rPr>
        <w:tab/>
      </w:r>
      <w:r w:rsidRPr="00F244EA">
        <w:rPr>
          <w:b/>
        </w:rPr>
        <w:tab/>
        <w:t xml:space="preserve">           </w:t>
      </w:r>
      <w:r w:rsidRPr="00F244EA">
        <w:rPr>
          <w:b/>
        </w:rPr>
        <w:tab/>
      </w:r>
      <w:r w:rsidRPr="00F244EA">
        <w:rPr>
          <w:b/>
        </w:rPr>
        <w:tab/>
        <w:t xml:space="preserve"> </w:t>
      </w:r>
      <w:r w:rsidRPr="00F244EA">
        <w:rPr>
          <w:b/>
        </w:rPr>
        <w:tab/>
        <w:t>100 %</w:t>
      </w:r>
    </w:p>
    <w:p w14:paraId="355BD1A4" w14:textId="77777777" w:rsidR="005046F0" w:rsidRPr="00F244EA" w:rsidRDefault="005046F0" w:rsidP="005046F0">
      <w:pPr>
        <w:rPr>
          <w:color w:val="000000"/>
        </w:rPr>
      </w:pPr>
    </w:p>
    <w:p w14:paraId="1E865E3E" w14:textId="77777777" w:rsidR="005046F0" w:rsidRPr="00F244EA" w:rsidRDefault="005046F0" w:rsidP="005046F0">
      <w:pPr>
        <w:rPr>
          <w:color w:val="000000"/>
        </w:rPr>
      </w:pPr>
      <w:r w:rsidRPr="00F244EA">
        <w:rPr>
          <w:color w:val="000000"/>
        </w:rPr>
        <w:t xml:space="preserve"> </w:t>
      </w:r>
    </w:p>
    <w:p w14:paraId="23DA25F3" w14:textId="77777777" w:rsidR="005046F0" w:rsidRPr="00F244EA" w:rsidRDefault="005046F0" w:rsidP="005046F0">
      <w:pPr>
        <w:rPr>
          <w:color w:val="000000"/>
          <w:sz w:val="22"/>
        </w:rPr>
      </w:pPr>
      <w:r w:rsidRPr="00F244EA">
        <w:rPr>
          <w:color w:val="000000"/>
          <w:sz w:val="22"/>
        </w:rPr>
        <w:t>A few words are in order, at the outset, about some of these components:</w:t>
      </w:r>
    </w:p>
    <w:p w14:paraId="02EEA250" w14:textId="77777777" w:rsidR="005046F0" w:rsidRPr="00F244EA" w:rsidRDefault="005046F0" w:rsidP="005046F0">
      <w:pPr>
        <w:rPr>
          <w:color w:val="000000"/>
          <w:sz w:val="22"/>
        </w:rPr>
      </w:pPr>
      <w:r w:rsidRPr="00F244EA">
        <w:rPr>
          <w:color w:val="000000"/>
          <w:sz w:val="22"/>
        </w:rPr>
        <w:t xml:space="preserve"> </w:t>
      </w:r>
    </w:p>
    <w:p w14:paraId="17D59209" w14:textId="77777777" w:rsidR="005046F0" w:rsidRPr="00F244EA" w:rsidRDefault="005046F0" w:rsidP="005046F0">
      <w:pPr>
        <w:rPr>
          <w:color w:val="000000"/>
          <w:sz w:val="22"/>
        </w:rPr>
      </w:pPr>
      <w:r w:rsidRPr="00F244EA">
        <w:rPr>
          <w:color w:val="000000"/>
          <w:sz w:val="22"/>
        </w:rPr>
        <w:t xml:space="preserve">Attendance is mandatory: you will come to each and every class. If you are too sick to attend, or if an emergency arises, then please contact me as soon as possible.   </w:t>
      </w:r>
    </w:p>
    <w:p w14:paraId="775014DF" w14:textId="77777777" w:rsidR="005046F0" w:rsidRPr="00F244EA" w:rsidRDefault="005046F0" w:rsidP="005046F0">
      <w:pPr>
        <w:rPr>
          <w:color w:val="000000"/>
          <w:sz w:val="22"/>
        </w:rPr>
      </w:pPr>
      <w:r w:rsidRPr="00F244EA">
        <w:rPr>
          <w:color w:val="000000"/>
          <w:sz w:val="22"/>
        </w:rPr>
        <w:t xml:space="preserve"> </w:t>
      </w:r>
    </w:p>
    <w:p w14:paraId="563DA94B" w14:textId="77777777" w:rsidR="005046F0" w:rsidRDefault="005046F0" w:rsidP="005046F0">
      <w:pPr>
        <w:rPr>
          <w:color w:val="000000"/>
          <w:sz w:val="22"/>
        </w:rPr>
      </w:pPr>
      <w:r w:rsidRPr="00F244EA">
        <w:rPr>
          <w:color w:val="000000"/>
          <w:sz w:val="22"/>
        </w:rPr>
        <w:t xml:space="preserve">While participation is contingent upon attendance, it involves much more than just showing up. </w:t>
      </w:r>
      <w:r w:rsidRPr="00F244EA">
        <w:rPr>
          <w:b/>
          <w:color w:val="000000"/>
          <w:sz w:val="22"/>
        </w:rPr>
        <w:t>Participation</w:t>
      </w:r>
      <w:r w:rsidRPr="00F244EA">
        <w:rPr>
          <w:color w:val="000000"/>
          <w:sz w:val="22"/>
        </w:rPr>
        <w:t xml:space="preserve"> requires active engagement: you must </w:t>
      </w:r>
      <w:r w:rsidRPr="00F244EA">
        <w:rPr>
          <w:sz w:val="22"/>
        </w:rPr>
        <w:t xml:space="preserve">have done the reading and be prepared to discuss it.  </w:t>
      </w:r>
      <w:r w:rsidRPr="00F244EA">
        <w:rPr>
          <w:color w:val="000000"/>
          <w:sz w:val="22"/>
        </w:rPr>
        <w:t xml:space="preserve">You should have your own questions prepared, and you should be game for answering the questions that others pose. Our goal is </w:t>
      </w:r>
      <w:r w:rsidR="00186951">
        <w:rPr>
          <w:color w:val="000000"/>
          <w:sz w:val="22"/>
        </w:rPr>
        <w:t xml:space="preserve">sustained, focused </w:t>
      </w:r>
      <w:r w:rsidRPr="00F244EA">
        <w:rPr>
          <w:color w:val="000000"/>
          <w:sz w:val="22"/>
        </w:rPr>
        <w:t xml:space="preserve">conversation: </w:t>
      </w:r>
      <w:r w:rsidRPr="00F244EA">
        <w:rPr>
          <w:sz w:val="22"/>
        </w:rPr>
        <w:t xml:space="preserve">it involves </w:t>
      </w:r>
      <w:r w:rsidRPr="00F244EA">
        <w:rPr>
          <w:color w:val="000000"/>
          <w:sz w:val="22"/>
        </w:rPr>
        <w:t xml:space="preserve">talking with and listening to others, rather than sitting quietly by (no matter how deep in thought you are). </w:t>
      </w:r>
      <w:r w:rsidRPr="00F244EA">
        <w:rPr>
          <w:i/>
          <w:color w:val="000000"/>
          <w:sz w:val="22"/>
        </w:rPr>
        <w:t>Real education is not a spectator sport</w:t>
      </w:r>
      <w:r w:rsidRPr="00F244EA">
        <w:rPr>
          <w:color w:val="000000"/>
          <w:sz w:val="22"/>
        </w:rPr>
        <w:t xml:space="preserve">. </w:t>
      </w:r>
      <w:r w:rsidRPr="00F244EA">
        <w:rPr>
          <w:sz w:val="22"/>
        </w:rPr>
        <w:t xml:space="preserve">We are going to think through some difficult materials together, and I expect each and every one of you to have something to contribute. </w:t>
      </w:r>
      <w:r w:rsidRPr="00F244EA">
        <w:rPr>
          <w:color w:val="000000"/>
          <w:sz w:val="22"/>
        </w:rPr>
        <w:t xml:space="preserve">So you should have questions, you should have comments, and, above all, you should have curiosity. </w:t>
      </w:r>
    </w:p>
    <w:p w14:paraId="16948CDF" w14:textId="77777777" w:rsidR="00186951" w:rsidRPr="00F244EA" w:rsidRDefault="00186951" w:rsidP="005046F0">
      <w:pPr>
        <w:rPr>
          <w:color w:val="000000"/>
          <w:sz w:val="22"/>
        </w:rPr>
      </w:pPr>
    </w:p>
    <w:p w14:paraId="5BED0CB2" w14:textId="77777777" w:rsidR="005046F0" w:rsidRPr="00F244EA" w:rsidRDefault="005046F0" w:rsidP="005046F0">
      <w:pPr>
        <w:rPr>
          <w:sz w:val="22"/>
        </w:rPr>
      </w:pPr>
      <w:r w:rsidRPr="00F244EA">
        <w:rPr>
          <w:b/>
          <w:sz w:val="22"/>
        </w:rPr>
        <w:t>Preparing Questions</w:t>
      </w:r>
      <w:r w:rsidRPr="00F244EA">
        <w:rPr>
          <w:sz w:val="22"/>
        </w:rPr>
        <w:t xml:space="preserve">: for each class you should prepare a minimum of two questions, </w:t>
      </w:r>
      <w:r w:rsidRPr="00F244EA">
        <w:rPr>
          <w:i/>
          <w:sz w:val="22"/>
        </w:rPr>
        <w:t>along with your own (tentative) answers</w:t>
      </w:r>
      <w:r w:rsidRPr="00F244EA">
        <w:rPr>
          <w:sz w:val="22"/>
        </w:rPr>
        <w:t>, that you could ask the other students with the express purpose of facilitating classroom discussion.  You are not trying to stump your classmates; rather you are trying to direct the conversation to some of the more salient points from the readings. Your questions should therefore be carefully chosen and thoughtfully worded.  I will collect your questions at the end of each class session, and will only accept them in class on the day they were due. While I won’t be assigning grades (or returning them), I will be looking over your questions to see what you have been thinking about and to assess your level of engagement.</w:t>
      </w:r>
    </w:p>
    <w:p w14:paraId="300CDFA8" w14:textId="77777777" w:rsidR="005046F0" w:rsidRPr="00F244EA" w:rsidRDefault="005046F0" w:rsidP="005046F0">
      <w:pPr>
        <w:rPr>
          <w:sz w:val="22"/>
        </w:rPr>
      </w:pPr>
    </w:p>
    <w:p w14:paraId="78ED0572" w14:textId="77777777" w:rsidR="005046F0" w:rsidRPr="00F244EA" w:rsidRDefault="005046F0" w:rsidP="005046F0">
      <w:pPr>
        <w:rPr>
          <w:sz w:val="22"/>
        </w:rPr>
      </w:pPr>
      <w:r w:rsidRPr="00F244EA">
        <w:rPr>
          <w:b/>
          <w:sz w:val="22"/>
        </w:rPr>
        <w:t>Leading discussion</w:t>
      </w:r>
      <w:r w:rsidRPr="00F244EA">
        <w:rPr>
          <w:sz w:val="22"/>
        </w:rPr>
        <w:t xml:space="preserve">: While each class is a collaborative effort, as everyone comes prepared with questions and answers, you will also sign up for date to actively lead the discussion. Your task is </w:t>
      </w:r>
      <w:r w:rsidRPr="00186951">
        <w:rPr>
          <w:i/>
          <w:sz w:val="22"/>
        </w:rPr>
        <w:t xml:space="preserve">not </w:t>
      </w:r>
      <w:r w:rsidRPr="00F244EA">
        <w:rPr>
          <w:sz w:val="22"/>
        </w:rPr>
        <w:t xml:space="preserve">to lecture, but to facilitate discussion, calling upon </w:t>
      </w:r>
      <w:r w:rsidR="00186951">
        <w:rPr>
          <w:sz w:val="22"/>
        </w:rPr>
        <w:t xml:space="preserve">your fellow </w:t>
      </w:r>
      <w:r w:rsidRPr="00F244EA">
        <w:rPr>
          <w:sz w:val="22"/>
        </w:rPr>
        <w:t xml:space="preserve">students and directing the conversation.  You may experiment with the format of the class (breaking up into smaller groups, giving quizzes, role playing) so long as you clear </w:t>
      </w:r>
      <w:r w:rsidR="00186951">
        <w:rPr>
          <w:sz w:val="22"/>
        </w:rPr>
        <w:t>your tactic</w:t>
      </w:r>
      <w:r w:rsidRPr="00F244EA">
        <w:rPr>
          <w:sz w:val="22"/>
        </w:rPr>
        <w:t xml:space="preserve"> ahead of time with the instructor. For this assignment, you will be evaluated on the basis of how well the topic of the day was covered and how engaged were your fellow students.  </w:t>
      </w:r>
    </w:p>
    <w:p w14:paraId="37F6E951" w14:textId="77777777" w:rsidR="005046F0" w:rsidRPr="00F244EA" w:rsidRDefault="005046F0" w:rsidP="005046F0">
      <w:pPr>
        <w:rPr>
          <w:color w:val="000000"/>
          <w:sz w:val="22"/>
        </w:rPr>
      </w:pPr>
    </w:p>
    <w:p w14:paraId="1661887E" w14:textId="77777777" w:rsidR="005046F0" w:rsidRPr="00F244EA" w:rsidRDefault="005046F0" w:rsidP="005046F0">
      <w:pPr>
        <w:rPr>
          <w:color w:val="000000"/>
          <w:sz w:val="22"/>
        </w:rPr>
      </w:pPr>
      <w:r w:rsidRPr="00F244EA">
        <w:rPr>
          <w:b/>
          <w:color w:val="000000"/>
          <w:sz w:val="22"/>
        </w:rPr>
        <w:t>Exams</w:t>
      </w:r>
      <w:r w:rsidRPr="00F244EA">
        <w:rPr>
          <w:color w:val="000000"/>
          <w:sz w:val="22"/>
        </w:rPr>
        <w:t xml:space="preserve"> will be take-home essays, and must be submitted in hard-copy form.  Closer to the time of the first assignment, I will spell out my expectations as to what makes for a good essay. </w:t>
      </w:r>
    </w:p>
    <w:p w14:paraId="36BE08DD" w14:textId="77777777" w:rsidR="005046F0" w:rsidRPr="00F244EA" w:rsidRDefault="005046F0" w:rsidP="005046F0">
      <w:pPr>
        <w:rPr>
          <w:color w:val="000000"/>
          <w:sz w:val="22"/>
        </w:rPr>
      </w:pPr>
    </w:p>
    <w:p w14:paraId="3366DDE1" w14:textId="77777777" w:rsidR="005046F0" w:rsidRDefault="005046F0" w:rsidP="005046F0">
      <w:pPr>
        <w:rPr>
          <w:sz w:val="22"/>
        </w:rPr>
      </w:pPr>
      <w:r w:rsidRPr="00F244EA">
        <w:rPr>
          <w:i/>
          <w:color w:val="000000"/>
          <w:sz w:val="22"/>
        </w:rPr>
        <w:t>Late work will be marked down</w:t>
      </w:r>
      <w:r w:rsidRPr="00F244EA">
        <w:rPr>
          <w:color w:val="000000"/>
          <w:sz w:val="22"/>
        </w:rPr>
        <w:t xml:space="preserve">.  I will deduct half a letter grade for each day any assignment is late. </w:t>
      </w:r>
      <w:r w:rsidRPr="00F244EA">
        <w:rPr>
          <w:sz w:val="22"/>
        </w:rPr>
        <w:t xml:space="preserve">While due dates are firm, the instructor is not inflexible. It is, however, incumbent on you to explain to me why you deserve an extension.  And here’s some good advice: </w:t>
      </w:r>
      <w:r w:rsidRPr="00F244EA">
        <w:rPr>
          <w:i/>
          <w:sz w:val="22"/>
        </w:rPr>
        <w:t>one asks for an extension</w:t>
      </w:r>
      <w:r w:rsidRPr="00F244EA">
        <w:rPr>
          <w:sz w:val="22"/>
        </w:rPr>
        <w:t xml:space="preserve"> before </w:t>
      </w:r>
      <w:r w:rsidRPr="00F244EA">
        <w:rPr>
          <w:i/>
          <w:sz w:val="22"/>
        </w:rPr>
        <w:t>a deadline is missed</w:t>
      </w:r>
      <w:r w:rsidRPr="00F244EA">
        <w:rPr>
          <w:sz w:val="22"/>
        </w:rPr>
        <w:t>.</w:t>
      </w:r>
    </w:p>
    <w:p w14:paraId="2CD4F52B" w14:textId="77777777" w:rsidR="0058068E" w:rsidRDefault="0058068E" w:rsidP="005046F0">
      <w:pPr>
        <w:rPr>
          <w:sz w:val="22"/>
        </w:rPr>
      </w:pPr>
    </w:p>
    <w:p w14:paraId="00CE33AA" w14:textId="0AE2C5F4" w:rsidR="0058068E" w:rsidRPr="00F244EA" w:rsidRDefault="0058068E" w:rsidP="005046F0">
      <w:pPr>
        <w:rPr>
          <w:color w:val="000000"/>
          <w:sz w:val="22"/>
        </w:rPr>
      </w:pPr>
      <w:r w:rsidRPr="0058068E">
        <w:rPr>
          <w:b/>
          <w:sz w:val="22"/>
        </w:rPr>
        <w:t>Group projects</w:t>
      </w:r>
      <w:r>
        <w:rPr>
          <w:sz w:val="22"/>
        </w:rPr>
        <w:t xml:space="preserve"> are creative and collaborative endeavors. Combining intellectual rigor with </w:t>
      </w:r>
      <w:r w:rsidR="00D65CD5">
        <w:rPr>
          <w:sz w:val="22"/>
        </w:rPr>
        <w:t xml:space="preserve">elements </w:t>
      </w:r>
      <w:r>
        <w:rPr>
          <w:sz w:val="22"/>
        </w:rPr>
        <w:t xml:space="preserve">of fiction or fantasy, they split the difference between work and fun, and provide you with </w:t>
      </w:r>
      <w:r w:rsidR="00D65CD5">
        <w:rPr>
          <w:sz w:val="22"/>
        </w:rPr>
        <w:t>another</w:t>
      </w:r>
      <w:r>
        <w:rPr>
          <w:sz w:val="22"/>
        </w:rPr>
        <w:t xml:space="preserve"> way to synthesize what you have learned in this course. As they are scheduled for the end of the semester, I will assign the groups and outline the project later on.</w:t>
      </w:r>
    </w:p>
    <w:p w14:paraId="0C5AC12E" w14:textId="77777777" w:rsidR="005046F0" w:rsidRPr="00F244EA" w:rsidRDefault="005046F0" w:rsidP="005046F0">
      <w:pPr>
        <w:rPr>
          <w:color w:val="000000"/>
          <w:sz w:val="22"/>
        </w:rPr>
      </w:pPr>
    </w:p>
    <w:p w14:paraId="10B1BD48" w14:textId="77777777" w:rsidR="005046F0" w:rsidRPr="00F244EA" w:rsidRDefault="005046F0" w:rsidP="005046F0">
      <w:pPr>
        <w:rPr>
          <w:color w:val="000000"/>
          <w:sz w:val="22"/>
        </w:rPr>
      </w:pPr>
      <w:r w:rsidRPr="00F244EA">
        <w:rPr>
          <w:color w:val="000000"/>
          <w:sz w:val="22"/>
        </w:rPr>
        <w:t xml:space="preserve">Do note that this is a 4 credit hour class, and thus my expectations for your time and effort, both inside and outside of the classroom, are set accordingly. </w:t>
      </w:r>
    </w:p>
    <w:p w14:paraId="0DB73625" w14:textId="77777777" w:rsidR="005046F0" w:rsidRPr="00F244EA" w:rsidRDefault="005046F0" w:rsidP="005046F0">
      <w:pPr>
        <w:rPr>
          <w:color w:val="000000"/>
          <w:sz w:val="22"/>
        </w:rPr>
      </w:pPr>
    </w:p>
    <w:p w14:paraId="79F51B6F" w14:textId="1CCA48C2" w:rsidR="005046F0" w:rsidRPr="00D65CD5" w:rsidRDefault="005046F0" w:rsidP="005046F0">
      <w:pPr>
        <w:rPr>
          <w:color w:val="000000"/>
          <w:sz w:val="22"/>
        </w:rPr>
      </w:pPr>
      <w:r w:rsidRPr="00F244EA">
        <w:rPr>
          <w:color w:val="000000"/>
          <w:sz w:val="22"/>
        </w:rPr>
        <w:t xml:space="preserve">So, here’s the tally: you have to come to class, you have to do </w:t>
      </w:r>
      <w:r w:rsidRPr="00F244EA">
        <w:rPr>
          <w:i/>
          <w:color w:val="000000"/>
          <w:sz w:val="22"/>
        </w:rPr>
        <w:t>all</w:t>
      </w:r>
      <w:r w:rsidRPr="00F244EA">
        <w:rPr>
          <w:color w:val="000000"/>
          <w:sz w:val="22"/>
        </w:rPr>
        <w:t xml:space="preserve"> of the readings, you have to consistently participate in class, and even lead </w:t>
      </w:r>
      <w:r w:rsidR="008A555C">
        <w:rPr>
          <w:color w:val="000000"/>
          <w:sz w:val="22"/>
        </w:rPr>
        <w:t>a class session</w:t>
      </w:r>
      <w:r w:rsidRPr="00F244EA">
        <w:rPr>
          <w:color w:val="000000"/>
          <w:sz w:val="22"/>
        </w:rPr>
        <w:t xml:space="preserve">. </w:t>
      </w:r>
      <w:r w:rsidR="0058068E">
        <w:rPr>
          <w:color w:val="000000"/>
          <w:sz w:val="22"/>
        </w:rPr>
        <w:t xml:space="preserve">You should turn your work in on time, </w:t>
      </w:r>
      <w:r w:rsidR="008A555C">
        <w:rPr>
          <w:color w:val="000000"/>
          <w:sz w:val="22"/>
        </w:rPr>
        <w:t xml:space="preserve">and </w:t>
      </w:r>
      <w:r w:rsidR="0058068E">
        <w:rPr>
          <w:color w:val="000000"/>
          <w:sz w:val="22"/>
        </w:rPr>
        <w:t xml:space="preserve">you should </w:t>
      </w:r>
      <w:r w:rsidR="008A555C">
        <w:rPr>
          <w:color w:val="000000"/>
          <w:sz w:val="22"/>
        </w:rPr>
        <w:t>‘</w:t>
      </w:r>
      <w:r w:rsidR="0058068E">
        <w:rPr>
          <w:color w:val="000000"/>
          <w:sz w:val="22"/>
        </w:rPr>
        <w:t>play well</w:t>
      </w:r>
      <w:r w:rsidR="008A555C">
        <w:rPr>
          <w:color w:val="000000"/>
          <w:sz w:val="22"/>
        </w:rPr>
        <w:t>’</w:t>
      </w:r>
      <w:r w:rsidR="0058068E">
        <w:rPr>
          <w:color w:val="000000"/>
          <w:sz w:val="22"/>
        </w:rPr>
        <w:t xml:space="preserve"> with others</w:t>
      </w:r>
      <w:r w:rsidR="008A555C">
        <w:rPr>
          <w:color w:val="000000"/>
          <w:sz w:val="22"/>
        </w:rPr>
        <w:t>.</w:t>
      </w:r>
      <w:r w:rsidR="0058068E">
        <w:rPr>
          <w:color w:val="000000"/>
          <w:sz w:val="22"/>
        </w:rPr>
        <w:t xml:space="preserve"> </w:t>
      </w:r>
      <w:r w:rsidRPr="00F244EA">
        <w:rPr>
          <w:color w:val="000000"/>
          <w:sz w:val="22"/>
        </w:rPr>
        <w:t>You have to make th</w:t>
      </w:r>
      <w:r w:rsidR="008A555C">
        <w:rPr>
          <w:color w:val="000000"/>
          <w:sz w:val="22"/>
        </w:rPr>
        <w:t>is</w:t>
      </w:r>
      <w:r w:rsidRPr="00F244EA">
        <w:rPr>
          <w:color w:val="000000"/>
          <w:sz w:val="22"/>
        </w:rPr>
        <w:t xml:space="preserve"> effort, or </w:t>
      </w:r>
      <w:r w:rsidR="008A555C">
        <w:rPr>
          <w:color w:val="000000"/>
          <w:sz w:val="22"/>
        </w:rPr>
        <w:t xml:space="preserve">else </w:t>
      </w:r>
      <w:r w:rsidRPr="00F244EA">
        <w:rPr>
          <w:color w:val="000000"/>
          <w:sz w:val="22"/>
        </w:rPr>
        <w:t>it</w:t>
      </w:r>
      <w:r w:rsidR="008A555C">
        <w:rPr>
          <w:color w:val="000000"/>
          <w:sz w:val="22"/>
        </w:rPr>
        <w:t xml:space="preserve"> is </w:t>
      </w:r>
      <w:r w:rsidRPr="00F244EA">
        <w:rPr>
          <w:color w:val="000000"/>
          <w:sz w:val="22"/>
        </w:rPr>
        <w:t>not really worth your taking the class, even aside from getting an ugly grade.  Clearly I expect you to work</w:t>
      </w:r>
      <w:r w:rsidR="008A555C">
        <w:rPr>
          <w:color w:val="000000"/>
          <w:sz w:val="22"/>
        </w:rPr>
        <w:t xml:space="preserve"> - </w:t>
      </w:r>
      <w:proofErr w:type="gramStart"/>
      <w:r w:rsidR="008A555C">
        <w:rPr>
          <w:color w:val="000000"/>
          <w:sz w:val="22"/>
        </w:rPr>
        <w:t xml:space="preserve">- </w:t>
      </w:r>
      <w:r w:rsidRPr="00F244EA">
        <w:rPr>
          <w:color w:val="000000"/>
          <w:sz w:val="22"/>
        </w:rPr>
        <w:t xml:space="preserve"> but</w:t>
      </w:r>
      <w:proofErr w:type="gramEnd"/>
      <w:r w:rsidRPr="00F244EA">
        <w:rPr>
          <w:color w:val="000000"/>
          <w:sz w:val="22"/>
        </w:rPr>
        <w:t xml:space="preserve"> it is also my hope that we will have quite a bit of fun doing so. </w:t>
      </w:r>
    </w:p>
    <w:p w14:paraId="4B2A66BD" w14:textId="77777777" w:rsidR="00186951" w:rsidRPr="00F244EA" w:rsidRDefault="00186951" w:rsidP="005046F0">
      <w:pPr>
        <w:rPr>
          <w:color w:val="000000"/>
        </w:rPr>
      </w:pPr>
    </w:p>
    <w:p w14:paraId="34B42C6A" w14:textId="77777777" w:rsidR="005046F0" w:rsidRPr="00F244EA" w:rsidRDefault="005046F0" w:rsidP="005046F0">
      <w:pPr>
        <w:jc w:val="center"/>
        <w:rPr>
          <w:b/>
          <w:i/>
        </w:rPr>
      </w:pPr>
      <w:r w:rsidRPr="00F244EA">
        <w:rPr>
          <w:b/>
          <w:i/>
        </w:rPr>
        <w:t>On Reading</w:t>
      </w:r>
    </w:p>
    <w:p w14:paraId="7F18AA7B" w14:textId="77777777" w:rsidR="005046F0" w:rsidRPr="00F244EA" w:rsidRDefault="005046F0" w:rsidP="005046F0">
      <w:pPr>
        <w:jc w:val="center"/>
        <w:rPr>
          <w:b/>
          <w:i/>
        </w:rPr>
      </w:pPr>
    </w:p>
    <w:p w14:paraId="705137ED" w14:textId="77777777" w:rsidR="005046F0" w:rsidRPr="00F244EA" w:rsidRDefault="005046F0" w:rsidP="005046F0">
      <w:pPr>
        <w:rPr>
          <w:sz w:val="22"/>
        </w:rPr>
      </w:pPr>
      <w:r w:rsidRPr="00F244EA">
        <w:rPr>
          <w:sz w:val="22"/>
        </w:rPr>
        <w:t xml:space="preserve">Reading is a deceptively simple act, often identified with simple literacy and presumed to be entirely passive. Yet in order for you to retain what you read and to respond </w:t>
      </w:r>
      <w:r w:rsidR="00186951">
        <w:rPr>
          <w:sz w:val="22"/>
        </w:rPr>
        <w:t xml:space="preserve">to it </w:t>
      </w:r>
      <w:r w:rsidRPr="00F244EA">
        <w:rPr>
          <w:sz w:val="22"/>
        </w:rPr>
        <w:t xml:space="preserve">critically, you will need to cultivate the habits of an </w:t>
      </w:r>
      <w:r w:rsidRPr="00F244EA">
        <w:rPr>
          <w:i/>
          <w:sz w:val="22"/>
        </w:rPr>
        <w:t>active reader</w:t>
      </w:r>
      <w:r w:rsidRPr="00F244EA">
        <w:rPr>
          <w:sz w:val="22"/>
        </w:rPr>
        <w:t xml:space="preserve">, and play a more aggressive role when reading.  I suggest that you take notes while reading, utilizing a dictionary if necessary, and even compiling key terms into your own glossary.   </w:t>
      </w:r>
    </w:p>
    <w:p w14:paraId="76DB7A0D" w14:textId="77777777" w:rsidR="005046F0" w:rsidRPr="00F244EA" w:rsidRDefault="005046F0" w:rsidP="005046F0">
      <w:pPr>
        <w:rPr>
          <w:sz w:val="22"/>
        </w:rPr>
      </w:pPr>
    </w:p>
    <w:p w14:paraId="5CE647C5" w14:textId="77777777" w:rsidR="005046F0" w:rsidRPr="00F244EA" w:rsidRDefault="005046F0" w:rsidP="005046F0">
      <w:pPr>
        <w:rPr>
          <w:sz w:val="22"/>
        </w:rPr>
      </w:pPr>
      <w:r w:rsidRPr="00F244EA">
        <w:rPr>
          <w:sz w:val="22"/>
        </w:rPr>
        <w:t>There are two basic components in good reading skills: comprehension and critique.</w:t>
      </w:r>
    </w:p>
    <w:p w14:paraId="095C44EF" w14:textId="77777777" w:rsidR="005046F0" w:rsidRPr="00F244EA" w:rsidRDefault="005046F0" w:rsidP="005046F0">
      <w:pPr>
        <w:rPr>
          <w:sz w:val="22"/>
        </w:rPr>
      </w:pPr>
    </w:p>
    <w:p w14:paraId="33CD3BAC" w14:textId="77777777" w:rsidR="005046F0" w:rsidRPr="00F244EA" w:rsidRDefault="005046F0" w:rsidP="005046F0">
      <w:pPr>
        <w:rPr>
          <w:sz w:val="22"/>
        </w:rPr>
      </w:pPr>
      <w:proofErr w:type="spellStart"/>
      <w:r w:rsidRPr="00F244EA">
        <w:rPr>
          <w:sz w:val="22"/>
        </w:rPr>
        <w:t>i</w:t>
      </w:r>
      <w:proofErr w:type="spellEnd"/>
      <w:r w:rsidRPr="00F244EA">
        <w:rPr>
          <w:sz w:val="22"/>
        </w:rPr>
        <w:t xml:space="preserve">.) </w:t>
      </w:r>
      <w:r w:rsidRPr="00F244EA">
        <w:rPr>
          <w:i/>
          <w:sz w:val="22"/>
        </w:rPr>
        <w:t>Comprehension</w:t>
      </w:r>
      <w:r w:rsidRPr="00F244EA">
        <w:rPr>
          <w:sz w:val="22"/>
        </w:rPr>
        <w:t xml:space="preserve"> measures how well the reader understands the information being imparted and the opinions being expressed. To test your own comprehension of any reading, you may ask yourself the following questions: what new terms (foreign words, or new English terminology) did I encounter?  Do I have a basic command of the historical data contained in the reading? What evidence is provided? (Pay attention to what types of sources are cited: are they primary or secondary?) Is there a main thesis to the reading? What is being argued for or argued against, either implicitly or explicitly, i.e., what point of view is the author articulating?</w:t>
      </w:r>
    </w:p>
    <w:p w14:paraId="63770DD3" w14:textId="77777777" w:rsidR="005046F0" w:rsidRPr="00F244EA" w:rsidRDefault="005046F0" w:rsidP="005046F0">
      <w:pPr>
        <w:rPr>
          <w:sz w:val="22"/>
        </w:rPr>
      </w:pPr>
    </w:p>
    <w:p w14:paraId="0EEC1C2B" w14:textId="38D0DEDC" w:rsidR="005046F0" w:rsidRPr="00D65CD5" w:rsidRDefault="005046F0" w:rsidP="005046F0">
      <w:pPr>
        <w:rPr>
          <w:sz w:val="22"/>
        </w:rPr>
      </w:pPr>
      <w:r w:rsidRPr="00F244EA">
        <w:rPr>
          <w:sz w:val="22"/>
        </w:rPr>
        <w:t xml:space="preserve">ii.) </w:t>
      </w:r>
      <w:r w:rsidRPr="00F244EA">
        <w:rPr>
          <w:i/>
          <w:sz w:val="22"/>
        </w:rPr>
        <w:t>Critique</w:t>
      </w:r>
      <w:r w:rsidRPr="00F244EA">
        <w:rPr>
          <w:sz w:val="22"/>
        </w:rPr>
        <w:t xml:space="preserve"> describes how well the reader can engage a text -- not only in terms of what it says, but what it leaves unsaid or might fail to discuss. To test your own powers of critique, you may ask yourself the following questions: do I agree or disagree with what is being said? </w:t>
      </w:r>
      <w:r w:rsidRPr="00F244EA">
        <w:rPr>
          <w:i/>
          <w:sz w:val="22"/>
        </w:rPr>
        <w:t>Why?</w:t>
      </w:r>
      <w:r w:rsidRPr="00F244EA">
        <w:rPr>
          <w:sz w:val="22"/>
        </w:rPr>
        <w:t xml:space="preserve"> What should we focus our class discussion on, i.e. what in the text merited the greatest attention and further comment? What was left out yet should have been included, or which we should be sure to bring up? </w:t>
      </w:r>
    </w:p>
    <w:p w14:paraId="13016315" w14:textId="77777777" w:rsidR="005046F0" w:rsidRPr="00F244EA" w:rsidRDefault="005046F0" w:rsidP="005046F0">
      <w:pPr>
        <w:pStyle w:val="Heading1"/>
        <w:jc w:val="center"/>
        <w:rPr>
          <w:rFonts w:ascii="Times New Roman" w:hAnsi="Times New Roman"/>
          <w:i/>
        </w:rPr>
      </w:pPr>
      <w:r w:rsidRPr="00F244EA">
        <w:rPr>
          <w:rFonts w:ascii="Times New Roman" w:hAnsi="Times New Roman"/>
          <w:i/>
        </w:rPr>
        <w:t>On Writing</w:t>
      </w:r>
    </w:p>
    <w:p w14:paraId="3742DEB7" w14:textId="77777777" w:rsidR="005046F0" w:rsidRPr="00F244EA" w:rsidRDefault="005046F0" w:rsidP="005046F0"/>
    <w:p w14:paraId="0A4968C3" w14:textId="400260C2" w:rsidR="00186951" w:rsidRDefault="005046F0" w:rsidP="005046F0">
      <w:pPr>
        <w:rPr>
          <w:sz w:val="22"/>
          <w:szCs w:val="22"/>
        </w:rPr>
      </w:pPr>
      <w:r w:rsidRPr="00F244EA">
        <w:rPr>
          <w:sz w:val="22"/>
          <w:szCs w:val="22"/>
        </w:rPr>
        <w:t xml:space="preserve">Writing helps </w:t>
      </w:r>
      <w:r w:rsidR="00186951">
        <w:rPr>
          <w:sz w:val="22"/>
          <w:szCs w:val="22"/>
        </w:rPr>
        <w:t>us</w:t>
      </w:r>
      <w:r w:rsidRPr="00F244EA">
        <w:rPr>
          <w:sz w:val="22"/>
          <w:szCs w:val="22"/>
        </w:rPr>
        <w:t xml:space="preserve"> formulate ideas, in that </w:t>
      </w:r>
      <w:r w:rsidR="00186951">
        <w:rPr>
          <w:sz w:val="22"/>
          <w:szCs w:val="22"/>
        </w:rPr>
        <w:t>it compels us to</w:t>
      </w:r>
      <w:r w:rsidRPr="00F244EA">
        <w:rPr>
          <w:sz w:val="22"/>
          <w:szCs w:val="22"/>
        </w:rPr>
        <w:t xml:space="preserve"> express </w:t>
      </w:r>
      <w:r w:rsidR="00186951">
        <w:rPr>
          <w:sz w:val="22"/>
          <w:szCs w:val="22"/>
        </w:rPr>
        <w:t>ourselves as</w:t>
      </w:r>
      <w:r w:rsidRPr="00F244EA">
        <w:rPr>
          <w:sz w:val="22"/>
          <w:szCs w:val="22"/>
        </w:rPr>
        <w:t xml:space="preserve"> clearly and concisely</w:t>
      </w:r>
      <w:r w:rsidR="00186951">
        <w:rPr>
          <w:sz w:val="22"/>
          <w:szCs w:val="22"/>
        </w:rPr>
        <w:t xml:space="preserve"> as possible</w:t>
      </w:r>
      <w:r w:rsidRPr="00F244EA">
        <w:rPr>
          <w:sz w:val="22"/>
          <w:szCs w:val="22"/>
        </w:rPr>
        <w:t>.  Forego fancy words and convoluted constructions and tell us what you have to say in a straightforward manner. As stated above, I will have more to say about effective writing</w:t>
      </w:r>
      <w:r>
        <w:rPr>
          <w:sz w:val="22"/>
          <w:szCs w:val="22"/>
        </w:rPr>
        <w:t xml:space="preserve"> </w:t>
      </w:r>
      <w:r w:rsidRPr="00F244EA">
        <w:rPr>
          <w:sz w:val="22"/>
          <w:szCs w:val="22"/>
        </w:rPr>
        <w:t>when the midterm approaches.</w:t>
      </w:r>
    </w:p>
    <w:p w14:paraId="553B8F8B" w14:textId="77777777" w:rsidR="00D65CD5" w:rsidRPr="00D65CD5" w:rsidRDefault="00D65CD5" w:rsidP="005046F0">
      <w:pPr>
        <w:rPr>
          <w:sz w:val="22"/>
          <w:szCs w:val="22"/>
        </w:rPr>
      </w:pPr>
    </w:p>
    <w:p w14:paraId="3D44A900" w14:textId="77777777" w:rsidR="005046F0" w:rsidRPr="00703BA1" w:rsidRDefault="005046F0" w:rsidP="005046F0">
      <w:pPr>
        <w:jc w:val="center"/>
        <w:rPr>
          <w:b/>
          <w:i/>
          <w:color w:val="000000"/>
        </w:rPr>
      </w:pPr>
      <w:r w:rsidRPr="00703BA1">
        <w:rPr>
          <w:b/>
          <w:i/>
          <w:color w:val="000000"/>
        </w:rPr>
        <w:t>Fair Grading &amp; A Reasonable Workload</w:t>
      </w:r>
    </w:p>
    <w:p w14:paraId="0E144CA1" w14:textId="77777777" w:rsidR="005046F0" w:rsidRDefault="005046F0" w:rsidP="005046F0">
      <w:pPr>
        <w:rPr>
          <w:b/>
          <w:color w:val="000000"/>
          <w:sz w:val="22"/>
        </w:rPr>
      </w:pPr>
    </w:p>
    <w:p w14:paraId="3BCC77FB" w14:textId="77777777" w:rsidR="005046F0" w:rsidRDefault="005046F0" w:rsidP="005046F0">
      <w:pPr>
        <w:rPr>
          <w:color w:val="000000"/>
          <w:sz w:val="22"/>
        </w:rPr>
      </w:pPr>
      <w:r>
        <w:rPr>
          <w:color w:val="000000"/>
          <w:sz w:val="22"/>
        </w:rPr>
        <w:t>As the above sections makes quite clear, I expect you to work. I think the workload is entirely appropriate for this level of course; and I trust</w:t>
      </w:r>
      <w:r w:rsidRPr="004A3104">
        <w:rPr>
          <w:color w:val="000000"/>
          <w:sz w:val="22"/>
        </w:rPr>
        <w:t xml:space="preserve"> that we </w:t>
      </w:r>
      <w:r>
        <w:rPr>
          <w:color w:val="000000"/>
          <w:sz w:val="22"/>
        </w:rPr>
        <w:t xml:space="preserve">can </w:t>
      </w:r>
      <w:r w:rsidRPr="004A3104">
        <w:rPr>
          <w:color w:val="000000"/>
          <w:sz w:val="22"/>
        </w:rPr>
        <w:t xml:space="preserve">have </w:t>
      </w:r>
      <w:r>
        <w:rPr>
          <w:color w:val="000000"/>
          <w:sz w:val="22"/>
        </w:rPr>
        <w:t xml:space="preserve">some </w:t>
      </w:r>
      <w:r w:rsidRPr="004A3104">
        <w:rPr>
          <w:color w:val="000000"/>
          <w:sz w:val="22"/>
        </w:rPr>
        <w:t xml:space="preserve">fun </w:t>
      </w:r>
      <w:r>
        <w:rPr>
          <w:color w:val="000000"/>
          <w:sz w:val="22"/>
        </w:rPr>
        <w:t xml:space="preserve">working through it together. But, in the interest of fairness, allow me to be more explicit about what my expectations are, and the standards to which I will hold you. </w:t>
      </w:r>
    </w:p>
    <w:p w14:paraId="2E23BA91" w14:textId="77777777" w:rsidR="005046F0" w:rsidRDefault="005046F0" w:rsidP="005046F0">
      <w:pPr>
        <w:rPr>
          <w:color w:val="000000"/>
          <w:sz w:val="22"/>
        </w:rPr>
      </w:pPr>
    </w:p>
    <w:p w14:paraId="2BB9131C" w14:textId="77777777" w:rsidR="005046F0" w:rsidRDefault="005046F0" w:rsidP="005046F0">
      <w:pPr>
        <w:rPr>
          <w:color w:val="000000"/>
          <w:sz w:val="22"/>
        </w:rPr>
      </w:pPr>
      <w:r>
        <w:rPr>
          <w:color w:val="000000"/>
          <w:sz w:val="22"/>
        </w:rPr>
        <w:t xml:space="preserve">For each hour spent in class, I expect you to spend 3 hours outside of class reading and writing. This means that you should commit </w:t>
      </w:r>
      <w:r w:rsidRPr="005046F0">
        <w:rPr>
          <w:i/>
          <w:color w:val="000000"/>
          <w:sz w:val="22"/>
        </w:rPr>
        <w:t xml:space="preserve">approximately </w:t>
      </w:r>
      <w:r w:rsidRPr="005046F0">
        <w:rPr>
          <w:b/>
          <w:i/>
          <w:color w:val="000000"/>
          <w:sz w:val="22"/>
        </w:rPr>
        <w:t>12 hours</w:t>
      </w:r>
      <w:r w:rsidRPr="005046F0">
        <w:rPr>
          <w:i/>
          <w:color w:val="000000"/>
          <w:sz w:val="22"/>
        </w:rPr>
        <w:t xml:space="preserve"> per week</w:t>
      </w:r>
      <w:r>
        <w:rPr>
          <w:color w:val="000000"/>
          <w:sz w:val="22"/>
        </w:rPr>
        <w:t xml:space="preserve"> in preparing and executing assignments. This is a reading intensive course, and there is no way to understand the subject and to fully participate in class if you skip, or skimp, on this most fundamental of labors. </w:t>
      </w:r>
    </w:p>
    <w:p w14:paraId="761EE91E" w14:textId="77777777" w:rsidR="005046F0" w:rsidRDefault="005046F0" w:rsidP="005046F0">
      <w:pPr>
        <w:rPr>
          <w:color w:val="000000"/>
          <w:sz w:val="22"/>
        </w:rPr>
      </w:pPr>
    </w:p>
    <w:p w14:paraId="1AE21CD6" w14:textId="77777777" w:rsidR="005046F0" w:rsidRDefault="005046F0" w:rsidP="005046F0">
      <w:pPr>
        <w:rPr>
          <w:color w:val="000000"/>
          <w:sz w:val="22"/>
        </w:rPr>
      </w:pPr>
      <w:r>
        <w:rPr>
          <w:color w:val="000000"/>
          <w:sz w:val="22"/>
        </w:rPr>
        <w:t xml:space="preserve">In an era of grade inflation, let me address my understanding of what letter grades signify. I take “C” to be the baseline grade: it is </w:t>
      </w:r>
      <w:r w:rsidRPr="00253260">
        <w:rPr>
          <w:i/>
          <w:color w:val="000000"/>
          <w:sz w:val="22"/>
        </w:rPr>
        <w:t>acceptable</w:t>
      </w:r>
      <w:r>
        <w:rPr>
          <w:color w:val="000000"/>
          <w:sz w:val="22"/>
        </w:rPr>
        <w:t xml:space="preserve">. Thus doing all the assigned work, and doing it adequately, earns one a solid “C.” “B” then stands for doing </w:t>
      </w:r>
      <w:r w:rsidRPr="00253260">
        <w:rPr>
          <w:i/>
          <w:color w:val="000000"/>
          <w:sz w:val="22"/>
        </w:rPr>
        <w:t>better than acceptable</w:t>
      </w:r>
      <w:r>
        <w:rPr>
          <w:color w:val="000000"/>
          <w:sz w:val="22"/>
        </w:rPr>
        <w:t xml:space="preserve">, demonstrating some measurable improvement over “C” quality. And “A” translates to </w:t>
      </w:r>
      <w:r w:rsidRPr="004A61F9">
        <w:rPr>
          <w:i/>
          <w:color w:val="000000"/>
          <w:sz w:val="22"/>
        </w:rPr>
        <w:t>excellent</w:t>
      </w:r>
      <w:r>
        <w:rPr>
          <w:i/>
          <w:color w:val="000000"/>
          <w:sz w:val="22"/>
        </w:rPr>
        <w:t xml:space="preserve"> - -</w:t>
      </w:r>
      <w:r>
        <w:rPr>
          <w:color w:val="000000"/>
          <w:sz w:val="22"/>
        </w:rPr>
        <w:t xml:space="preserve"> a superlative I do not dispense lightly.  I am not interested in employing mathematical models, such as by grading on a curve; I will happily give as many “A”s as I have students earning them. But do understand that such a high grade must be achieved through diligent effort, and </w:t>
      </w:r>
      <w:proofErr w:type="gramStart"/>
      <w:r>
        <w:rPr>
          <w:color w:val="000000"/>
          <w:sz w:val="22"/>
        </w:rPr>
        <w:t>can not</w:t>
      </w:r>
      <w:proofErr w:type="gramEnd"/>
      <w:r>
        <w:rPr>
          <w:color w:val="000000"/>
          <w:sz w:val="22"/>
        </w:rPr>
        <w:t xml:space="preserve"> merely be assumed.    </w:t>
      </w:r>
    </w:p>
    <w:p w14:paraId="6F78F7CF" w14:textId="77777777" w:rsidR="005046F0" w:rsidRDefault="005046F0" w:rsidP="005046F0">
      <w:pPr>
        <w:rPr>
          <w:color w:val="000000"/>
          <w:sz w:val="22"/>
        </w:rPr>
      </w:pPr>
    </w:p>
    <w:p w14:paraId="0EC7B7A3" w14:textId="77777777" w:rsidR="005046F0" w:rsidRDefault="005046F0" w:rsidP="005046F0">
      <w:pPr>
        <w:rPr>
          <w:color w:val="000000"/>
          <w:sz w:val="22"/>
        </w:rPr>
      </w:pPr>
      <w:r>
        <w:rPr>
          <w:color w:val="000000"/>
          <w:sz w:val="22"/>
        </w:rPr>
        <w:t xml:space="preserve">I do not just attach a grade to your written work, but provide you with feedback on your writing. I make this effort in order to help you improve your writing skills, and so it behooves you to attend to that critique, and learn from your mistakes. While not my primary concern, errors in spellings, punctuation, and grammar detract from your writing, and thus impact your grade. The overarching goal, however, is more focused on content, so that you learn to express your ideas clearly and to build convincing arguments through a careful use of evidence. This pedagogical concern is shared across disciplines, and this course contributes to that ongoing effort. </w:t>
      </w:r>
    </w:p>
    <w:p w14:paraId="1EDCB060" w14:textId="77777777" w:rsidR="005046F0" w:rsidRDefault="005046F0" w:rsidP="005046F0">
      <w:pPr>
        <w:rPr>
          <w:color w:val="000000"/>
          <w:sz w:val="22"/>
        </w:rPr>
      </w:pPr>
      <w:r>
        <w:rPr>
          <w:color w:val="000000"/>
          <w:sz w:val="22"/>
        </w:rPr>
        <w:t xml:space="preserve"> </w:t>
      </w:r>
    </w:p>
    <w:p w14:paraId="13670348" w14:textId="77777777" w:rsidR="005046F0" w:rsidRPr="00C5211D" w:rsidRDefault="005046F0" w:rsidP="005046F0">
      <w:pPr>
        <w:rPr>
          <w:color w:val="000000"/>
          <w:sz w:val="22"/>
        </w:rPr>
      </w:pPr>
      <w:r>
        <w:rPr>
          <w:color w:val="000000"/>
          <w:sz w:val="22"/>
        </w:rPr>
        <w:t>With this goal in mind, you will have the option to rewrite certain papers. If you receive a B- or lower on a major paper, such as a midterm, then you may exercise that option. (This option does not apply to shorter, reflection papers, and, due to time constraints, to finals). If I hand you back a paper with a grade of B- or lower, then you can chose to meet with me. We will discuss the shortcomings of the paper, and set a new deadline for the rewritten version.  You will turn in the older version along with the newer, and receive the average of the two grades.</w:t>
      </w:r>
    </w:p>
    <w:p w14:paraId="71F5A1AB" w14:textId="77777777" w:rsidR="005046F0" w:rsidRPr="00B313ED" w:rsidRDefault="005046F0" w:rsidP="005046F0">
      <w:pPr>
        <w:rPr>
          <w:b/>
          <w:i/>
        </w:rPr>
      </w:pPr>
    </w:p>
    <w:p w14:paraId="77480605" w14:textId="77777777" w:rsidR="005046F0" w:rsidRPr="00F244EA" w:rsidRDefault="005046F0" w:rsidP="005046F0">
      <w:pPr>
        <w:tabs>
          <w:tab w:val="left" w:pos="0"/>
          <w:tab w:val="left" w:pos="360"/>
          <w:tab w:val="right" w:pos="4590"/>
          <w:tab w:val="right" w:pos="4680"/>
        </w:tabs>
        <w:jc w:val="center"/>
        <w:rPr>
          <w:b/>
          <w:i/>
        </w:rPr>
      </w:pPr>
      <w:r w:rsidRPr="00F244EA">
        <w:rPr>
          <w:b/>
          <w:i/>
        </w:rPr>
        <w:t>Classroom Civility</w:t>
      </w:r>
    </w:p>
    <w:p w14:paraId="211BD30C" w14:textId="77777777" w:rsidR="005046F0" w:rsidRPr="00F244EA" w:rsidRDefault="005046F0" w:rsidP="005046F0">
      <w:pPr>
        <w:tabs>
          <w:tab w:val="left" w:pos="0"/>
          <w:tab w:val="left" w:pos="360"/>
          <w:tab w:val="right" w:pos="4590"/>
          <w:tab w:val="right" w:pos="4680"/>
        </w:tabs>
        <w:jc w:val="center"/>
        <w:rPr>
          <w:b/>
          <w:i/>
        </w:rPr>
      </w:pPr>
    </w:p>
    <w:p w14:paraId="437C361F" w14:textId="77777777" w:rsidR="005046F0" w:rsidRPr="00F244EA" w:rsidRDefault="005046F0" w:rsidP="005046F0">
      <w:pPr>
        <w:widowControl w:val="0"/>
        <w:autoSpaceDE w:val="0"/>
        <w:autoSpaceDN w:val="0"/>
        <w:adjustRightInd w:val="0"/>
        <w:rPr>
          <w:sz w:val="22"/>
        </w:rPr>
      </w:pPr>
      <w:r>
        <w:rPr>
          <w:sz w:val="22"/>
        </w:rPr>
        <w:t xml:space="preserve">Do not </w:t>
      </w:r>
      <w:r w:rsidRPr="00F244EA">
        <w:rPr>
          <w:sz w:val="22"/>
        </w:rPr>
        <w:t>be late, and do</w:t>
      </w:r>
      <w:r>
        <w:rPr>
          <w:sz w:val="22"/>
        </w:rPr>
        <w:t xml:space="preserve"> not </w:t>
      </w:r>
      <w:r w:rsidRPr="00F244EA">
        <w:rPr>
          <w:sz w:val="22"/>
        </w:rPr>
        <w:t xml:space="preserve">be rude.  I hope that we will engage each other in open and honest ways, but both our speech and our demeanor should reflect common courtesy for those around us. Inappropriate or disruptive behavior will promptly result in being asked to leave the class. Feel free to bring a beverage or snack, and, if you are so inclined, enough to share. I just ask that </w:t>
      </w:r>
      <w:r>
        <w:rPr>
          <w:sz w:val="22"/>
        </w:rPr>
        <w:t xml:space="preserve">any </w:t>
      </w:r>
      <w:r w:rsidRPr="00F244EA">
        <w:rPr>
          <w:sz w:val="22"/>
        </w:rPr>
        <w:t xml:space="preserve">eating and drinking not </w:t>
      </w:r>
      <w:r>
        <w:rPr>
          <w:sz w:val="22"/>
        </w:rPr>
        <w:t>disrupt</w:t>
      </w:r>
      <w:r w:rsidRPr="00F244EA">
        <w:rPr>
          <w:sz w:val="22"/>
        </w:rPr>
        <w:t xml:space="preserve"> with our learning. </w:t>
      </w:r>
    </w:p>
    <w:p w14:paraId="0F351709" w14:textId="77777777" w:rsidR="005046F0" w:rsidRPr="00F244EA" w:rsidRDefault="005046F0" w:rsidP="005046F0">
      <w:pPr>
        <w:rPr>
          <w:sz w:val="22"/>
        </w:rPr>
      </w:pPr>
    </w:p>
    <w:p w14:paraId="51231725" w14:textId="1A349EED" w:rsidR="005046F0" w:rsidRPr="00F244EA" w:rsidRDefault="005046F0" w:rsidP="005046F0">
      <w:pPr>
        <w:rPr>
          <w:sz w:val="22"/>
        </w:rPr>
      </w:pPr>
      <w:r>
        <w:rPr>
          <w:sz w:val="22"/>
        </w:rPr>
        <w:t>Please t</w:t>
      </w:r>
      <w:r w:rsidRPr="00F244EA">
        <w:rPr>
          <w:sz w:val="22"/>
        </w:rPr>
        <w:t>urn off cell phones and any other small electronic devices before you come to class. Take your headphones off, and stow anything that texts or beeps well out of sight. I will start the semester out by allowing the use of laptops, as some students prefer to take their notes this way, but I will promptly rescind this permission if I feel that people are paying more attention to their computer screen than to class. In short, anything that might provide a distraction to the user, to other students</w:t>
      </w:r>
      <w:r>
        <w:rPr>
          <w:sz w:val="22"/>
        </w:rPr>
        <w:t>,</w:t>
      </w:r>
      <w:r w:rsidRPr="00F244EA">
        <w:rPr>
          <w:sz w:val="22"/>
        </w:rPr>
        <w:t xml:space="preserve"> or to the instructor will not be indulged.   </w:t>
      </w:r>
    </w:p>
    <w:p w14:paraId="4A3BBCB0" w14:textId="77777777" w:rsidR="005046F0" w:rsidRPr="00F244EA" w:rsidRDefault="005046F0" w:rsidP="005046F0">
      <w:pPr>
        <w:jc w:val="center"/>
        <w:rPr>
          <w:b/>
          <w:i/>
          <w:color w:val="000000"/>
        </w:rPr>
      </w:pPr>
      <w:r w:rsidRPr="00F244EA">
        <w:rPr>
          <w:b/>
          <w:i/>
          <w:color w:val="000000"/>
        </w:rPr>
        <w:t>Academic Integrity</w:t>
      </w:r>
    </w:p>
    <w:p w14:paraId="70C27909" w14:textId="77777777" w:rsidR="005046F0" w:rsidRPr="00F244EA" w:rsidRDefault="005046F0" w:rsidP="005046F0">
      <w:pPr>
        <w:rPr>
          <w:color w:val="000000"/>
        </w:rPr>
      </w:pPr>
    </w:p>
    <w:p w14:paraId="730A2FB4" w14:textId="4808CB36" w:rsidR="005046F0" w:rsidRPr="008A555C" w:rsidRDefault="005046F0" w:rsidP="008A555C">
      <w:pPr>
        <w:rPr>
          <w:sz w:val="22"/>
        </w:rPr>
      </w:pPr>
      <w:r w:rsidRPr="00F244EA">
        <w:rPr>
          <w:color w:val="000000"/>
          <w:sz w:val="22"/>
        </w:rPr>
        <w:t>I have a zero tolerance policy for any form of intellectual dishonesty.  Make sure your work is entirely your own, and that you give credit to any ideas or formulations that originate with others. Plagiarism is a serious violation of academic integrity, whether fully intentional or not. Recall that Skidmore’s Honor Code does not accept ignorance or error as adequate defense for violations</w:t>
      </w:r>
      <w:proofErr w:type="gramStart"/>
      <w:r w:rsidRPr="00F244EA">
        <w:rPr>
          <w:color w:val="000000"/>
          <w:sz w:val="22"/>
        </w:rPr>
        <w:t>;</w:t>
      </w:r>
      <w:proofErr w:type="gramEnd"/>
      <w:r w:rsidRPr="00F244EA">
        <w:rPr>
          <w:color w:val="000000"/>
          <w:sz w:val="22"/>
        </w:rPr>
        <w:t xml:space="preserve"> on this, see &lt;cms.skidmore.edu/</w:t>
      </w:r>
      <w:proofErr w:type="spellStart"/>
      <w:r w:rsidRPr="00F244EA">
        <w:rPr>
          <w:color w:val="000000"/>
          <w:sz w:val="22"/>
        </w:rPr>
        <w:t>writing_guide</w:t>
      </w:r>
      <w:proofErr w:type="spellEnd"/>
      <w:r w:rsidRPr="00F244EA">
        <w:rPr>
          <w:color w:val="000000"/>
          <w:sz w:val="22"/>
        </w:rPr>
        <w:t>/</w:t>
      </w:r>
      <w:proofErr w:type="spellStart"/>
      <w:r w:rsidRPr="00F244EA">
        <w:rPr>
          <w:color w:val="000000"/>
          <w:sz w:val="22"/>
        </w:rPr>
        <w:t>honor_code.cfm</w:t>
      </w:r>
      <w:proofErr w:type="spellEnd"/>
      <w:r w:rsidRPr="00F244EA">
        <w:rPr>
          <w:color w:val="000000"/>
          <w:sz w:val="22"/>
        </w:rPr>
        <w:t xml:space="preserve">&gt;. Suspected infractions will be reported to the Dean of Studies to investigate. </w:t>
      </w:r>
    </w:p>
    <w:p w14:paraId="68D50E17" w14:textId="77777777" w:rsidR="00186951" w:rsidRPr="00B11190" w:rsidRDefault="00186951" w:rsidP="005046F0">
      <w:pPr>
        <w:jc w:val="center"/>
        <w:rPr>
          <w:rFonts w:eastAsia="ＭＳ 明朝"/>
          <w:b/>
          <w:i/>
          <w:iCs/>
          <w:lang w:eastAsia="ja-JP"/>
        </w:rPr>
      </w:pPr>
    </w:p>
    <w:p w14:paraId="508A7261" w14:textId="77777777" w:rsidR="005046F0" w:rsidRPr="00B11190" w:rsidRDefault="005046F0" w:rsidP="005046F0">
      <w:pPr>
        <w:jc w:val="center"/>
        <w:rPr>
          <w:rFonts w:eastAsia="ＭＳ 明朝"/>
          <w:b/>
          <w:i/>
          <w:iCs/>
          <w:lang w:eastAsia="ja-JP"/>
        </w:rPr>
      </w:pPr>
      <w:r w:rsidRPr="00B11190">
        <w:rPr>
          <w:rFonts w:eastAsia="ＭＳ 明朝"/>
          <w:b/>
          <w:i/>
          <w:iCs/>
          <w:lang w:eastAsia="ja-JP"/>
        </w:rPr>
        <w:t>Student Disabilities</w:t>
      </w:r>
    </w:p>
    <w:p w14:paraId="6A52CDE6" w14:textId="77777777" w:rsidR="005046F0" w:rsidRPr="00B11190" w:rsidRDefault="005046F0" w:rsidP="005046F0">
      <w:pPr>
        <w:rPr>
          <w:rFonts w:eastAsia="ＭＳ 明朝"/>
          <w:iCs/>
          <w:sz w:val="22"/>
          <w:szCs w:val="22"/>
          <w:lang w:eastAsia="ja-JP"/>
        </w:rPr>
      </w:pPr>
    </w:p>
    <w:p w14:paraId="05B1E885" w14:textId="77777777" w:rsidR="005046F0" w:rsidRDefault="005046F0" w:rsidP="005046F0">
      <w:pPr>
        <w:rPr>
          <w:rFonts w:eastAsia="ＭＳ 明朝"/>
          <w:iCs/>
          <w:sz w:val="22"/>
          <w:szCs w:val="22"/>
          <w:lang w:eastAsia="ja-JP"/>
        </w:rPr>
      </w:pPr>
      <w:r w:rsidRPr="00B11190">
        <w:rPr>
          <w:rFonts w:eastAsia="ＭＳ 明朝"/>
          <w:iCs/>
          <w:sz w:val="22"/>
          <w:szCs w:val="22"/>
          <w:lang w:eastAsia="ja-JP"/>
        </w:rPr>
        <w:t xml:space="preserve">I am happy to make reasonable accommodations for students with disabilities. If you believe you will need it, then you must formally request academic accommodation from Meg </w:t>
      </w:r>
      <w:proofErr w:type="spellStart"/>
      <w:r w:rsidRPr="00B11190">
        <w:rPr>
          <w:rFonts w:eastAsia="ＭＳ 明朝"/>
          <w:iCs/>
          <w:sz w:val="22"/>
          <w:szCs w:val="22"/>
          <w:lang w:eastAsia="ja-JP"/>
        </w:rPr>
        <w:t>Hegener</w:t>
      </w:r>
      <w:proofErr w:type="spellEnd"/>
      <w:r w:rsidRPr="00B11190">
        <w:rPr>
          <w:rFonts w:eastAsia="ＭＳ 明朝"/>
          <w:iCs/>
          <w:sz w:val="22"/>
          <w:szCs w:val="22"/>
          <w:lang w:eastAsia="ja-JP"/>
        </w:rPr>
        <w:t>, Coordinator for Students with Disabilities, and provide documentation verifying your disability.  For further information, please call 580-8150, or stop by the office of Student Academic Services in Starbuck Center.</w:t>
      </w:r>
    </w:p>
    <w:p w14:paraId="38C6BA5B" w14:textId="77777777" w:rsidR="008A555C" w:rsidRDefault="008A555C" w:rsidP="008A555C">
      <w:pPr>
        <w:jc w:val="center"/>
        <w:rPr>
          <w:rFonts w:eastAsia="ＭＳ 明朝"/>
          <w:iCs/>
          <w:sz w:val="22"/>
          <w:szCs w:val="22"/>
          <w:lang w:eastAsia="ja-JP"/>
        </w:rPr>
      </w:pPr>
      <w:r>
        <w:rPr>
          <w:rFonts w:eastAsia="ＭＳ 明朝"/>
          <w:iCs/>
          <w:sz w:val="22"/>
          <w:szCs w:val="22"/>
          <w:lang w:eastAsia="ja-JP"/>
        </w:rPr>
        <w:t xml:space="preserve"> </w:t>
      </w:r>
    </w:p>
    <w:p w14:paraId="1531E261" w14:textId="38D0BBCA" w:rsidR="00186951" w:rsidRPr="008A555C" w:rsidRDefault="008A555C" w:rsidP="008A555C">
      <w:pPr>
        <w:jc w:val="center"/>
        <w:rPr>
          <w:rFonts w:eastAsia="ＭＳ 明朝"/>
          <w:b/>
          <w:i/>
          <w:iCs/>
          <w:lang w:eastAsia="ja-JP"/>
        </w:rPr>
      </w:pPr>
      <w:r>
        <w:rPr>
          <w:rFonts w:eastAsia="ＭＳ 明朝"/>
          <w:b/>
          <w:i/>
          <w:iCs/>
          <w:lang w:eastAsia="ja-JP"/>
        </w:rPr>
        <w:t>Title IX</w:t>
      </w:r>
    </w:p>
    <w:p w14:paraId="1468B208" w14:textId="77777777" w:rsidR="008A555C" w:rsidRPr="00F7203F" w:rsidRDefault="008A555C" w:rsidP="008A555C">
      <w:pPr>
        <w:pStyle w:val="NormalWeb"/>
        <w:rPr>
          <w:rFonts w:ascii="Times New Roman" w:hAnsi="Times New Roman"/>
          <w:sz w:val="22"/>
          <w:szCs w:val="22"/>
        </w:rPr>
      </w:pPr>
      <w:r w:rsidRPr="00F7203F">
        <w:rPr>
          <w:rFonts w:ascii="Times New Roman" w:hAnsi="Times New Roman"/>
          <w:sz w:val="22"/>
          <w:szCs w:val="22"/>
        </w:rPr>
        <w:t xml:space="preserve">Skidmore College faculty and staff are committed to supporting our students and upholding gender equity laws as outlined by Title IX. We consider sexual and gender-based misconduct to be one of the most serious violations of the values and standards of the College. Unwelcome sexual contact of any form is a violation of students’ personal integrity and their right to a safe environment and therefore violates Skidmore’s values. Sexual and gender-based misconduct is also prohibited by federal regulations. </w:t>
      </w:r>
    </w:p>
    <w:p w14:paraId="35C64F39" w14:textId="3AC106F4" w:rsidR="00186951" w:rsidRPr="008A555C" w:rsidRDefault="008A555C" w:rsidP="008A555C">
      <w:pPr>
        <w:pStyle w:val="NormalWeb"/>
        <w:rPr>
          <w:rFonts w:ascii="Times New Roman" w:hAnsi="Times New Roman"/>
          <w:sz w:val="22"/>
          <w:szCs w:val="22"/>
        </w:rPr>
      </w:pPr>
      <w:r w:rsidRPr="00F7203F">
        <w:rPr>
          <w:rFonts w:ascii="Times New Roman" w:hAnsi="Times New Roman"/>
          <w:sz w:val="22"/>
          <w:szCs w:val="22"/>
        </w:rPr>
        <w:t xml:space="preserve">If you choose to confide in a member of Skidmore’s faculty or staff regarding an issue of sexual or gender-based misconduct, that </w:t>
      </w:r>
      <w:r>
        <w:rPr>
          <w:rFonts w:ascii="Times New Roman" w:hAnsi="Times New Roman"/>
          <w:sz w:val="22"/>
          <w:szCs w:val="22"/>
        </w:rPr>
        <w:t>person</w:t>
      </w:r>
      <w:r w:rsidRPr="00F7203F">
        <w:rPr>
          <w:rFonts w:ascii="Times New Roman" w:hAnsi="Times New Roman"/>
          <w:sz w:val="22"/>
          <w:szCs w:val="22"/>
        </w:rPr>
        <w:t xml:space="preserve"> is obligated to tell Skidmore’s Title IX Coordinator or Title IX Deputy Coordinator. Th</w:t>
      </w:r>
      <w:r>
        <w:rPr>
          <w:rFonts w:ascii="Times New Roman" w:hAnsi="Times New Roman"/>
          <w:sz w:val="22"/>
          <w:szCs w:val="22"/>
        </w:rPr>
        <w:t>at</w:t>
      </w:r>
      <w:r w:rsidRPr="00F7203F">
        <w:rPr>
          <w:rFonts w:ascii="Times New Roman" w:hAnsi="Times New Roman"/>
          <w:sz w:val="22"/>
          <w:szCs w:val="22"/>
        </w:rPr>
        <w:t xml:space="preserve"> </w:t>
      </w:r>
      <w:r>
        <w:rPr>
          <w:rFonts w:ascii="Times New Roman" w:hAnsi="Times New Roman"/>
          <w:sz w:val="22"/>
          <w:szCs w:val="22"/>
        </w:rPr>
        <w:t>administrator</w:t>
      </w:r>
      <w:r w:rsidRPr="00F7203F">
        <w:rPr>
          <w:rFonts w:ascii="Times New Roman" w:hAnsi="Times New Roman"/>
          <w:sz w:val="22"/>
          <w:szCs w:val="22"/>
        </w:rPr>
        <w:t xml:space="preserve"> will assist the student in connecting with all possible resources for support and reporting both on and off campus. Identities and details will be shared only with those who need to know to support the student and to address the situation through the college’s processes. If the student wishes to confide in a confidential resource, The Counseling Center Staff, Health Services, and Victim Advocates are all options available to the student. </w:t>
      </w:r>
      <w:r>
        <w:rPr>
          <w:rFonts w:ascii="Times New Roman" w:hAnsi="Times New Roman"/>
          <w:sz w:val="22"/>
          <w:szCs w:val="22"/>
        </w:rPr>
        <w:t xml:space="preserve"> </w:t>
      </w:r>
      <w:r w:rsidRPr="00B11190">
        <w:rPr>
          <w:rFonts w:eastAsia="ＭＳ 明朝"/>
          <w:iCs/>
          <w:sz w:val="22"/>
          <w:szCs w:val="22"/>
          <w:lang w:eastAsia="ja-JP"/>
        </w:rPr>
        <w:t>For further information,</w:t>
      </w:r>
      <w:r>
        <w:rPr>
          <w:rFonts w:eastAsia="ＭＳ 明朝"/>
          <w:iCs/>
          <w:sz w:val="22"/>
          <w:szCs w:val="22"/>
          <w:lang w:eastAsia="ja-JP"/>
        </w:rPr>
        <w:t xml:space="preserve"> consult </w:t>
      </w:r>
      <w:r w:rsidRPr="00F7203F">
        <w:rPr>
          <w:rFonts w:ascii="Times New Roman" w:hAnsi="Times New Roman"/>
          <w:iCs/>
          <w:sz w:val="22"/>
          <w:szCs w:val="22"/>
        </w:rPr>
        <w:t xml:space="preserve">://www.skidmore.edu/sgbm/ or </w:t>
      </w:r>
      <w:r>
        <w:rPr>
          <w:rFonts w:ascii="Times New Roman" w:hAnsi="Times New Roman"/>
          <w:iCs/>
          <w:sz w:val="22"/>
          <w:szCs w:val="22"/>
        </w:rPr>
        <w:t>contact</w:t>
      </w:r>
      <w:r w:rsidRPr="00F7203F">
        <w:rPr>
          <w:rFonts w:ascii="Times New Roman" w:hAnsi="Times New Roman"/>
          <w:iCs/>
          <w:sz w:val="22"/>
          <w:szCs w:val="22"/>
        </w:rPr>
        <w:t xml:space="preserve"> Joel </w:t>
      </w:r>
      <w:proofErr w:type="spellStart"/>
      <w:r w:rsidRPr="00F7203F">
        <w:rPr>
          <w:rFonts w:ascii="Times New Roman" w:hAnsi="Times New Roman"/>
          <w:iCs/>
          <w:sz w:val="22"/>
          <w:szCs w:val="22"/>
        </w:rPr>
        <w:t>Aure</w:t>
      </w:r>
      <w:proofErr w:type="spellEnd"/>
      <w:r>
        <w:rPr>
          <w:rFonts w:ascii="Times New Roman" w:hAnsi="Times New Roman"/>
          <w:iCs/>
          <w:sz w:val="22"/>
          <w:szCs w:val="22"/>
        </w:rPr>
        <w:t>,</w:t>
      </w:r>
      <w:r w:rsidRPr="00F7203F">
        <w:rPr>
          <w:rFonts w:ascii="Times New Roman" w:hAnsi="Times New Roman"/>
          <w:iCs/>
          <w:sz w:val="22"/>
          <w:szCs w:val="22"/>
        </w:rPr>
        <w:t xml:space="preserve"> Title IX Coordinator, </w:t>
      </w:r>
      <w:r>
        <w:rPr>
          <w:rFonts w:ascii="Times New Roman" w:hAnsi="Times New Roman"/>
          <w:iCs/>
          <w:sz w:val="22"/>
          <w:szCs w:val="22"/>
        </w:rPr>
        <w:t xml:space="preserve">or </w:t>
      </w:r>
      <w:r w:rsidRPr="00F7203F">
        <w:rPr>
          <w:rFonts w:ascii="Times New Roman" w:hAnsi="Times New Roman"/>
          <w:iCs/>
          <w:sz w:val="22"/>
          <w:szCs w:val="22"/>
        </w:rPr>
        <w:t>Sarah Green</w:t>
      </w:r>
      <w:r>
        <w:rPr>
          <w:rFonts w:ascii="Times New Roman" w:hAnsi="Times New Roman"/>
          <w:iCs/>
          <w:sz w:val="22"/>
          <w:szCs w:val="22"/>
        </w:rPr>
        <w:t xml:space="preserve">, </w:t>
      </w:r>
      <w:r w:rsidRPr="00F7203F">
        <w:rPr>
          <w:rFonts w:ascii="Times New Roman" w:hAnsi="Times New Roman"/>
          <w:iCs/>
          <w:sz w:val="22"/>
          <w:szCs w:val="22"/>
        </w:rPr>
        <w:t>Deputy Coordinator</w:t>
      </w:r>
      <w:r>
        <w:rPr>
          <w:rFonts w:ascii="Times New Roman" w:hAnsi="Times New Roman"/>
          <w:iCs/>
          <w:sz w:val="22"/>
          <w:szCs w:val="22"/>
        </w:rPr>
        <w:t>.</w:t>
      </w:r>
    </w:p>
    <w:p w14:paraId="13DA0917" w14:textId="77777777" w:rsidR="005046F0" w:rsidRPr="00F244EA" w:rsidRDefault="005046F0" w:rsidP="005046F0">
      <w:pPr>
        <w:jc w:val="center"/>
        <w:rPr>
          <w:b/>
          <w:i/>
          <w:color w:val="000000"/>
        </w:rPr>
      </w:pPr>
      <w:r w:rsidRPr="00F244EA">
        <w:rPr>
          <w:b/>
          <w:i/>
          <w:color w:val="000000"/>
        </w:rPr>
        <w:t>Partners in Learning</w:t>
      </w:r>
    </w:p>
    <w:p w14:paraId="2E9B607E" w14:textId="77777777" w:rsidR="005046F0" w:rsidRPr="00F244EA" w:rsidRDefault="005046F0" w:rsidP="005046F0">
      <w:pPr>
        <w:rPr>
          <w:color w:val="000000"/>
        </w:rPr>
      </w:pPr>
      <w:r w:rsidRPr="00F244EA">
        <w:rPr>
          <w:color w:val="000000"/>
        </w:rPr>
        <w:t xml:space="preserve"> </w:t>
      </w:r>
    </w:p>
    <w:p w14:paraId="19D190E6" w14:textId="5640A0F2" w:rsidR="005046F0" w:rsidRPr="006117D6" w:rsidRDefault="005046F0" w:rsidP="005046F0">
      <w:pPr>
        <w:rPr>
          <w:color w:val="000000"/>
          <w:sz w:val="22"/>
        </w:rPr>
      </w:pPr>
      <w:r w:rsidRPr="006117D6">
        <w:rPr>
          <w:color w:val="000000"/>
          <w:sz w:val="22"/>
        </w:rPr>
        <w:t xml:space="preserve">To my mind, this syllabus establishes a kind of social contract, in which you and I agree to create a stimulating and supportive learning environment. I hope that at the core of this agreement we find a mutual interest in critical inquiry, a </w:t>
      </w:r>
      <w:r w:rsidR="00056701">
        <w:rPr>
          <w:color w:val="000000"/>
          <w:sz w:val="22"/>
        </w:rPr>
        <w:t xml:space="preserve">shared </w:t>
      </w:r>
      <w:r w:rsidRPr="006117D6">
        <w:rPr>
          <w:color w:val="000000"/>
          <w:sz w:val="22"/>
        </w:rPr>
        <w:t xml:space="preserve">passion for </w:t>
      </w:r>
      <w:r w:rsidR="00186951">
        <w:rPr>
          <w:color w:val="000000"/>
          <w:sz w:val="22"/>
        </w:rPr>
        <w:t>learning</w:t>
      </w:r>
      <w:r w:rsidRPr="006117D6">
        <w:rPr>
          <w:color w:val="000000"/>
          <w:sz w:val="22"/>
        </w:rPr>
        <w:t xml:space="preserve">, and </w:t>
      </w:r>
      <w:r>
        <w:rPr>
          <w:color w:val="000000"/>
          <w:sz w:val="22"/>
        </w:rPr>
        <w:t>a</w:t>
      </w:r>
      <w:r w:rsidRPr="006117D6">
        <w:rPr>
          <w:color w:val="000000"/>
          <w:sz w:val="22"/>
        </w:rPr>
        <w:t xml:space="preserve"> commitment </w:t>
      </w:r>
      <w:r>
        <w:rPr>
          <w:color w:val="000000"/>
          <w:sz w:val="22"/>
        </w:rPr>
        <w:t xml:space="preserve">to </w:t>
      </w:r>
      <w:r w:rsidRPr="006117D6">
        <w:rPr>
          <w:color w:val="000000"/>
          <w:sz w:val="22"/>
        </w:rPr>
        <w:t>respect</w:t>
      </w:r>
      <w:r>
        <w:rPr>
          <w:color w:val="000000"/>
          <w:sz w:val="22"/>
        </w:rPr>
        <w:t xml:space="preserve"> those with whom we </w:t>
      </w:r>
      <w:r w:rsidRPr="006117D6">
        <w:rPr>
          <w:color w:val="000000"/>
          <w:sz w:val="22"/>
        </w:rPr>
        <w:t xml:space="preserve">disagree. Whether engaging the instructor or other students, I ask that you be civil, even as I will push you to be honest and open in your thinking.  </w:t>
      </w:r>
    </w:p>
    <w:p w14:paraId="17B09A34" w14:textId="77777777" w:rsidR="005046F0" w:rsidRPr="006117D6" w:rsidRDefault="005046F0" w:rsidP="005046F0">
      <w:pPr>
        <w:rPr>
          <w:color w:val="000000"/>
          <w:sz w:val="22"/>
        </w:rPr>
      </w:pPr>
    </w:p>
    <w:p w14:paraId="5058372E" w14:textId="7D4F0380" w:rsidR="005046F0" w:rsidRPr="006117D6" w:rsidRDefault="005046F0" w:rsidP="005046F0">
      <w:pPr>
        <w:rPr>
          <w:color w:val="000000"/>
          <w:sz w:val="22"/>
        </w:rPr>
      </w:pPr>
      <w:r w:rsidRPr="006117D6">
        <w:rPr>
          <w:color w:val="000000"/>
          <w:sz w:val="22"/>
        </w:rPr>
        <w:t xml:space="preserve">I trust that with this syllabus I have made clear my expectations, and that if I have not, you will call me to account. I also ask that you make your </w:t>
      </w:r>
      <w:r>
        <w:rPr>
          <w:color w:val="000000"/>
          <w:sz w:val="22"/>
        </w:rPr>
        <w:t xml:space="preserve">own </w:t>
      </w:r>
      <w:r w:rsidRPr="006117D6">
        <w:rPr>
          <w:color w:val="000000"/>
          <w:sz w:val="22"/>
        </w:rPr>
        <w:t xml:space="preserve">expectations clear to me, </w:t>
      </w:r>
      <w:r>
        <w:rPr>
          <w:color w:val="000000"/>
          <w:sz w:val="22"/>
        </w:rPr>
        <w:t>letting</w:t>
      </w:r>
      <w:r w:rsidRPr="006117D6">
        <w:rPr>
          <w:color w:val="000000"/>
          <w:sz w:val="22"/>
        </w:rPr>
        <w:t xml:space="preserve"> me know how we can best achieve that partnership in learning.  I look forward to an exciting semester working together. </w:t>
      </w:r>
    </w:p>
    <w:p w14:paraId="6349D19A" w14:textId="77777777" w:rsidR="00186951" w:rsidRDefault="00186951" w:rsidP="005046F0">
      <w:pPr>
        <w:jc w:val="right"/>
        <w:rPr>
          <w:color w:val="000000"/>
          <w:sz w:val="22"/>
        </w:rPr>
      </w:pPr>
    </w:p>
    <w:p w14:paraId="0D7B9472" w14:textId="5B464D58" w:rsidR="005046F0" w:rsidRDefault="005046F0" w:rsidP="00C0741E">
      <w:pPr>
        <w:jc w:val="right"/>
        <w:rPr>
          <w:b/>
        </w:rPr>
      </w:pPr>
      <w:r w:rsidRPr="006117D6">
        <w:rPr>
          <w:color w:val="000000"/>
          <w:sz w:val="22"/>
        </w:rPr>
        <w:t>Dr. Spinner</w:t>
      </w:r>
    </w:p>
    <w:p w14:paraId="58FA9342" w14:textId="77777777" w:rsidR="005046F0" w:rsidRDefault="005046F0" w:rsidP="005046F0">
      <w:pPr>
        <w:rPr>
          <w:color w:val="000000"/>
        </w:rPr>
      </w:pPr>
      <w:r>
        <w:rPr>
          <w:color w:val="000000"/>
        </w:rPr>
        <w:t xml:space="preserve"> </w:t>
      </w:r>
    </w:p>
    <w:p w14:paraId="1FF02D82" w14:textId="77777777" w:rsidR="005046F0" w:rsidRPr="00B74CB3" w:rsidRDefault="005046F0" w:rsidP="005046F0">
      <w:pPr>
        <w:jc w:val="center"/>
        <w:rPr>
          <w:b/>
          <w:sz w:val="28"/>
        </w:rPr>
      </w:pPr>
      <w:r>
        <w:rPr>
          <w:b/>
          <w:sz w:val="28"/>
        </w:rPr>
        <w:t>REL 330</w:t>
      </w:r>
      <w:r w:rsidRPr="00B74CB3">
        <w:rPr>
          <w:b/>
          <w:sz w:val="28"/>
        </w:rPr>
        <w:t xml:space="preserve"> </w:t>
      </w:r>
      <w:r w:rsidRPr="007757BF">
        <w:rPr>
          <w:b/>
          <w:sz w:val="40"/>
          <w:szCs w:val="40"/>
        </w:rPr>
        <w:t xml:space="preserve">/ </w:t>
      </w:r>
      <w:r w:rsidRPr="000D6448">
        <w:rPr>
          <w:rFonts w:ascii="Herculanum" w:hAnsi="Herculanum"/>
          <w:b/>
          <w:sz w:val="52"/>
          <w:szCs w:val="52"/>
        </w:rPr>
        <w:t>Lost Gospels</w:t>
      </w:r>
    </w:p>
    <w:p w14:paraId="5C0EA898" w14:textId="77777777" w:rsidR="005046F0" w:rsidRPr="00A330C1" w:rsidRDefault="005046F0" w:rsidP="005046F0">
      <w:pPr>
        <w:tabs>
          <w:tab w:val="left" w:pos="-90"/>
        </w:tabs>
        <w:ind w:left="720" w:hanging="720"/>
        <w:jc w:val="center"/>
        <w:rPr>
          <w:b/>
          <w:sz w:val="28"/>
        </w:rPr>
      </w:pPr>
      <w:r w:rsidRPr="00A330C1">
        <w:rPr>
          <w:b/>
          <w:sz w:val="28"/>
        </w:rPr>
        <w:t>Class</w:t>
      </w:r>
      <w:r w:rsidRPr="00A330C1">
        <w:rPr>
          <w:sz w:val="28"/>
        </w:rPr>
        <w:t xml:space="preserve">  </w:t>
      </w:r>
      <w:r w:rsidRPr="00A330C1">
        <w:rPr>
          <w:b/>
          <w:sz w:val="28"/>
        </w:rPr>
        <w:t>&amp; Reading</w:t>
      </w:r>
      <w:r w:rsidRPr="00A330C1">
        <w:rPr>
          <w:sz w:val="28"/>
        </w:rPr>
        <w:t xml:space="preserve"> </w:t>
      </w:r>
      <w:r w:rsidRPr="00A330C1">
        <w:rPr>
          <w:b/>
          <w:sz w:val="28"/>
        </w:rPr>
        <w:t>Schedule</w:t>
      </w:r>
    </w:p>
    <w:p w14:paraId="2F1BD7A4" w14:textId="20619161" w:rsidR="005046F0" w:rsidRPr="000D6448" w:rsidRDefault="005046F0" w:rsidP="000D6448">
      <w:pPr>
        <w:pStyle w:val="Heading5"/>
        <w:jc w:val="center"/>
        <w:rPr>
          <w:rFonts w:ascii="Times New Roman" w:hAnsi="Times New Roman"/>
          <w:color w:val="auto"/>
          <w:sz w:val="22"/>
        </w:rPr>
      </w:pPr>
    </w:p>
    <w:p w14:paraId="5A2C82B9" w14:textId="77777777" w:rsidR="005046F0" w:rsidRPr="00A330C1" w:rsidRDefault="005046F0" w:rsidP="005046F0"/>
    <w:p w14:paraId="789FCC5E" w14:textId="77777777" w:rsidR="005046F0" w:rsidRPr="00A330C1" w:rsidRDefault="000B5574" w:rsidP="005046F0">
      <w:r>
        <w:t>Jan 22</w:t>
      </w:r>
      <w:r w:rsidR="005046F0" w:rsidRPr="00A330C1">
        <w:t xml:space="preserve">.  </w:t>
      </w:r>
      <w:r>
        <w:t xml:space="preserve"> </w:t>
      </w:r>
      <w:r w:rsidR="005046F0" w:rsidRPr="00A330C1">
        <w:t xml:space="preserve"> Introductions: syllabus, classmates, instructor. </w:t>
      </w:r>
      <w:r>
        <w:t xml:space="preserve">Video: </w:t>
      </w:r>
      <w:r w:rsidRPr="000B5574">
        <w:rPr>
          <w:b/>
        </w:rPr>
        <w:t>Banned from the Bible</w:t>
      </w:r>
      <w:r>
        <w:t>.</w:t>
      </w:r>
    </w:p>
    <w:p w14:paraId="25703832" w14:textId="77777777" w:rsidR="005046F0" w:rsidRDefault="000B5574" w:rsidP="005046F0">
      <w:r>
        <w:t>Jan 24</w:t>
      </w:r>
      <w:r w:rsidR="005046F0">
        <w:t xml:space="preserve">.   </w:t>
      </w:r>
      <w:r>
        <w:t xml:space="preserve"> </w:t>
      </w:r>
      <w:r w:rsidR="005046F0" w:rsidRPr="00B74CB3">
        <w:rPr>
          <w:b/>
        </w:rPr>
        <w:t xml:space="preserve">Canons:  What’s In, What’s Not. </w:t>
      </w:r>
      <w:proofErr w:type="gramStart"/>
      <w:r w:rsidR="005046F0" w:rsidRPr="00B74CB3">
        <w:rPr>
          <w:b/>
        </w:rPr>
        <w:t>But Why?</w:t>
      </w:r>
      <w:proofErr w:type="gramEnd"/>
      <w:r w:rsidR="005046F0" w:rsidRPr="00B74CB3">
        <w:rPr>
          <w:b/>
        </w:rPr>
        <w:t xml:space="preserve"> </w:t>
      </w:r>
      <w:r w:rsidR="005046F0" w:rsidRPr="00B74CB3">
        <w:t>Reading 1.</w:t>
      </w:r>
      <w:r w:rsidR="005046F0" w:rsidRPr="00B74CB3">
        <w:rPr>
          <w:b/>
        </w:rPr>
        <w:tab/>
      </w:r>
      <w:r w:rsidR="005046F0">
        <w:t xml:space="preserve"> </w:t>
      </w:r>
    </w:p>
    <w:p w14:paraId="5D28AE5A" w14:textId="77777777" w:rsidR="000B5574" w:rsidRPr="000B5574" w:rsidRDefault="000B5574" w:rsidP="005046F0">
      <w:pPr>
        <w:rPr>
          <w:b/>
        </w:rPr>
      </w:pPr>
    </w:p>
    <w:p w14:paraId="7CB5AAE0" w14:textId="77777777" w:rsidR="005046F0" w:rsidRPr="008B50AD" w:rsidRDefault="000B5574" w:rsidP="005046F0">
      <w:r>
        <w:t>Jan 29</w:t>
      </w:r>
      <w:r w:rsidR="005046F0">
        <w:t xml:space="preserve">.   </w:t>
      </w:r>
      <w:r>
        <w:t xml:space="preserve"> </w:t>
      </w:r>
      <w:proofErr w:type="gramStart"/>
      <w:r w:rsidR="005046F0" w:rsidRPr="00B74CB3">
        <w:rPr>
          <w:b/>
        </w:rPr>
        <w:t>Gospels Lost, Gospels Found, Gospels Forged</w:t>
      </w:r>
      <w:r w:rsidR="006A5C3B">
        <w:rPr>
          <w:b/>
        </w:rPr>
        <w:t>.</w:t>
      </w:r>
      <w:proofErr w:type="gramEnd"/>
      <w:r w:rsidR="005046F0" w:rsidRPr="00B74CB3">
        <w:rPr>
          <w:b/>
        </w:rPr>
        <w:t xml:space="preserve"> </w:t>
      </w:r>
      <w:r w:rsidR="005046F0" w:rsidRPr="00B74CB3">
        <w:t xml:space="preserve"> Reading 2</w:t>
      </w:r>
      <w:r w:rsidR="005046F0">
        <w:t>.</w:t>
      </w:r>
    </w:p>
    <w:p w14:paraId="60696110" w14:textId="77777777" w:rsidR="005046F0" w:rsidRPr="008B50AD" w:rsidRDefault="000B5574" w:rsidP="005046F0">
      <w:r>
        <w:t>Jan 31</w:t>
      </w:r>
      <w:r w:rsidR="005046F0">
        <w:t xml:space="preserve">.   </w:t>
      </w:r>
      <w:r>
        <w:t xml:space="preserve"> </w:t>
      </w:r>
      <w:r w:rsidR="005046F0" w:rsidRPr="00B74CB3">
        <w:rPr>
          <w:b/>
        </w:rPr>
        <w:t>Playing the Blame Game:</w:t>
      </w:r>
      <w:r w:rsidR="005046F0" w:rsidRPr="00B74CB3">
        <w:t xml:space="preserve">  </w:t>
      </w:r>
      <w:r w:rsidR="005046F0" w:rsidRPr="00B74CB3">
        <w:rPr>
          <w:b/>
        </w:rPr>
        <w:t>Peter (</w:t>
      </w:r>
      <w:r w:rsidR="005046F0">
        <w:rPr>
          <w:b/>
        </w:rPr>
        <w:t>&amp;</w:t>
      </w:r>
      <w:r w:rsidR="005046F0" w:rsidRPr="00B74CB3">
        <w:t xml:space="preserve"> </w:t>
      </w:r>
      <w:r w:rsidR="005046F0" w:rsidRPr="00B74CB3">
        <w:rPr>
          <w:b/>
        </w:rPr>
        <w:t>Pilate) Outside the Canon</w:t>
      </w:r>
      <w:r w:rsidR="005046F0" w:rsidRPr="00B74CB3">
        <w:t>. Reading 3</w:t>
      </w:r>
      <w:r w:rsidR="005046F0">
        <w:t>.</w:t>
      </w:r>
    </w:p>
    <w:p w14:paraId="45BD8F3C" w14:textId="77777777" w:rsidR="000B5574" w:rsidRDefault="000B5574" w:rsidP="005046F0"/>
    <w:p w14:paraId="142CC445" w14:textId="77777777" w:rsidR="005046F0" w:rsidRPr="008B50AD" w:rsidRDefault="000B5574" w:rsidP="005046F0">
      <w:r>
        <w:t xml:space="preserve"> Feb 5</w:t>
      </w:r>
      <w:r w:rsidR="005046F0">
        <w:t xml:space="preserve">.   </w:t>
      </w:r>
      <w:r>
        <w:t xml:space="preserve"> </w:t>
      </w:r>
      <w:proofErr w:type="gramStart"/>
      <w:r w:rsidR="005046F0" w:rsidRPr="00B74CB3">
        <w:rPr>
          <w:b/>
        </w:rPr>
        <w:t>The Unusual ‘Romance’ of</w:t>
      </w:r>
      <w:r w:rsidR="005046F0" w:rsidRPr="00B74CB3">
        <w:t xml:space="preserve"> </w:t>
      </w:r>
      <w:r w:rsidR="005046F0" w:rsidRPr="00B74CB3">
        <w:rPr>
          <w:b/>
        </w:rPr>
        <w:t xml:space="preserve">Paul </w:t>
      </w:r>
      <w:r w:rsidR="005046F0">
        <w:rPr>
          <w:b/>
        </w:rPr>
        <w:t>&amp;</w:t>
      </w:r>
      <w:r w:rsidR="005046F0" w:rsidRPr="00B74CB3">
        <w:rPr>
          <w:b/>
        </w:rPr>
        <w:t xml:space="preserve"> </w:t>
      </w:r>
      <w:proofErr w:type="spellStart"/>
      <w:r w:rsidR="005046F0" w:rsidRPr="00B74CB3">
        <w:rPr>
          <w:b/>
        </w:rPr>
        <w:t>Thecla</w:t>
      </w:r>
      <w:proofErr w:type="spellEnd"/>
      <w:r w:rsidR="005046F0" w:rsidRPr="00B74CB3">
        <w:t>.</w:t>
      </w:r>
      <w:proofErr w:type="gramEnd"/>
      <w:r w:rsidR="005046F0" w:rsidRPr="00B74CB3">
        <w:t xml:space="preserve">  </w:t>
      </w:r>
      <w:r w:rsidR="005046F0">
        <w:t xml:space="preserve"> </w:t>
      </w:r>
      <w:r w:rsidR="005046F0" w:rsidRPr="00B74CB3">
        <w:t>Reading 4.</w:t>
      </w:r>
    </w:p>
    <w:p w14:paraId="14724BE2" w14:textId="77777777" w:rsidR="005046F0" w:rsidRDefault="000B5574" w:rsidP="005046F0">
      <w:r>
        <w:t xml:space="preserve"> Feb 7</w:t>
      </w:r>
      <w:r w:rsidR="005046F0">
        <w:t xml:space="preserve">.   </w:t>
      </w:r>
      <w:r>
        <w:t xml:space="preserve"> </w:t>
      </w:r>
      <w:r w:rsidR="005046F0" w:rsidRPr="00B74CB3">
        <w:rPr>
          <w:b/>
        </w:rPr>
        <w:t xml:space="preserve">Paul </w:t>
      </w:r>
      <w:r w:rsidR="005046F0">
        <w:rPr>
          <w:b/>
        </w:rPr>
        <w:t>&amp;</w:t>
      </w:r>
      <w:r w:rsidR="005046F0" w:rsidRPr="00B74CB3">
        <w:rPr>
          <w:b/>
        </w:rPr>
        <w:t xml:space="preserve"> </w:t>
      </w:r>
      <w:proofErr w:type="spellStart"/>
      <w:proofErr w:type="gramStart"/>
      <w:r w:rsidR="005046F0" w:rsidRPr="00B74CB3">
        <w:rPr>
          <w:b/>
        </w:rPr>
        <w:t>Thecla</w:t>
      </w:r>
      <w:proofErr w:type="spellEnd"/>
      <w:r w:rsidR="005046F0">
        <w:rPr>
          <w:b/>
        </w:rPr>
        <w:t>,</w:t>
      </w:r>
      <w:proofErr w:type="gramEnd"/>
      <w:r w:rsidR="005046F0">
        <w:rPr>
          <w:b/>
        </w:rPr>
        <w:t xml:space="preserve"> </w:t>
      </w:r>
      <w:r w:rsidR="005046F0" w:rsidRPr="00E853E5">
        <w:rPr>
          <w:i/>
        </w:rPr>
        <w:t>continued</w:t>
      </w:r>
      <w:r w:rsidR="005046F0" w:rsidRPr="00B74CB3">
        <w:t>.</w:t>
      </w:r>
      <w:r w:rsidR="005046F0">
        <w:t xml:space="preserve">    </w:t>
      </w:r>
      <w:r w:rsidR="005046F0" w:rsidRPr="00B74CB3">
        <w:t xml:space="preserve">Reading </w:t>
      </w:r>
      <w:r w:rsidR="005046F0">
        <w:t>5</w:t>
      </w:r>
      <w:r w:rsidR="005046F0" w:rsidRPr="00B74CB3">
        <w:t>.</w:t>
      </w:r>
    </w:p>
    <w:p w14:paraId="7FD5D525" w14:textId="77777777" w:rsidR="000B5574" w:rsidRPr="008B50AD" w:rsidRDefault="000B5574" w:rsidP="005046F0"/>
    <w:p w14:paraId="495EE78C" w14:textId="75CCCE02" w:rsidR="005046F0" w:rsidRPr="008B50AD" w:rsidRDefault="000B5574" w:rsidP="005046F0">
      <w:r>
        <w:t>Feb 12</w:t>
      </w:r>
      <w:r w:rsidR="005046F0">
        <w:t xml:space="preserve">.   </w:t>
      </w:r>
      <w:r>
        <w:t xml:space="preserve"> </w:t>
      </w:r>
      <w:r w:rsidR="005046F0" w:rsidRPr="00B74CB3">
        <w:rPr>
          <w:b/>
        </w:rPr>
        <w:t>Getting in on the Acts: Thomas the Twin</w:t>
      </w:r>
      <w:r w:rsidR="005046F0">
        <w:rPr>
          <w:b/>
        </w:rPr>
        <w:t xml:space="preserve">.  </w:t>
      </w:r>
      <w:r w:rsidR="005046F0" w:rsidRPr="00B74CB3">
        <w:t xml:space="preserve">Reading </w:t>
      </w:r>
      <w:r w:rsidR="005046F0">
        <w:t>6.</w:t>
      </w:r>
    </w:p>
    <w:p w14:paraId="58E5D07B" w14:textId="77777777" w:rsidR="005046F0" w:rsidRPr="008B50AD" w:rsidRDefault="000B5574" w:rsidP="005046F0">
      <w:r>
        <w:t>Feb 14</w:t>
      </w:r>
      <w:r w:rsidR="005046F0">
        <w:t xml:space="preserve">.    </w:t>
      </w:r>
      <w:r w:rsidR="005046F0" w:rsidRPr="00B74CB3">
        <w:rPr>
          <w:b/>
        </w:rPr>
        <w:t xml:space="preserve">Getting in on the Acts, </w:t>
      </w:r>
      <w:r w:rsidR="005046F0" w:rsidRPr="00B74CB3">
        <w:rPr>
          <w:i/>
        </w:rPr>
        <w:t>continued</w:t>
      </w:r>
      <w:r w:rsidR="005046F0" w:rsidRPr="00B74CB3">
        <w:t>:</w:t>
      </w:r>
      <w:r w:rsidR="005046F0" w:rsidRPr="00B74CB3">
        <w:rPr>
          <w:b/>
        </w:rPr>
        <w:t xml:space="preserve">  John the Beloved Disciple</w:t>
      </w:r>
      <w:r w:rsidR="005046F0" w:rsidRPr="00B74CB3">
        <w:t>.  Reading</w:t>
      </w:r>
      <w:r w:rsidR="005046F0">
        <w:t xml:space="preserve"> 7.</w:t>
      </w:r>
    </w:p>
    <w:p w14:paraId="037BEABC" w14:textId="77777777" w:rsidR="000B5574" w:rsidRDefault="005046F0" w:rsidP="005046F0">
      <w:r>
        <w:t xml:space="preserve"> </w:t>
      </w:r>
    </w:p>
    <w:p w14:paraId="43E8DEED" w14:textId="77777777" w:rsidR="005046F0" w:rsidRPr="008B50AD" w:rsidRDefault="000B5574" w:rsidP="005046F0">
      <w:r>
        <w:t>Feb 19</w:t>
      </w:r>
      <w:r w:rsidR="005046F0">
        <w:t xml:space="preserve">.    </w:t>
      </w:r>
      <w:r w:rsidR="005046F0" w:rsidRPr="00B74CB3">
        <w:rPr>
          <w:b/>
        </w:rPr>
        <w:t xml:space="preserve">Speaking to Christians, Speaking to the Cross. </w:t>
      </w:r>
      <w:r w:rsidR="005046F0">
        <w:rPr>
          <w:b/>
        </w:rPr>
        <w:t xml:space="preserve"> </w:t>
      </w:r>
      <w:r w:rsidR="005046F0" w:rsidRPr="00B74CB3">
        <w:t>Reading</w:t>
      </w:r>
      <w:r w:rsidR="005046F0">
        <w:t xml:space="preserve"> 8.</w:t>
      </w:r>
    </w:p>
    <w:p w14:paraId="57BCFF84" w14:textId="77777777" w:rsidR="005046F0" w:rsidRPr="008B50AD" w:rsidRDefault="000B5574" w:rsidP="005046F0">
      <w:r>
        <w:t>Feb 21</w:t>
      </w:r>
      <w:r w:rsidR="005046F0">
        <w:t xml:space="preserve">.   </w:t>
      </w:r>
      <w:r>
        <w:t xml:space="preserve"> </w:t>
      </w:r>
      <w:r w:rsidR="005046F0" w:rsidRPr="00B74CB3">
        <w:rPr>
          <w:b/>
        </w:rPr>
        <w:t>Secret Sayings of Jesus:  The Coptic Gospel of Thomas</w:t>
      </w:r>
      <w:r w:rsidR="005046F0" w:rsidRPr="00B74CB3">
        <w:t xml:space="preserve">. </w:t>
      </w:r>
      <w:r w:rsidR="005046F0">
        <w:t xml:space="preserve"> </w:t>
      </w:r>
      <w:r w:rsidR="005046F0" w:rsidRPr="00B74CB3">
        <w:t>Reading</w:t>
      </w:r>
      <w:r w:rsidR="005046F0">
        <w:t xml:space="preserve"> 9.</w:t>
      </w:r>
    </w:p>
    <w:p w14:paraId="08A3477E" w14:textId="77777777" w:rsidR="000B5574" w:rsidRDefault="000B5574" w:rsidP="005046F0"/>
    <w:p w14:paraId="7AFA6CC2" w14:textId="77777777" w:rsidR="005046F0" w:rsidRPr="008B50AD" w:rsidRDefault="000B5574" w:rsidP="005046F0">
      <w:r>
        <w:t>Feb 26</w:t>
      </w:r>
      <w:r w:rsidR="005046F0">
        <w:t xml:space="preserve">.  </w:t>
      </w:r>
      <w:r w:rsidR="005046F0">
        <w:rPr>
          <w:b/>
        </w:rPr>
        <w:t xml:space="preserve"> </w:t>
      </w:r>
      <w:r>
        <w:rPr>
          <w:b/>
        </w:rPr>
        <w:t xml:space="preserve"> </w:t>
      </w:r>
      <w:r w:rsidR="005046F0" w:rsidRPr="00B74CB3">
        <w:rPr>
          <w:b/>
        </w:rPr>
        <w:t xml:space="preserve">Secret Sayings of </w:t>
      </w:r>
      <w:proofErr w:type="gramStart"/>
      <w:r w:rsidR="005046F0" w:rsidRPr="00B74CB3">
        <w:rPr>
          <w:b/>
        </w:rPr>
        <w:t>Jesus,</w:t>
      </w:r>
      <w:proofErr w:type="gramEnd"/>
      <w:r w:rsidR="005046F0" w:rsidRPr="00B74CB3">
        <w:rPr>
          <w:b/>
        </w:rPr>
        <w:t xml:space="preserve"> </w:t>
      </w:r>
      <w:r w:rsidR="005046F0" w:rsidRPr="00B74CB3">
        <w:rPr>
          <w:i/>
        </w:rPr>
        <w:t>continued.</w:t>
      </w:r>
      <w:r w:rsidR="005046F0" w:rsidRPr="00B74CB3">
        <w:rPr>
          <w:b/>
        </w:rPr>
        <w:t xml:space="preserve"> </w:t>
      </w:r>
      <w:r w:rsidR="005046F0" w:rsidRPr="00B74CB3">
        <w:t xml:space="preserve"> Reading</w:t>
      </w:r>
      <w:r w:rsidR="005046F0">
        <w:t xml:space="preserve"> 10.</w:t>
      </w:r>
    </w:p>
    <w:p w14:paraId="742B5352" w14:textId="77777777" w:rsidR="005046F0" w:rsidRDefault="000B5574" w:rsidP="005046F0">
      <w:r>
        <w:t>Feb 28</w:t>
      </w:r>
      <w:r w:rsidR="005046F0">
        <w:t xml:space="preserve">.   </w:t>
      </w:r>
      <w:r>
        <w:t xml:space="preserve"> </w:t>
      </w:r>
      <w:proofErr w:type="gramStart"/>
      <w:r w:rsidR="005046F0" w:rsidRPr="00B74CB3">
        <w:rPr>
          <w:b/>
        </w:rPr>
        <w:t xml:space="preserve">Sex, Lies </w:t>
      </w:r>
      <w:r w:rsidR="005046F0">
        <w:rPr>
          <w:b/>
        </w:rPr>
        <w:t>&amp;</w:t>
      </w:r>
      <w:r w:rsidR="005046F0" w:rsidRPr="00B74CB3">
        <w:rPr>
          <w:b/>
        </w:rPr>
        <w:t xml:space="preserve"> Manuscripts</w:t>
      </w:r>
      <w:r w:rsidR="005046F0">
        <w:rPr>
          <w:b/>
        </w:rPr>
        <w:t>?</w:t>
      </w:r>
      <w:proofErr w:type="gramEnd"/>
      <w:r w:rsidR="005046F0">
        <w:rPr>
          <w:b/>
        </w:rPr>
        <w:t xml:space="preserve">  </w:t>
      </w:r>
      <w:r w:rsidR="005046F0" w:rsidRPr="00B74CB3">
        <w:rPr>
          <w:b/>
        </w:rPr>
        <w:t xml:space="preserve">Morton Smith </w:t>
      </w:r>
      <w:r w:rsidR="005046F0">
        <w:rPr>
          <w:b/>
        </w:rPr>
        <w:t>&amp;</w:t>
      </w:r>
      <w:r w:rsidR="005046F0" w:rsidRPr="00B74CB3">
        <w:rPr>
          <w:b/>
        </w:rPr>
        <w:t xml:space="preserve"> the Secret Gospel of Mark</w:t>
      </w:r>
      <w:r w:rsidR="005046F0">
        <w:t xml:space="preserve">. </w:t>
      </w:r>
    </w:p>
    <w:p w14:paraId="3D2872F1" w14:textId="77777777" w:rsidR="005046F0" w:rsidRPr="008B50AD" w:rsidRDefault="005046F0" w:rsidP="005046F0">
      <w:pPr>
        <w:ind w:left="720" w:firstLine="720"/>
      </w:pPr>
      <w:r w:rsidRPr="00B74CB3">
        <w:t>Reading</w:t>
      </w:r>
      <w:r>
        <w:t xml:space="preserve"> 11.</w:t>
      </w:r>
    </w:p>
    <w:p w14:paraId="53CE4EA8" w14:textId="77777777" w:rsidR="000B5574" w:rsidRDefault="000B5574" w:rsidP="005046F0"/>
    <w:p w14:paraId="2CAC6B55" w14:textId="77777777" w:rsidR="000B5574" w:rsidRDefault="000B5574" w:rsidP="005046F0">
      <w:r>
        <w:t xml:space="preserve"> Mar 5</w:t>
      </w:r>
      <w:r w:rsidR="005046F0">
        <w:t xml:space="preserve">.   </w:t>
      </w:r>
      <w:r>
        <w:t xml:space="preserve"> </w:t>
      </w:r>
      <w:proofErr w:type="gramStart"/>
      <w:r w:rsidR="005046F0" w:rsidRPr="00B74CB3">
        <w:rPr>
          <w:b/>
        </w:rPr>
        <w:t>Cherchez la Femme?</w:t>
      </w:r>
      <w:proofErr w:type="gramEnd"/>
      <w:r w:rsidR="005046F0" w:rsidRPr="00B74CB3">
        <w:t xml:space="preserve">  </w:t>
      </w:r>
      <w:proofErr w:type="gramStart"/>
      <w:r w:rsidR="005046F0" w:rsidRPr="00B74CB3">
        <w:rPr>
          <w:b/>
        </w:rPr>
        <w:t xml:space="preserve">Mary of </w:t>
      </w:r>
      <w:proofErr w:type="spellStart"/>
      <w:r w:rsidR="005046F0" w:rsidRPr="00B74CB3">
        <w:rPr>
          <w:b/>
        </w:rPr>
        <w:t>Magdala</w:t>
      </w:r>
      <w:proofErr w:type="spellEnd"/>
      <w:r w:rsidR="005046F0" w:rsidRPr="00B74CB3">
        <w:rPr>
          <w:b/>
        </w:rPr>
        <w:t>.</w:t>
      </w:r>
      <w:proofErr w:type="gramEnd"/>
      <w:r w:rsidR="005046F0" w:rsidRPr="00B74CB3">
        <w:rPr>
          <w:b/>
        </w:rPr>
        <w:t xml:space="preserve"> </w:t>
      </w:r>
      <w:r w:rsidR="005046F0" w:rsidRPr="00B74CB3">
        <w:t xml:space="preserve">  Reading</w:t>
      </w:r>
      <w:r w:rsidR="005046F0">
        <w:t xml:space="preserve"> 12.</w:t>
      </w:r>
    </w:p>
    <w:p w14:paraId="6D9E6FB9" w14:textId="77777777" w:rsidR="005046F0" w:rsidRDefault="000B5574" w:rsidP="005046F0">
      <w:r>
        <w:t xml:space="preserve"> Mar 7</w:t>
      </w:r>
      <w:r w:rsidR="005046F0">
        <w:t xml:space="preserve">.   </w:t>
      </w:r>
      <w:r>
        <w:t xml:space="preserve"> </w:t>
      </w:r>
      <w:r w:rsidR="005046F0" w:rsidRPr="00B74CB3">
        <w:rPr>
          <w:b/>
        </w:rPr>
        <w:t xml:space="preserve">Mary of </w:t>
      </w:r>
      <w:proofErr w:type="spellStart"/>
      <w:proofErr w:type="gramStart"/>
      <w:r w:rsidR="005046F0" w:rsidRPr="00B74CB3">
        <w:rPr>
          <w:b/>
        </w:rPr>
        <w:t>Magdala</w:t>
      </w:r>
      <w:proofErr w:type="spellEnd"/>
      <w:r w:rsidR="005046F0" w:rsidRPr="00B74CB3">
        <w:rPr>
          <w:b/>
        </w:rPr>
        <w:t>,</w:t>
      </w:r>
      <w:proofErr w:type="gramEnd"/>
      <w:r w:rsidR="005046F0" w:rsidRPr="00B74CB3">
        <w:rPr>
          <w:b/>
        </w:rPr>
        <w:t xml:space="preserve"> </w:t>
      </w:r>
      <w:r w:rsidR="005046F0" w:rsidRPr="00B74CB3">
        <w:rPr>
          <w:i/>
        </w:rPr>
        <w:t>continued.</w:t>
      </w:r>
      <w:r w:rsidR="005046F0" w:rsidRPr="00B74CB3">
        <w:rPr>
          <w:b/>
        </w:rPr>
        <w:t xml:space="preserve"> </w:t>
      </w:r>
      <w:r w:rsidR="005046F0" w:rsidRPr="00B74CB3">
        <w:t xml:space="preserve">  Reading</w:t>
      </w:r>
      <w:r w:rsidR="005046F0">
        <w:t xml:space="preserve"> 13.</w:t>
      </w:r>
    </w:p>
    <w:p w14:paraId="7230EFDC" w14:textId="77777777" w:rsidR="000B5574" w:rsidRDefault="000B5574" w:rsidP="005046F0"/>
    <w:p w14:paraId="5A6EBB3D" w14:textId="77777777" w:rsidR="000B5574" w:rsidRDefault="000B5574" w:rsidP="005046F0"/>
    <w:p w14:paraId="6511F7C9" w14:textId="77777777" w:rsidR="000B5574" w:rsidRPr="000B5574" w:rsidRDefault="000B5574" w:rsidP="000B5574">
      <w:pPr>
        <w:jc w:val="center"/>
        <w:rPr>
          <w:b/>
          <w:i/>
          <w:sz w:val="28"/>
          <w:szCs w:val="28"/>
        </w:rPr>
      </w:pPr>
      <w:r w:rsidRPr="000B5574">
        <w:rPr>
          <w:b/>
          <w:i/>
          <w:sz w:val="28"/>
          <w:szCs w:val="28"/>
        </w:rPr>
        <w:t>Spring Break</w:t>
      </w:r>
    </w:p>
    <w:p w14:paraId="7D5BD80C" w14:textId="77777777" w:rsidR="000B5574" w:rsidRDefault="000B5574" w:rsidP="005046F0"/>
    <w:p w14:paraId="477C3221" w14:textId="77777777" w:rsidR="000B5574" w:rsidRPr="008B50AD" w:rsidRDefault="000B5574" w:rsidP="005046F0"/>
    <w:p w14:paraId="029BF9E1" w14:textId="77777777" w:rsidR="005046F0" w:rsidRPr="008B50AD" w:rsidRDefault="000B5574" w:rsidP="005046F0">
      <w:r>
        <w:t>Mar 19.</w:t>
      </w:r>
      <w:r w:rsidR="005046F0">
        <w:t xml:space="preserve">   </w:t>
      </w:r>
      <w:r>
        <w:t xml:space="preserve"> </w:t>
      </w:r>
      <w:proofErr w:type="spellStart"/>
      <w:r w:rsidR="005046F0" w:rsidRPr="00B74CB3">
        <w:rPr>
          <w:b/>
        </w:rPr>
        <w:t>Ebionites</w:t>
      </w:r>
      <w:proofErr w:type="spellEnd"/>
      <w:r w:rsidR="005046F0" w:rsidRPr="00B74CB3">
        <w:rPr>
          <w:b/>
        </w:rPr>
        <w:t xml:space="preserve">:  Christians </w:t>
      </w:r>
      <w:r w:rsidR="006A5C3B">
        <w:rPr>
          <w:b/>
        </w:rPr>
        <w:t xml:space="preserve">Yearning </w:t>
      </w:r>
      <w:r w:rsidR="005046F0" w:rsidRPr="00B74CB3">
        <w:rPr>
          <w:b/>
        </w:rPr>
        <w:t>to be Jews</w:t>
      </w:r>
      <w:r w:rsidR="005046F0" w:rsidRPr="00B74CB3">
        <w:t xml:space="preserve">.  </w:t>
      </w:r>
      <w:r w:rsidR="005046F0">
        <w:t xml:space="preserve"> </w:t>
      </w:r>
      <w:r w:rsidR="005046F0" w:rsidRPr="00B74CB3">
        <w:t>Reading</w:t>
      </w:r>
      <w:r w:rsidR="005046F0">
        <w:t xml:space="preserve"> 14.</w:t>
      </w:r>
    </w:p>
    <w:p w14:paraId="34CDD0B4" w14:textId="77777777" w:rsidR="005046F0" w:rsidRDefault="000B5574" w:rsidP="005046F0">
      <w:r>
        <w:t>Mar 21</w:t>
      </w:r>
      <w:r w:rsidR="005046F0">
        <w:t xml:space="preserve">.   </w:t>
      </w:r>
      <w:r>
        <w:t xml:space="preserve"> </w:t>
      </w:r>
      <w:proofErr w:type="spellStart"/>
      <w:r w:rsidR="005046F0" w:rsidRPr="00B74CB3">
        <w:rPr>
          <w:b/>
        </w:rPr>
        <w:t>Marcionites</w:t>
      </w:r>
      <w:proofErr w:type="spellEnd"/>
      <w:r w:rsidR="005046F0" w:rsidRPr="00B74CB3">
        <w:rPr>
          <w:b/>
        </w:rPr>
        <w:t>:  Christians Spurning All Things Jewish</w:t>
      </w:r>
      <w:r w:rsidR="005046F0" w:rsidRPr="00B74CB3">
        <w:t>.   Reading</w:t>
      </w:r>
      <w:r w:rsidR="005046F0">
        <w:t xml:space="preserve"> 15.</w:t>
      </w:r>
    </w:p>
    <w:p w14:paraId="56CC6A6D" w14:textId="77777777" w:rsidR="000B5574" w:rsidRPr="008B50AD" w:rsidRDefault="000B5574" w:rsidP="005046F0"/>
    <w:p w14:paraId="7B1BAAB1" w14:textId="77777777" w:rsidR="005046F0" w:rsidRPr="008B50AD" w:rsidRDefault="000B5574" w:rsidP="005046F0">
      <w:r>
        <w:t>Mar 26</w:t>
      </w:r>
      <w:r w:rsidR="005046F0">
        <w:t xml:space="preserve">.   </w:t>
      </w:r>
      <w:r>
        <w:t xml:space="preserve"> </w:t>
      </w:r>
      <w:r w:rsidR="005046F0" w:rsidRPr="00B74CB3">
        <w:rPr>
          <w:b/>
        </w:rPr>
        <w:t xml:space="preserve">Gnostics:  Christians ‘In the Know.’ </w:t>
      </w:r>
      <w:r w:rsidR="005046F0" w:rsidRPr="00B74CB3">
        <w:t xml:space="preserve"> </w:t>
      </w:r>
      <w:r w:rsidR="005046F0">
        <w:t xml:space="preserve"> </w:t>
      </w:r>
      <w:r w:rsidR="005046F0" w:rsidRPr="00B74CB3">
        <w:t>Reading</w:t>
      </w:r>
      <w:r w:rsidR="005046F0">
        <w:t xml:space="preserve"> 16.</w:t>
      </w:r>
    </w:p>
    <w:p w14:paraId="6F7032FF" w14:textId="77777777" w:rsidR="000B5574" w:rsidRPr="008B50AD" w:rsidRDefault="000B5574" w:rsidP="000B5574">
      <w:r>
        <w:t xml:space="preserve">Mar 28.    </w:t>
      </w:r>
      <w:r w:rsidRPr="00B74CB3">
        <w:rPr>
          <w:b/>
        </w:rPr>
        <w:t>Proto-Orthodox</w:t>
      </w:r>
      <w:r>
        <w:rPr>
          <w:b/>
        </w:rPr>
        <w:t>y</w:t>
      </w:r>
      <w:r w:rsidRPr="00B74CB3">
        <w:rPr>
          <w:b/>
        </w:rPr>
        <w:t>: On the Road to Nicaea</w:t>
      </w:r>
      <w:r w:rsidRPr="00B74CB3">
        <w:t>.  Reading 1</w:t>
      </w:r>
      <w:r>
        <w:t>7.</w:t>
      </w:r>
    </w:p>
    <w:p w14:paraId="3E6153A7" w14:textId="77777777" w:rsidR="000B5574" w:rsidRDefault="000B5574" w:rsidP="000B5574"/>
    <w:p w14:paraId="36D3009D" w14:textId="77777777" w:rsidR="005046F0" w:rsidRDefault="005046F0" w:rsidP="005046F0"/>
    <w:p w14:paraId="57CB63CC" w14:textId="77777777" w:rsidR="005046F0" w:rsidRPr="008B50AD" w:rsidRDefault="005046F0" w:rsidP="005046F0"/>
    <w:p w14:paraId="30C05E01" w14:textId="77777777" w:rsidR="005046F0" w:rsidRDefault="005046F0" w:rsidP="005046F0">
      <w:pPr>
        <w:jc w:val="center"/>
        <w:rPr>
          <w:rFonts w:ascii="Herculanum" w:hAnsi="Herculanum"/>
          <w:b/>
          <w:sz w:val="40"/>
          <w:szCs w:val="40"/>
        </w:rPr>
      </w:pPr>
    </w:p>
    <w:p w14:paraId="5A12F46D" w14:textId="77777777" w:rsidR="000D6448" w:rsidRDefault="000D6448" w:rsidP="005046F0">
      <w:pPr>
        <w:jc w:val="center"/>
        <w:rPr>
          <w:rFonts w:ascii="Herculanum" w:hAnsi="Herculanum"/>
          <w:b/>
          <w:sz w:val="40"/>
          <w:szCs w:val="40"/>
        </w:rPr>
      </w:pPr>
    </w:p>
    <w:p w14:paraId="2437F0A9" w14:textId="77777777" w:rsidR="000D6448" w:rsidRDefault="000D6448" w:rsidP="005046F0">
      <w:pPr>
        <w:jc w:val="center"/>
        <w:rPr>
          <w:rFonts w:ascii="Herculanum" w:hAnsi="Herculanum"/>
          <w:b/>
          <w:sz w:val="40"/>
          <w:szCs w:val="40"/>
        </w:rPr>
      </w:pPr>
    </w:p>
    <w:p w14:paraId="5EE31E7C" w14:textId="77777777" w:rsidR="005046F0" w:rsidRPr="000D6448" w:rsidRDefault="005046F0" w:rsidP="005046F0">
      <w:pPr>
        <w:jc w:val="center"/>
        <w:rPr>
          <w:sz w:val="52"/>
          <w:szCs w:val="52"/>
        </w:rPr>
      </w:pPr>
      <w:r w:rsidRPr="000D6448">
        <w:rPr>
          <w:rFonts w:ascii="Herculanum" w:hAnsi="Herculanum"/>
          <w:b/>
          <w:sz w:val="52"/>
          <w:szCs w:val="52"/>
        </w:rPr>
        <w:t>Lost Gospels</w:t>
      </w:r>
    </w:p>
    <w:p w14:paraId="4A1557E2" w14:textId="77777777" w:rsidR="005046F0" w:rsidRDefault="005046F0" w:rsidP="005046F0">
      <w:pPr>
        <w:jc w:val="center"/>
        <w:rPr>
          <w:i/>
        </w:rPr>
      </w:pPr>
      <w:r w:rsidRPr="00A330C1">
        <w:rPr>
          <w:b/>
        </w:rPr>
        <w:t>Schedule</w:t>
      </w:r>
      <w:r>
        <w:t xml:space="preserve">, </w:t>
      </w:r>
      <w:r w:rsidRPr="00A330C1">
        <w:rPr>
          <w:i/>
        </w:rPr>
        <w:t>continued</w:t>
      </w:r>
    </w:p>
    <w:p w14:paraId="2FD954F7" w14:textId="77777777" w:rsidR="005046F0" w:rsidRDefault="005046F0" w:rsidP="005046F0">
      <w:pPr>
        <w:jc w:val="center"/>
        <w:rPr>
          <w:i/>
        </w:rPr>
      </w:pPr>
    </w:p>
    <w:p w14:paraId="3F9D55BB" w14:textId="77777777" w:rsidR="005046F0" w:rsidRPr="00A330C1" w:rsidRDefault="005046F0" w:rsidP="005046F0">
      <w:pPr>
        <w:jc w:val="center"/>
        <w:rPr>
          <w:i/>
        </w:rPr>
      </w:pPr>
    </w:p>
    <w:p w14:paraId="11EEC426" w14:textId="77777777" w:rsidR="005046F0" w:rsidRDefault="005046F0" w:rsidP="005046F0"/>
    <w:p w14:paraId="0FE797C9" w14:textId="77777777" w:rsidR="005046F0" w:rsidRPr="008B50AD" w:rsidRDefault="005046F0" w:rsidP="005046F0">
      <w:r>
        <w:t xml:space="preserve"> </w:t>
      </w:r>
      <w:r w:rsidR="000B5574">
        <w:t>Apr 2</w:t>
      </w:r>
      <w:r>
        <w:t xml:space="preserve">.   </w:t>
      </w:r>
      <w:r w:rsidR="000B5574">
        <w:t xml:space="preserve"> </w:t>
      </w:r>
      <w:r>
        <w:rPr>
          <w:b/>
        </w:rPr>
        <w:t>Judas Is</w:t>
      </w:r>
      <w:r w:rsidRPr="00B74CB3">
        <w:rPr>
          <w:b/>
        </w:rPr>
        <w:t>cariot: Hero or Villain?</w:t>
      </w:r>
      <w:r w:rsidRPr="00B74CB3">
        <w:t xml:space="preserve">   Reading</w:t>
      </w:r>
      <w:r>
        <w:t xml:space="preserve"> 18.</w:t>
      </w:r>
    </w:p>
    <w:p w14:paraId="42B6B36A" w14:textId="77777777" w:rsidR="005046F0" w:rsidRDefault="000B5574" w:rsidP="005046F0">
      <w:r>
        <w:t xml:space="preserve"> Apr 4</w:t>
      </w:r>
      <w:r w:rsidR="005046F0">
        <w:t xml:space="preserve">.   </w:t>
      </w:r>
      <w:r>
        <w:t xml:space="preserve"> </w:t>
      </w:r>
      <w:r w:rsidR="005046F0">
        <w:rPr>
          <w:b/>
        </w:rPr>
        <w:t xml:space="preserve">Judas </w:t>
      </w:r>
      <w:proofErr w:type="gramStart"/>
      <w:r w:rsidR="005046F0">
        <w:rPr>
          <w:b/>
        </w:rPr>
        <w:t>Is</w:t>
      </w:r>
      <w:r w:rsidR="005046F0" w:rsidRPr="00B74CB3">
        <w:rPr>
          <w:b/>
        </w:rPr>
        <w:t>cariot,</w:t>
      </w:r>
      <w:proofErr w:type="gramEnd"/>
      <w:r w:rsidR="005046F0" w:rsidRPr="00B74CB3">
        <w:rPr>
          <w:b/>
        </w:rPr>
        <w:t xml:space="preserve"> </w:t>
      </w:r>
      <w:r w:rsidR="005046F0" w:rsidRPr="00B74CB3">
        <w:rPr>
          <w:i/>
        </w:rPr>
        <w:t>continued.</w:t>
      </w:r>
      <w:r w:rsidR="005046F0" w:rsidRPr="00B74CB3">
        <w:t xml:space="preserve">  </w:t>
      </w:r>
      <w:r w:rsidR="005046F0">
        <w:t xml:space="preserve"> </w:t>
      </w:r>
      <w:r w:rsidR="005046F0" w:rsidRPr="00B74CB3">
        <w:t>Reading</w:t>
      </w:r>
      <w:r w:rsidR="005046F0">
        <w:t xml:space="preserve"> 19.</w:t>
      </w:r>
    </w:p>
    <w:p w14:paraId="760DC897" w14:textId="77777777" w:rsidR="000B5574" w:rsidRPr="008B50AD" w:rsidRDefault="000B5574" w:rsidP="005046F0"/>
    <w:p w14:paraId="09D535F4" w14:textId="77777777" w:rsidR="005046F0" w:rsidRPr="008B50AD" w:rsidRDefault="000B5574" w:rsidP="000B5574">
      <w:r>
        <w:t xml:space="preserve"> Apr 9</w:t>
      </w:r>
      <w:r w:rsidR="005046F0">
        <w:t xml:space="preserve">.   </w:t>
      </w:r>
      <w:r>
        <w:t xml:space="preserve"> </w:t>
      </w:r>
      <w:r w:rsidR="005046F0" w:rsidRPr="00D22821">
        <w:rPr>
          <w:b/>
        </w:rPr>
        <w:t>Constructing Tradition:</w:t>
      </w:r>
      <w:r w:rsidR="005046F0">
        <w:t xml:space="preserve"> </w:t>
      </w:r>
      <w:r w:rsidR="005046F0" w:rsidRPr="00B74CB3">
        <w:rPr>
          <w:b/>
        </w:rPr>
        <w:t>Orthodoxy &amp; Heresy</w:t>
      </w:r>
      <w:r w:rsidR="005046F0" w:rsidRPr="00B74CB3">
        <w:t xml:space="preserve">. </w:t>
      </w:r>
      <w:r w:rsidR="005046F0">
        <w:t xml:space="preserve"> </w:t>
      </w:r>
      <w:r w:rsidR="005046F0" w:rsidRPr="00B74CB3">
        <w:t>Reading</w:t>
      </w:r>
      <w:r w:rsidR="005046F0">
        <w:t xml:space="preserve"> 20.</w:t>
      </w:r>
    </w:p>
    <w:p w14:paraId="53839719" w14:textId="77777777" w:rsidR="005046F0" w:rsidRDefault="000B5574" w:rsidP="005046F0">
      <w:r>
        <w:t>Apr 11</w:t>
      </w:r>
      <w:r w:rsidR="005046F0">
        <w:t xml:space="preserve">.   </w:t>
      </w:r>
      <w:r w:rsidR="005046F0" w:rsidRPr="00B74CB3">
        <w:rPr>
          <w:b/>
        </w:rPr>
        <w:t>Pre-</w:t>
      </w:r>
      <w:proofErr w:type="spellStart"/>
      <w:r w:rsidR="005046F0" w:rsidRPr="00B74CB3">
        <w:rPr>
          <w:b/>
        </w:rPr>
        <w:t>quels</w:t>
      </w:r>
      <w:proofErr w:type="spellEnd"/>
      <w:r w:rsidR="005046F0" w:rsidRPr="00B74CB3">
        <w:rPr>
          <w:b/>
        </w:rPr>
        <w:t>:  Proto- &amp; Infancy Gospels.</w:t>
      </w:r>
      <w:r w:rsidR="005046F0" w:rsidRPr="00B74CB3">
        <w:t xml:space="preserve">  Reading</w:t>
      </w:r>
      <w:r w:rsidR="005046F0">
        <w:t xml:space="preserve"> 21.</w:t>
      </w:r>
    </w:p>
    <w:p w14:paraId="7A488287" w14:textId="77777777" w:rsidR="000B5574" w:rsidRPr="008B50AD" w:rsidRDefault="000B5574" w:rsidP="005046F0"/>
    <w:p w14:paraId="4AC47D30" w14:textId="77777777" w:rsidR="00AE15B0" w:rsidRDefault="000B5574" w:rsidP="000B5574">
      <w:pPr>
        <w:rPr>
          <w:b/>
        </w:rPr>
      </w:pPr>
      <w:r>
        <w:t xml:space="preserve">Apr 16.   </w:t>
      </w:r>
      <w:r w:rsidRPr="00B74CB3">
        <w:rPr>
          <w:b/>
        </w:rPr>
        <w:t xml:space="preserve">Post-scripts:  More Letters, </w:t>
      </w:r>
      <w:r>
        <w:rPr>
          <w:b/>
        </w:rPr>
        <w:t>Some Counter-Attacks</w:t>
      </w:r>
      <w:r w:rsidR="00AE15B0">
        <w:rPr>
          <w:b/>
        </w:rPr>
        <w:t>,</w:t>
      </w:r>
    </w:p>
    <w:p w14:paraId="6F0375EC" w14:textId="77777777" w:rsidR="000B5574" w:rsidRPr="000B5574" w:rsidRDefault="00AE15B0" w:rsidP="005046F0">
      <w:pPr>
        <w:rPr>
          <w:b/>
        </w:rPr>
      </w:pPr>
      <w:r>
        <w:rPr>
          <w:b/>
        </w:rPr>
        <w:tab/>
      </w:r>
      <w:r>
        <w:rPr>
          <w:b/>
        </w:rPr>
        <w:tab/>
      </w:r>
      <w:r w:rsidR="000B5574">
        <w:rPr>
          <w:b/>
        </w:rPr>
        <w:t xml:space="preserve"> </w:t>
      </w:r>
      <w:proofErr w:type="gramStart"/>
      <w:r w:rsidR="000B5574" w:rsidRPr="00B74CB3">
        <w:rPr>
          <w:b/>
        </w:rPr>
        <w:t xml:space="preserve">&amp; </w:t>
      </w:r>
      <w:r w:rsidR="000B5574">
        <w:rPr>
          <w:b/>
        </w:rPr>
        <w:t>A Few</w:t>
      </w:r>
      <w:r w:rsidR="000B5574" w:rsidRPr="00B74CB3">
        <w:rPr>
          <w:b/>
        </w:rPr>
        <w:t xml:space="preserve"> </w:t>
      </w:r>
      <w:proofErr w:type="spellStart"/>
      <w:r w:rsidR="000B5574" w:rsidRPr="00B74CB3">
        <w:rPr>
          <w:b/>
        </w:rPr>
        <w:t>Amendations</w:t>
      </w:r>
      <w:proofErr w:type="spellEnd"/>
      <w:r w:rsidR="000B5574">
        <w:rPr>
          <w:b/>
        </w:rPr>
        <w:t>.</w:t>
      </w:r>
      <w:proofErr w:type="gramEnd"/>
      <w:r w:rsidR="000B5574">
        <w:rPr>
          <w:b/>
        </w:rPr>
        <w:t xml:space="preserve"> </w:t>
      </w:r>
      <w:r>
        <w:rPr>
          <w:b/>
        </w:rPr>
        <w:t xml:space="preserve"> </w:t>
      </w:r>
      <w:r w:rsidR="000B5574" w:rsidRPr="00B74CB3">
        <w:t>Reading</w:t>
      </w:r>
      <w:r w:rsidR="000B5574">
        <w:t xml:space="preserve"> 22.</w:t>
      </w:r>
    </w:p>
    <w:p w14:paraId="72CFD69E" w14:textId="77777777" w:rsidR="005046F0" w:rsidRPr="00E853E5" w:rsidRDefault="000B5574" w:rsidP="000B5574">
      <w:pPr>
        <w:rPr>
          <w:b/>
        </w:rPr>
      </w:pPr>
      <w:r>
        <w:t>Apr 18</w:t>
      </w:r>
      <w:r w:rsidR="005046F0">
        <w:t xml:space="preserve">. </w:t>
      </w:r>
      <w:r w:rsidR="005046F0">
        <w:rPr>
          <w:b/>
        </w:rPr>
        <w:t xml:space="preserve">  </w:t>
      </w:r>
      <w:proofErr w:type="gramStart"/>
      <w:r w:rsidR="00AE15B0">
        <w:rPr>
          <w:b/>
        </w:rPr>
        <w:t>T</w:t>
      </w:r>
      <w:r w:rsidR="00AE15B0" w:rsidRPr="00B74CB3">
        <w:rPr>
          <w:b/>
        </w:rPr>
        <w:t>he Invention of Scripture.</w:t>
      </w:r>
      <w:proofErr w:type="gramEnd"/>
      <w:r w:rsidR="00AE15B0" w:rsidRPr="00B74CB3">
        <w:rPr>
          <w:b/>
        </w:rPr>
        <w:t xml:space="preserve">  </w:t>
      </w:r>
      <w:r w:rsidR="00AE15B0" w:rsidRPr="00B74CB3">
        <w:t>Reading</w:t>
      </w:r>
      <w:r w:rsidR="00AE15B0">
        <w:t xml:space="preserve"> 23.</w:t>
      </w:r>
    </w:p>
    <w:p w14:paraId="2A695D37" w14:textId="77777777" w:rsidR="005046F0" w:rsidRPr="008B50AD" w:rsidRDefault="005046F0" w:rsidP="005046F0">
      <w:r w:rsidRPr="008B50AD">
        <w:t xml:space="preserve"> </w:t>
      </w:r>
    </w:p>
    <w:p w14:paraId="2729DD86" w14:textId="6FCBBADE" w:rsidR="005046F0" w:rsidRPr="008B50AD" w:rsidRDefault="000B5574" w:rsidP="005046F0">
      <w:r>
        <w:t>Apr 23</w:t>
      </w:r>
      <w:r w:rsidR="005046F0">
        <w:t>.</w:t>
      </w:r>
      <w:r w:rsidR="00AE15B0">
        <w:t xml:space="preserve">   </w:t>
      </w:r>
      <w:r>
        <w:t xml:space="preserve"> </w:t>
      </w:r>
      <w:r w:rsidR="00AE15B0" w:rsidRPr="00AE15B0">
        <w:rPr>
          <w:b/>
        </w:rPr>
        <w:t>Re-writing History:</w:t>
      </w:r>
      <w:r w:rsidR="00AE15B0">
        <w:t xml:space="preserve"> </w:t>
      </w:r>
      <w:r w:rsidR="00D65CD5">
        <w:rPr>
          <w:b/>
          <w:i/>
        </w:rPr>
        <w:t xml:space="preserve"> </w:t>
      </w:r>
      <w:r w:rsidR="00AE15B0" w:rsidRPr="00AE15B0">
        <w:rPr>
          <w:b/>
          <w:i/>
        </w:rPr>
        <w:t>Presentation</w:t>
      </w:r>
      <w:r w:rsidR="00D65CD5">
        <w:rPr>
          <w:b/>
          <w:i/>
        </w:rPr>
        <w:t xml:space="preserve"> of Group Projects</w:t>
      </w:r>
      <w:r w:rsidR="00AE15B0" w:rsidRPr="00AE15B0">
        <w:rPr>
          <w:b/>
          <w:i/>
        </w:rPr>
        <w:t>.</w:t>
      </w:r>
    </w:p>
    <w:p w14:paraId="0C242FA8" w14:textId="77777777" w:rsidR="000B5574" w:rsidRDefault="000B5574" w:rsidP="000B5574">
      <w:r>
        <w:t>Apr 25</w:t>
      </w:r>
      <w:r w:rsidR="005046F0">
        <w:t xml:space="preserve">.    </w:t>
      </w:r>
      <w:proofErr w:type="gramStart"/>
      <w:r w:rsidR="00AE15B0">
        <w:rPr>
          <w:b/>
        </w:rPr>
        <w:t xml:space="preserve">Winners, Losers </w:t>
      </w:r>
      <w:r w:rsidR="005046F0" w:rsidRPr="00B74CB3">
        <w:rPr>
          <w:b/>
        </w:rPr>
        <w:t>&amp; the Question of Tolerance.</w:t>
      </w:r>
      <w:proofErr w:type="gramEnd"/>
      <w:r w:rsidR="005046F0" w:rsidRPr="00B74CB3">
        <w:t xml:space="preserve">  Reading 2</w:t>
      </w:r>
      <w:r w:rsidR="005046F0">
        <w:t>4</w:t>
      </w:r>
      <w:r w:rsidR="005046F0" w:rsidRPr="00B74CB3">
        <w:t>.</w:t>
      </w:r>
      <w:r w:rsidR="005046F0">
        <w:t xml:space="preserve"> </w:t>
      </w:r>
    </w:p>
    <w:p w14:paraId="6344E891" w14:textId="77777777" w:rsidR="000B5574" w:rsidRDefault="000B5574" w:rsidP="000B5574"/>
    <w:p w14:paraId="659AE6C7" w14:textId="77777777" w:rsidR="005046F0" w:rsidRPr="00B74CB3" w:rsidRDefault="000B5574" w:rsidP="000B5574">
      <w:r>
        <w:t xml:space="preserve">Apr 30.    </w:t>
      </w:r>
      <w:r w:rsidR="005046F0" w:rsidRPr="00B74CB3">
        <w:t>Concluding thoughts.</w:t>
      </w:r>
    </w:p>
    <w:p w14:paraId="029453E9" w14:textId="77777777" w:rsidR="005046F0" w:rsidRPr="00B74CB3" w:rsidRDefault="005046F0" w:rsidP="005046F0">
      <w:r w:rsidRPr="00B74CB3">
        <w:tab/>
      </w:r>
      <w:r w:rsidRPr="00B74CB3">
        <w:tab/>
        <w:t xml:space="preserve"> </w:t>
      </w:r>
    </w:p>
    <w:p w14:paraId="0F63CF8A" w14:textId="77777777" w:rsidR="005046F0" w:rsidRDefault="005046F0" w:rsidP="005046F0"/>
    <w:p w14:paraId="031D95F7" w14:textId="77777777" w:rsidR="005046F0" w:rsidRDefault="005046F0" w:rsidP="005046F0">
      <w:pPr>
        <w:rPr>
          <w:b/>
        </w:rPr>
      </w:pPr>
      <w:r>
        <w:rPr>
          <w:b/>
        </w:rPr>
        <w:br w:type="page"/>
      </w:r>
    </w:p>
    <w:p w14:paraId="210ECB05" w14:textId="77777777" w:rsidR="005046F0" w:rsidRPr="006E39BE" w:rsidRDefault="005046F0" w:rsidP="005046F0">
      <w:pPr>
        <w:jc w:val="center"/>
        <w:rPr>
          <w:b/>
        </w:rPr>
      </w:pPr>
      <w:r w:rsidRPr="00B74CB3">
        <w:rPr>
          <w:b/>
        </w:rPr>
        <w:t xml:space="preserve">REL 330 / </w:t>
      </w:r>
      <w:r w:rsidRPr="00371536">
        <w:rPr>
          <w:rFonts w:ascii="Herculanum" w:hAnsi="Herculanum"/>
          <w:b/>
          <w:sz w:val="40"/>
          <w:szCs w:val="40"/>
        </w:rPr>
        <w:t>LOST GOSPELS</w:t>
      </w:r>
    </w:p>
    <w:p w14:paraId="4F8F51B0" w14:textId="77777777" w:rsidR="005046F0" w:rsidRPr="007757BF" w:rsidRDefault="005046F0" w:rsidP="005046F0">
      <w:pPr>
        <w:jc w:val="center"/>
        <w:rPr>
          <w:b/>
        </w:rPr>
      </w:pPr>
      <w:r w:rsidRPr="007757BF">
        <w:rPr>
          <w:b/>
        </w:rPr>
        <w:t>Reading Assignments</w:t>
      </w:r>
    </w:p>
    <w:p w14:paraId="483DB9BC" w14:textId="77777777" w:rsidR="005046F0" w:rsidRPr="00B74CB3" w:rsidRDefault="005046F0" w:rsidP="005046F0">
      <w:pPr>
        <w:jc w:val="center"/>
        <w:rPr>
          <w:sz w:val="22"/>
        </w:rPr>
      </w:pPr>
    </w:p>
    <w:p w14:paraId="030B3140" w14:textId="77777777" w:rsidR="005046F0" w:rsidRPr="00B74CB3" w:rsidRDefault="005046F0" w:rsidP="005046F0">
      <w:pPr>
        <w:jc w:val="right"/>
        <w:rPr>
          <w:sz w:val="22"/>
        </w:rPr>
      </w:pPr>
      <w:r w:rsidRPr="00B74CB3">
        <w:rPr>
          <w:b/>
          <w:sz w:val="22"/>
        </w:rPr>
        <w:t>LS</w:t>
      </w:r>
      <w:r w:rsidRPr="00B74CB3">
        <w:rPr>
          <w:sz w:val="22"/>
        </w:rPr>
        <w:t xml:space="preserve"> = </w:t>
      </w:r>
      <w:r w:rsidRPr="00B74CB3">
        <w:rPr>
          <w:i/>
          <w:sz w:val="22"/>
        </w:rPr>
        <w:t>Lost Scriptures</w:t>
      </w:r>
    </w:p>
    <w:p w14:paraId="5F6D1075" w14:textId="77777777" w:rsidR="005046F0" w:rsidRPr="00B74CB3" w:rsidRDefault="005046F0" w:rsidP="005046F0">
      <w:pPr>
        <w:jc w:val="right"/>
        <w:rPr>
          <w:b/>
          <w:sz w:val="22"/>
        </w:rPr>
      </w:pPr>
      <w:r>
        <w:rPr>
          <w:b/>
          <w:sz w:val="22"/>
        </w:rPr>
        <w:t>H</w:t>
      </w:r>
      <w:r w:rsidRPr="00B74CB3">
        <w:rPr>
          <w:b/>
          <w:sz w:val="22"/>
        </w:rPr>
        <w:t xml:space="preserve"> </w:t>
      </w:r>
      <w:r w:rsidRPr="00B74CB3">
        <w:rPr>
          <w:sz w:val="22"/>
        </w:rPr>
        <w:t xml:space="preserve">= </w:t>
      </w:r>
      <w:r>
        <w:rPr>
          <w:sz w:val="22"/>
        </w:rPr>
        <w:t>Handout</w:t>
      </w:r>
    </w:p>
    <w:p w14:paraId="761D38C9" w14:textId="77777777" w:rsidR="005046F0" w:rsidRPr="00B74CB3" w:rsidRDefault="005046F0" w:rsidP="005046F0">
      <w:pPr>
        <w:jc w:val="center"/>
        <w:rPr>
          <w:sz w:val="22"/>
        </w:rPr>
      </w:pPr>
    </w:p>
    <w:p w14:paraId="5A187785" w14:textId="77777777" w:rsidR="005046F0" w:rsidRPr="00B74CB3" w:rsidRDefault="005046F0" w:rsidP="005046F0">
      <w:pPr>
        <w:jc w:val="right"/>
        <w:rPr>
          <w:b/>
          <w:sz w:val="22"/>
        </w:rPr>
      </w:pPr>
      <w:r>
        <w:rPr>
          <w:b/>
          <w:sz w:val="22"/>
        </w:rPr>
        <w:t xml:space="preserve"> </w:t>
      </w:r>
    </w:p>
    <w:p w14:paraId="77AE16EF" w14:textId="77777777" w:rsidR="005046F0" w:rsidRPr="00B74CB3" w:rsidRDefault="005046F0" w:rsidP="005046F0">
      <w:pPr>
        <w:rPr>
          <w:sz w:val="22"/>
        </w:rPr>
      </w:pPr>
    </w:p>
    <w:p w14:paraId="6CB2C50F" w14:textId="77777777" w:rsidR="005046F0" w:rsidRPr="00B74CB3" w:rsidRDefault="005046F0" w:rsidP="005046F0">
      <w:pPr>
        <w:rPr>
          <w:sz w:val="22"/>
        </w:rPr>
      </w:pPr>
      <w:r w:rsidRPr="00B74CB3">
        <w:rPr>
          <w:b/>
          <w:sz w:val="22"/>
        </w:rPr>
        <w:t xml:space="preserve"> Reading 1</w:t>
      </w:r>
      <w:r w:rsidRPr="00B74CB3">
        <w:rPr>
          <w:sz w:val="22"/>
        </w:rPr>
        <w:t xml:space="preserve">.   </w:t>
      </w:r>
      <w:proofErr w:type="spellStart"/>
      <w:proofErr w:type="gramStart"/>
      <w:r w:rsidRPr="00B74CB3">
        <w:rPr>
          <w:sz w:val="22"/>
        </w:rPr>
        <w:t>Ehrman</w:t>
      </w:r>
      <w:proofErr w:type="spellEnd"/>
      <w:r w:rsidRPr="00B74CB3">
        <w:rPr>
          <w:sz w:val="22"/>
        </w:rPr>
        <w:t>, introductory sections (pp. 1-11).</w:t>
      </w:r>
      <w:proofErr w:type="gramEnd"/>
      <w:r w:rsidRPr="00B74CB3">
        <w:rPr>
          <w:sz w:val="22"/>
        </w:rPr>
        <w:t xml:space="preserve"> </w:t>
      </w:r>
    </w:p>
    <w:p w14:paraId="213EC291" w14:textId="77777777" w:rsidR="005046F0" w:rsidRPr="00B74CB3" w:rsidRDefault="005046F0" w:rsidP="005046F0">
      <w:pPr>
        <w:rPr>
          <w:sz w:val="22"/>
        </w:rPr>
      </w:pPr>
    </w:p>
    <w:p w14:paraId="7FBB00B9" w14:textId="77777777" w:rsidR="005046F0" w:rsidRPr="00B74CB3" w:rsidRDefault="005046F0" w:rsidP="005046F0">
      <w:pPr>
        <w:rPr>
          <w:sz w:val="22"/>
        </w:rPr>
      </w:pPr>
      <w:r w:rsidRPr="00B74CB3">
        <w:rPr>
          <w:b/>
          <w:sz w:val="22"/>
        </w:rPr>
        <w:t xml:space="preserve"> Reading 2.   </w:t>
      </w:r>
      <w:proofErr w:type="spellStart"/>
      <w:r w:rsidRPr="00B74CB3">
        <w:rPr>
          <w:sz w:val="22"/>
        </w:rPr>
        <w:t>Ehrman</w:t>
      </w:r>
      <w:proofErr w:type="spellEnd"/>
      <w:r w:rsidRPr="00B74CB3">
        <w:rPr>
          <w:sz w:val="22"/>
        </w:rPr>
        <w:t>,</w:t>
      </w:r>
      <w:r w:rsidRPr="00B74CB3">
        <w:rPr>
          <w:b/>
          <w:sz w:val="22"/>
        </w:rPr>
        <w:t xml:space="preserve"> </w:t>
      </w:r>
      <w:r w:rsidRPr="00B74CB3">
        <w:rPr>
          <w:sz w:val="22"/>
        </w:rPr>
        <w:t xml:space="preserve">begin </w:t>
      </w:r>
      <w:proofErr w:type="spellStart"/>
      <w:r w:rsidRPr="00B74CB3">
        <w:rPr>
          <w:sz w:val="22"/>
        </w:rPr>
        <w:t>ch.</w:t>
      </w:r>
      <w:proofErr w:type="spellEnd"/>
      <w:r w:rsidRPr="00B74CB3">
        <w:rPr>
          <w:sz w:val="22"/>
        </w:rPr>
        <w:t xml:space="preserve"> 1 (pp. 13 –mid 20). </w:t>
      </w:r>
      <w:r>
        <w:rPr>
          <w:sz w:val="22"/>
        </w:rPr>
        <w:t xml:space="preserve"> </w:t>
      </w:r>
      <w:proofErr w:type="gramStart"/>
      <w:r w:rsidRPr="00B74CB3">
        <w:rPr>
          <w:sz w:val="22"/>
        </w:rPr>
        <w:t>Gospel of Peter (LS 31-34).</w:t>
      </w:r>
      <w:proofErr w:type="gramEnd"/>
      <w:r w:rsidRPr="00B74CB3">
        <w:rPr>
          <w:sz w:val="22"/>
        </w:rPr>
        <w:t xml:space="preserve">  </w:t>
      </w:r>
    </w:p>
    <w:p w14:paraId="4417C76C" w14:textId="77777777" w:rsidR="005046F0" w:rsidRPr="00B74CB3" w:rsidRDefault="005046F0" w:rsidP="005046F0">
      <w:pPr>
        <w:rPr>
          <w:sz w:val="22"/>
        </w:rPr>
      </w:pPr>
    </w:p>
    <w:p w14:paraId="5F4A4AC8" w14:textId="77777777" w:rsidR="005046F0" w:rsidRPr="00B74CB3" w:rsidRDefault="005046F0" w:rsidP="005046F0">
      <w:pPr>
        <w:rPr>
          <w:sz w:val="22"/>
        </w:rPr>
      </w:pPr>
      <w:r w:rsidRPr="00B74CB3">
        <w:rPr>
          <w:b/>
          <w:sz w:val="22"/>
        </w:rPr>
        <w:t xml:space="preserve"> Reading 3</w:t>
      </w:r>
      <w:r w:rsidRPr="00B74CB3">
        <w:rPr>
          <w:sz w:val="22"/>
        </w:rPr>
        <w:t xml:space="preserve">.   </w:t>
      </w:r>
      <w:proofErr w:type="spellStart"/>
      <w:proofErr w:type="gramStart"/>
      <w:r w:rsidRPr="00B74CB3">
        <w:rPr>
          <w:sz w:val="22"/>
        </w:rPr>
        <w:t>Ehrman</w:t>
      </w:r>
      <w:proofErr w:type="spellEnd"/>
      <w:r w:rsidRPr="00B74CB3">
        <w:rPr>
          <w:sz w:val="22"/>
        </w:rPr>
        <w:t xml:space="preserve">, finish </w:t>
      </w:r>
      <w:proofErr w:type="spellStart"/>
      <w:r w:rsidRPr="00B74CB3">
        <w:rPr>
          <w:sz w:val="22"/>
        </w:rPr>
        <w:t>ch.</w:t>
      </w:r>
      <w:proofErr w:type="spellEnd"/>
      <w:r w:rsidRPr="00B74CB3">
        <w:rPr>
          <w:sz w:val="22"/>
        </w:rPr>
        <w:t xml:space="preserve"> 1 (pp. 20 – 28).</w:t>
      </w:r>
      <w:proofErr w:type="gramEnd"/>
      <w:r w:rsidRPr="00B74CB3">
        <w:rPr>
          <w:sz w:val="22"/>
        </w:rPr>
        <w:t xml:space="preserve"> </w:t>
      </w:r>
      <w:r>
        <w:rPr>
          <w:sz w:val="22"/>
        </w:rPr>
        <w:t xml:space="preserve"> </w:t>
      </w:r>
      <w:proofErr w:type="gramStart"/>
      <w:r w:rsidRPr="00B74CB3">
        <w:rPr>
          <w:sz w:val="22"/>
        </w:rPr>
        <w:t>Apocalypse of Peter (LS 280-287).</w:t>
      </w:r>
      <w:proofErr w:type="gramEnd"/>
    </w:p>
    <w:p w14:paraId="4023BE9C" w14:textId="77777777" w:rsidR="005046F0" w:rsidRPr="00B74CB3" w:rsidRDefault="005046F0" w:rsidP="005046F0">
      <w:pPr>
        <w:rPr>
          <w:sz w:val="22"/>
        </w:rPr>
      </w:pPr>
    </w:p>
    <w:p w14:paraId="36544C5A" w14:textId="77777777" w:rsidR="005046F0" w:rsidRDefault="005046F0" w:rsidP="005046F0">
      <w:pPr>
        <w:rPr>
          <w:sz w:val="22"/>
        </w:rPr>
      </w:pPr>
      <w:r w:rsidRPr="00B74CB3">
        <w:rPr>
          <w:b/>
          <w:sz w:val="22"/>
        </w:rPr>
        <w:t xml:space="preserve"> Reading 4</w:t>
      </w:r>
      <w:r w:rsidRPr="00B74CB3">
        <w:rPr>
          <w:sz w:val="22"/>
        </w:rPr>
        <w:t xml:space="preserve">.   </w:t>
      </w:r>
      <w:proofErr w:type="spellStart"/>
      <w:r w:rsidRPr="00B74CB3">
        <w:rPr>
          <w:sz w:val="22"/>
        </w:rPr>
        <w:t>Ehrman</w:t>
      </w:r>
      <w:proofErr w:type="spellEnd"/>
      <w:r w:rsidRPr="00B74CB3">
        <w:rPr>
          <w:sz w:val="22"/>
        </w:rPr>
        <w:t xml:space="preserve">, begin </w:t>
      </w:r>
      <w:proofErr w:type="spellStart"/>
      <w:r w:rsidRPr="00B74CB3">
        <w:rPr>
          <w:sz w:val="22"/>
        </w:rPr>
        <w:t>ch.</w:t>
      </w:r>
      <w:proofErr w:type="spellEnd"/>
      <w:r w:rsidRPr="00B74CB3">
        <w:rPr>
          <w:sz w:val="22"/>
        </w:rPr>
        <w:t xml:space="preserve"> 2 (pp. 29-3</w:t>
      </w:r>
      <w:r>
        <w:rPr>
          <w:sz w:val="22"/>
        </w:rPr>
        <w:t>2</w:t>
      </w:r>
      <w:r w:rsidRPr="00B74CB3">
        <w:rPr>
          <w:sz w:val="22"/>
        </w:rPr>
        <w:t xml:space="preserve">).  </w:t>
      </w:r>
      <w:r>
        <w:rPr>
          <w:sz w:val="22"/>
        </w:rPr>
        <w:t xml:space="preserve"> </w:t>
      </w:r>
      <w:proofErr w:type="gramStart"/>
      <w:r w:rsidRPr="00B74CB3">
        <w:rPr>
          <w:sz w:val="22"/>
        </w:rPr>
        <w:t>Acts of Paul (LS 109-112).</w:t>
      </w:r>
      <w:proofErr w:type="gramEnd"/>
      <w:r w:rsidRPr="00B74CB3">
        <w:rPr>
          <w:sz w:val="22"/>
        </w:rPr>
        <w:t xml:space="preserve">  </w:t>
      </w:r>
    </w:p>
    <w:p w14:paraId="5B01DED4" w14:textId="77777777" w:rsidR="005046F0" w:rsidRDefault="005046F0" w:rsidP="005046F0">
      <w:pPr>
        <w:rPr>
          <w:sz w:val="22"/>
        </w:rPr>
      </w:pPr>
    </w:p>
    <w:p w14:paraId="71CE4574" w14:textId="77777777" w:rsidR="005046F0" w:rsidRDefault="005046F0" w:rsidP="005046F0">
      <w:pPr>
        <w:rPr>
          <w:sz w:val="22"/>
        </w:rPr>
      </w:pPr>
      <w:r>
        <w:rPr>
          <w:b/>
          <w:sz w:val="22"/>
        </w:rPr>
        <w:t xml:space="preserve"> </w:t>
      </w:r>
      <w:r w:rsidRPr="00B74CB3">
        <w:rPr>
          <w:b/>
          <w:sz w:val="22"/>
        </w:rPr>
        <w:t xml:space="preserve">Reading </w:t>
      </w:r>
      <w:r>
        <w:rPr>
          <w:b/>
          <w:sz w:val="22"/>
        </w:rPr>
        <w:t xml:space="preserve">5.   </w:t>
      </w:r>
      <w:proofErr w:type="spellStart"/>
      <w:r w:rsidRPr="00B74CB3">
        <w:rPr>
          <w:sz w:val="22"/>
        </w:rPr>
        <w:t>Ehrman</w:t>
      </w:r>
      <w:proofErr w:type="spellEnd"/>
      <w:r w:rsidRPr="00B74CB3">
        <w:rPr>
          <w:sz w:val="22"/>
        </w:rPr>
        <w:t xml:space="preserve">, pp. 33-39. </w:t>
      </w:r>
      <w:r>
        <w:rPr>
          <w:sz w:val="22"/>
        </w:rPr>
        <w:t xml:space="preserve"> </w:t>
      </w:r>
      <w:proofErr w:type="gramStart"/>
      <w:r w:rsidRPr="00B74CB3">
        <w:rPr>
          <w:sz w:val="22"/>
        </w:rPr>
        <w:t xml:space="preserve">Acts of </w:t>
      </w:r>
      <w:proofErr w:type="spellStart"/>
      <w:r w:rsidRPr="00B74CB3">
        <w:rPr>
          <w:sz w:val="22"/>
        </w:rPr>
        <w:t>Thecla</w:t>
      </w:r>
      <w:proofErr w:type="spellEnd"/>
      <w:r w:rsidRPr="00B74CB3">
        <w:rPr>
          <w:sz w:val="22"/>
        </w:rPr>
        <w:t xml:space="preserve"> (LS 113-121).</w:t>
      </w:r>
      <w:proofErr w:type="gramEnd"/>
    </w:p>
    <w:p w14:paraId="114B5633" w14:textId="77777777" w:rsidR="005046F0" w:rsidRPr="00B74CB3" w:rsidRDefault="005046F0" w:rsidP="005046F0">
      <w:pPr>
        <w:rPr>
          <w:sz w:val="22"/>
        </w:rPr>
      </w:pPr>
    </w:p>
    <w:p w14:paraId="12369B1A" w14:textId="77777777" w:rsidR="005046F0" w:rsidRPr="00B74CB3" w:rsidRDefault="005046F0" w:rsidP="005046F0">
      <w:pPr>
        <w:rPr>
          <w:sz w:val="22"/>
        </w:rPr>
      </w:pPr>
      <w:r w:rsidRPr="00B74CB3">
        <w:rPr>
          <w:b/>
          <w:sz w:val="22"/>
        </w:rPr>
        <w:t xml:space="preserve"> Reading </w:t>
      </w:r>
      <w:r>
        <w:rPr>
          <w:b/>
          <w:sz w:val="22"/>
        </w:rPr>
        <w:t>6</w:t>
      </w:r>
      <w:r w:rsidRPr="00B74CB3">
        <w:rPr>
          <w:b/>
          <w:sz w:val="22"/>
        </w:rPr>
        <w:t>.</w:t>
      </w:r>
      <w:r w:rsidRPr="00B74CB3">
        <w:rPr>
          <w:sz w:val="22"/>
        </w:rPr>
        <w:t xml:space="preserve">   </w:t>
      </w:r>
      <w:proofErr w:type="spellStart"/>
      <w:r w:rsidRPr="00B74CB3">
        <w:rPr>
          <w:sz w:val="22"/>
        </w:rPr>
        <w:t>Ehrman</w:t>
      </w:r>
      <w:proofErr w:type="spellEnd"/>
      <w:r w:rsidRPr="00B74CB3">
        <w:rPr>
          <w:sz w:val="22"/>
        </w:rPr>
        <w:t xml:space="preserve">, pp. 39-41. </w:t>
      </w:r>
      <w:r>
        <w:rPr>
          <w:sz w:val="22"/>
        </w:rPr>
        <w:t xml:space="preserve"> </w:t>
      </w:r>
      <w:proofErr w:type="gramStart"/>
      <w:r w:rsidRPr="00B74CB3">
        <w:rPr>
          <w:sz w:val="22"/>
        </w:rPr>
        <w:t>Acts of Thomas (LS 122-134).</w:t>
      </w:r>
      <w:proofErr w:type="gramEnd"/>
      <w:r w:rsidRPr="00B74CB3">
        <w:rPr>
          <w:sz w:val="22"/>
        </w:rPr>
        <w:t xml:space="preserve">  </w:t>
      </w:r>
    </w:p>
    <w:p w14:paraId="53E8ED3D" w14:textId="77777777" w:rsidR="005046F0" w:rsidRPr="00B74CB3" w:rsidRDefault="005046F0" w:rsidP="005046F0">
      <w:pPr>
        <w:rPr>
          <w:sz w:val="22"/>
        </w:rPr>
      </w:pPr>
    </w:p>
    <w:p w14:paraId="29E2313A" w14:textId="77777777" w:rsidR="005046F0" w:rsidRPr="004C51F9" w:rsidRDefault="005046F0" w:rsidP="005046F0">
      <w:pPr>
        <w:rPr>
          <w:sz w:val="22"/>
        </w:rPr>
      </w:pPr>
      <w:r w:rsidRPr="00B74CB3">
        <w:rPr>
          <w:b/>
          <w:sz w:val="22"/>
        </w:rPr>
        <w:t xml:space="preserve"> Reading </w:t>
      </w:r>
      <w:r>
        <w:rPr>
          <w:b/>
          <w:sz w:val="22"/>
        </w:rPr>
        <w:t>7</w:t>
      </w:r>
      <w:r w:rsidRPr="00B74CB3">
        <w:rPr>
          <w:b/>
          <w:sz w:val="22"/>
        </w:rPr>
        <w:t xml:space="preserve">.   </w:t>
      </w:r>
      <w:proofErr w:type="spellStart"/>
      <w:r w:rsidRPr="00B74CB3">
        <w:rPr>
          <w:sz w:val="22"/>
        </w:rPr>
        <w:t>Ehrman</w:t>
      </w:r>
      <w:proofErr w:type="spellEnd"/>
      <w:r w:rsidRPr="00B74CB3">
        <w:rPr>
          <w:sz w:val="22"/>
        </w:rPr>
        <w:t xml:space="preserve">, finish up </w:t>
      </w:r>
      <w:proofErr w:type="spellStart"/>
      <w:r w:rsidRPr="004C51F9">
        <w:rPr>
          <w:sz w:val="22"/>
        </w:rPr>
        <w:t>ch.</w:t>
      </w:r>
      <w:proofErr w:type="spellEnd"/>
      <w:r w:rsidRPr="004C51F9">
        <w:rPr>
          <w:sz w:val="22"/>
        </w:rPr>
        <w:t xml:space="preserve"> 2 (bottom p. 41-46). </w:t>
      </w:r>
      <w:r>
        <w:rPr>
          <w:sz w:val="22"/>
        </w:rPr>
        <w:t xml:space="preserve"> </w:t>
      </w:r>
      <w:proofErr w:type="gramStart"/>
      <w:r w:rsidRPr="004C51F9">
        <w:rPr>
          <w:sz w:val="22"/>
        </w:rPr>
        <w:t>Acts of John  (LS 93-108).</w:t>
      </w:r>
      <w:proofErr w:type="gramEnd"/>
    </w:p>
    <w:p w14:paraId="65873F68" w14:textId="77777777" w:rsidR="005046F0" w:rsidRPr="004C51F9" w:rsidRDefault="005046F0" w:rsidP="005046F0">
      <w:pPr>
        <w:rPr>
          <w:sz w:val="22"/>
        </w:rPr>
      </w:pPr>
    </w:p>
    <w:p w14:paraId="1098619C" w14:textId="77777777" w:rsidR="005046F0" w:rsidRPr="004C51F9" w:rsidRDefault="005046F0" w:rsidP="005046F0">
      <w:pPr>
        <w:rPr>
          <w:sz w:val="22"/>
        </w:rPr>
      </w:pPr>
      <w:r w:rsidRPr="004C51F9">
        <w:rPr>
          <w:b/>
          <w:sz w:val="22"/>
        </w:rPr>
        <w:t xml:space="preserve"> Reading </w:t>
      </w:r>
      <w:r>
        <w:rPr>
          <w:b/>
          <w:sz w:val="22"/>
        </w:rPr>
        <w:t>8</w:t>
      </w:r>
      <w:r w:rsidRPr="004C51F9">
        <w:rPr>
          <w:b/>
          <w:sz w:val="22"/>
        </w:rPr>
        <w:t xml:space="preserve">.   </w:t>
      </w:r>
      <w:proofErr w:type="spellStart"/>
      <w:r w:rsidRPr="004C51F9">
        <w:rPr>
          <w:sz w:val="22"/>
        </w:rPr>
        <w:t>Ehrman</w:t>
      </w:r>
      <w:proofErr w:type="spellEnd"/>
      <w:r w:rsidRPr="004C51F9">
        <w:rPr>
          <w:sz w:val="22"/>
        </w:rPr>
        <w:t xml:space="preserve">, begin </w:t>
      </w:r>
      <w:proofErr w:type="spellStart"/>
      <w:r w:rsidRPr="004C51F9">
        <w:rPr>
          <w:sz w:val="22"/>
        </w:rPr>
        <w:t>ch.</w:t>
      </w:r>
      <w:proofErr w:type="spellEnd"/>
      <w:r w:rsidRPr="004C51F9">
        <w:rPr>
          <w:sz w:val="22"/>
        </w:rPr>
        <w:t xml:space="preserve"> 3 (pp. 47- 51).  </w:t>
      </w:r>
      <w:proofErr w:type="spellStart"/>
      <w:proofErr w:type="gramStart"/>
      <w:r w:rsidRPr="004C51F9">
        <w:rPr>
          <w:sz w:val="22"/>
        </w:rPr>
        <w:t>Didache</w:t>
      </w:r>
      <w:proofErr w:type="spellEnd"/>
      <w:r w:rsidRPr="004C51F9">
        <w:rPr>
          <w:sz w:val="22"/>
        </w:rPr>
        <w:t xml:space="preserve"> (LS 211-217).</w:t>
      </w:r>
      <w:proofErr w:type="gramEnd"/>
      <w:r w:rsidRPr="004C51F9">
        <w:rPr>
          <w:sz w:val="22"/>
        </w:rPr>
        <w:t xml:space="preserve">  </w:t>
      </w:r>
    </w:p>
    <w:p w14:paraId="40E55592" w14:textId="77777777" w:rsidR="005046F0" w:rsidRPr="004C51F9" w:rsidRDefault="005046F0" w:rsidP="005046F0">
      <w:pPr>
        <w:rPr>
          <w:sz w:val="22"/>
        </w:rPr>
      </w:pPr>
      <w:r w:rsidRPr="004C51F9">
        <w:rPr>
          <w:sz w:val="22"/>
        </w:rPr>
        <w:tab/>
      </w:r>
      <w:r w:rsidRPr="004C51F9">
        <w:rPr>
          <w:sz w:val="22"/>
        </w:rPr>
        <w:tab/>
      </w:r>
      <w:proofErr w:type="gramStart"/>
      <w:r w:rsidRPr="004C51F9">
        <w:rPr>
          <w:sz w:val="22"/>
        </w:rPr>
        <w:t>The Unknown Gospel (LS 29-30).</w:t>
      </w:r>
      <w:proofErr w:type="gramEnd"/>
      <w:r w:rsidRPr="004C51F9">
        <w:rPr>
          <w:sz w:val="22"/>
        </w:rPr>
        <w:t xml:space="preserve"> </w:t>
      </w:r>
      <w:r>
        <w:rPr>
          <w:sz w:val="22"/>
        </w:rPr>
        <w:t xml:space="preserve"> </w:t>
      </w:r>
      <w:proofErr w:type="gramStart"/>
      <w:r w:rsidRPr="004C51F9">
        <w:rPr>
          <w:sz w:val="22"/>
        </w:rPr>
        <w:t>Gospel of the Savior (LS 52 -56).</w:t>
      </w:r>
      <w:proofErr w:type="gramEnd"/>
      <w:r w:rsidRPr="004C51F9">
        <w:rPr>
          <w:sz w:val="22"/>
        </w:rPr>
        <w:t xml:space="preserve"> </w:t>
      </w:r>
    </w:p>
    <w:p w14:paraId="391088D9" w14:textId="77777777" w:rsidR="005046F0" w:rsidRPr="004C51F9" w:rsidRDefault="005046F0" w:rsidP="005046F0"/>
    <w:p w14:paraId="4A5EB942" w14:textId="77777777" w:rsidR="005046F0" w:rsidRPr="00B74CB3" w:rsidRDefault="005046F0" w:rsidP="005046F0">
      <w:pPr>
        <w:rPr>
          <w:sz w:val="22"/>
        </w:rPr>
      </w:pPr>
      <w:r w:rsidRPr="00B74CB3">
        <w:rPr>
          <w:b/>
          <w:sz w:val="22"/>
        </w:rPr>
        <w:t xml:space="preserve"> Reading </w:t>
      </w:r>
      <w:r>
        <w:rPr>
          <w:b/>
          <w:sz w:val="22"/>
        </w:rPr>
        <w:t>9</w:t>
      </w:r>
      <w:r w:rsidRPr="00B74CB3">
        <w:rPr>
          <w:sz w:val="22"/>
        </w:rPr>
        <w:t xml:space="preserve">.   </w:t>
      </w:r>
      <w:proofErr w:type="spellStart"/>
      <w:proofErr w:type="gramStart"/>
      <w:r w:rsidRPr="00B74CB3">
        <w:rPr>
          <w:sz w:val="22"/>
        </w:rPr>
        <w:t>Ehrman</w:t>
      </w:r>
      <w:proofErr w:type="spellEnd"/>
      <w:r w:rsidRPr="00B74CB3">
        <w:rPr>
          <w:sz w:val="22"/>
        </w:rPr>
        <w:t>, bottom p. 51- top 59.</w:t>
      </w:r>
      <w:proofErr w:type="gramEnd"/>
      <w:r w:rsidRPr="00B74CB3">
        <w:rPr>
          <w:sz w:val="22"/>
        </w:rPr>
        <w:t xml:space="preserve"> </w:t>
      </w:r>
      <w:r>
        <w:rPr>
          <w:sz w:val="22"/>
        </w:rPr>
        <w:t xml:space="preserve"> </w:t>
      </w:r>
      <w:proofErr w:type="gramStart"/>
      <w:r w:rsidRPr="00B74CB3">
        <w:rPr>
          <w:sz w:val="22"/>
        </w:rPr>
        <w:t>Coptic Gospel of Thomas (LS 19-28).</w:t>
      </w:r>
      <w:proofErr w:type="gramEnd"/>
      <w:r w:rsidRPr="00B74CB3">
        <w:rPr>
          <w:sz w:val="22"/>
        </w:rPr>
        <w:t xml:space="preserve"> </w:t>
      </w:r>
    </w:p>
    <w:p w14:paraId="2EF5FD4F" w14:textId="77777777" w:rsidR="005046F0" w:rsidRPr="00B74CB3" w:rsidRDefault="005046F0" w:rsidP="005046F0">
      <w:pPr>
        <w:rPr>
          <w:sz w:val="22"/>
        </w:rPr>
      </w:pPr>
    </w:p>
    <w:p w14:paraId="2E037B7E" w14:textId="77777777" w:rsidR="005046F0" w:rsidRPr="00B74CB3" w:rsidRDefault="005046F0" w:rsidP="005046F0">
      <w:pPr>
        <w:rPr>
          <w:sz w:val="22"/>
        </w:rPr>
      </w:pPr>
      <w:r w:rsidRPr="00B74CB3">
        <w:rPr>
          <w:b/>
          <w:sz w:val="22"/>
        </w:rPr>
        <w:t xml:space="preserve">Reading </w:t>
      </w:r>
      <w:r>
        <w:rPr>
          <w:b/>
          <w:sz w:val="22"/>
        </w:rPr>
        <w:t>10</w:t>
      </w:r>
      <w:r w:rsidRPr="00B74CB3">
        <w:rPr>
          <w:sz w:val="22"/>
        </w:rPr>
        <w:t xml:space="preserve">.   </w:t>
      </w:r>
      <w:proofErr w:type="spellStart"/>
      <w:proofErr w:type="gramStart"/>
      <w:r w:rsidRPr="00B74CB3">
        <w:rPr>
          <w:sz w:val="22"/>
        </w:rPr>
        <w:t>Ehrman</w:t>
      </w:r>
      <w:proofErr w:type="spellEnd"/>
      <w:r w:rsidRPr="00B74CB3">
        <w:rPr>
          <w:sz w:val="22"/>
        </w:rPr>
        <w:t xml:space="preserve">, finish </w:t>
      </w:r>
      <w:proofErr w:type="spellStart"/>
      <w:r w:rsidRPr="00B74CB3">
        <w:rPr>
          <w:sz w:val="22"/>
        </w:rPr>
        <w:t>ch.</w:t>
      </w:r>
      <w:proofErr w:type="spellEnd"/>
      <w:r w:rsidRPr="00B74CB3">
        <w:rPr>
          <w:sz w:val="22"/>
        </w:rPr>
        <w:t xml:space="preserve"> 3 (pp. 59-65).</w:t>
      </w:r>
      <w:proofErr w:type="gramEnd"/>
      <w:r w:rsidRPr="00B74CB3">
        <w:rPr>
          <w:sz w:val="22"/>
        </w:rPr>
        <w:t xml:space="preserve">  </w:t>
      </w:r>
    </w:p>
    <w:p w14:paraId="56A568AA" w14:textId="77777777" w:rsidR="005046F0" w:rsidRPr="00B74CB3" w:rsidRDefault="005046F0" w:rsidP="005046F0">
      <w:pPr>
        <w:rPr>
          <w:sz w:val="22"/>
        </w:rPr>
      </w:pPr>
    </w:p>
    <w:p w14:paraId="22AD1E12" w14:textId="77777777" w:rsidR="005046F0" w:rsidRPr="00B74CB3" w:rsidRDefault="005046F0" w:rsidP="005046F0">
      <w:pPr>
        <w:rPr>
          <w:sz w:val="22"/>
        </w:rPr>
      </w:pPr>
      <w:r w:rsidRPr="00B74CB3">
        <w:rPr>
          <w:b/>
          <w:sz w:val="22"/>
        </w:rPr>
        <w:t>Reading 1</w:t>
      </w:r>
      <w:r>
        <w:rPr>
          <w:b/>
          <w:sz w:val="22"/>
        </w:rPr>
        <w:t>1</w:t>
      </w:r>
      <w:r w:rsidRPr="00B74CB3">
        <w:rPr>
          <w:sz w:val="22"/>
        </w:rPr>
        <w:t xml:space="preserve">.   </w:t>
      </w:r>
      <w:proofErr w:type="spellStart"/>
      <w:proofErr w:type="gramStart"/>
      <w:r w:rsidRPr="00B74CB3">
        <w:rPr>
          <w:sz w:val="22"/>
        </w:rPr>
        <w:t>Ehrman</w:t>
      </w:r>
      <w:proofErr w:type="spellEnd"/>
      <w:r w:rsidRPr="00B74CB3">
        <w:rPr>
          <w:sz w:val="22"/>
        </w:rPr>
        <w:t xml:space="preserve">, </w:t>
      </w:r>
      <w:proofErr w:type="spellStart"/>
      <w:r w:rsidRPr="00B74CB3">
        <w:rPr>
          <w:sz w:val="22"/>
        </w:rPr>
        <w:t>ch.</w:t>
      </w:r>
      <w:proofErr w:type="spellEnd"/>
      <w:r w:rsidRPr="00B74CB3">
        <w:rPr>
          <w:sz w:val="22"/>
        </w:rPr>
        <w:t xml:space="preserve"> 4 (pp. 67-89).</w:t>
      </w:r>
      <w:proofErr w:type="gramEnd"/>
      <w:r w:rsidRPr="00B74CB3">
        <w:rPr>
          <w:sz w:val="22"/>
        </w:rPr>
        <w:t xml:space="preserve">   Mk 4:11-12, 22, 33; cf. Mt 6:1-18. </w:t>
      </w:r>
    </w:p>
    <w:p w14:paraId="666769FC" w14:textId="77777777" w:rsidR="005046F0" w:rsidRPr="00B74CB3" w:rsidRDefault="005046F0" w:rsidP="005046F0">
      <w:pPr>
        <w:rPr>
          <w:sz w:val="22"/>
        </w:rPr>
      </w:pPr>
      <w:r w:rsidRPr="00B74CB3">
        <w:rPr>
          <w:sz w:val="22"/>
        </w:rPr>
        <w:tab/>
      </w:r>
      <w:r w:rsidRPr="00B74CB3">
        <w:rPr>
          <w:sz w:val="22"/>
        </w:rPr>
        <w:tab/>
      </w:r>
      <w:r w:rsidRPr="00B74CB3">
        <w:rPr>
          <w:sz w:val="22"/>
        </w:rPr>
        <w:tab/>
      </w:r>
      <w:proofErr w:type="gramStart"/>
      <w:r w:rsidRPr="00B74CB3">
        <w:rPr>
          <w:sz w:val="22"/>
        </w:rPr>
        <w:t>Secret Gospel of Mark (LS 87-89).</w:t>
      </w:r>
      <w:proofErr w:type="gramEnd"/>
      <w:r>
        <w:rPr>
          <w:sz w:val="22"/>
        </w:rPr>
        <w:t xml:space="preserve">  </w:t>
      </w:r>
      <w:proofErr w:type="gramStart"/>
      <w:r w:rsidRPr="00B74CB3">
        <w:rPr>
          <w:sz w:val="22"/>
        </w:rPr>
        <w:t xml:space="preserve">Carlson, </w:t>
      </w:r>
      <w:r w:rsidRPr="00B74CB3">
        <w:rPr>
          <w:sz w:val="22"/>
          <w:u w:val="single"/>
        </w:rPr>
        <w:t xml:space="preserve">The Gospel Hoax </w:t>
      </w:r>
      <w:r w:rsidRPr="00B74CB3">
        <w:rPr>
          <w:sz w:val="22"/>
        </w:rPr>
        <w:t>(</w:t>
      </w:r>
      <w:r>
        <w:rPr>
          <w:sz w:val="22"/>
        </w:rPr>
        <w:t>H</w:t>
      </w:r>
      <w:r w:rsidRPr="00B74CB3">
        <w:rPr>
          <w:sz w:val="22"/>
        </w:rPr>
        <w:t>).</w:t>
      </w:r>
      <w:proofErr w:type="gramEnd"/>
    </w:p>
    <w:p w14:paraId="2859D365" w14:textId="77777777" w:rsidR="005046F0" w:rsidRPr="00B74CB3" w:rsidRDefault="005046F0" w:rsidP="005046F0">
      <w:pPr>
        <w:rPr>
          <w:sz w:val="22"/>
        </w:rPr>
      </w:pPr>
    </w:p>
    <w:p w14:paraId="190FA448" w14:textId="77777777" w:rsidR="005046F0" w:rsidRPr="00B74CB3" w:rsidRDefault="005046F0" w:rsidP="005046F0">
      <w:pPr>
        <w:rPr>
          <w:sz w:val="22"/>
        </w:rPr>
      </w:pPr>
      <w:r w:rsidRPr="00B74CB3">
        <w:rPr>
          <w:b/>
          <w:sz w:val="22"/>
        </w:rPr>
        <w:t>Reading 1</w:t>
      </w:r>
      <w:r>
        <w:rPr>
          <w:b/>
          <w:sz w:val="22"/>
        </w:rPr>
        <w:t>2</w:t>
      </w:r>
      <w:r w:rsidRPr="00B74CB3">
        <w:rPr>
          <w:sz w:val="22"/>
        </w:rPr>
        <w:t xml:space="preserve">.   </w:t>
      </w:r>
      <w:proofErr w:type="spellStart"/>
      <w:r w:rsidRPr="00B74CB3">
        <w:rPr>
          <w:sz w:val="22"/>
        </w:rPr>
        <w:t>Ehrman</w:t>
      </w:r>
      <w:proofErr w:type="spellEnd"/>
      <w:r w:rsidRPr="00B74CB3">
        <w:rPr>
          <w:sz w:val="22"/>
        </w:rPr>
        <w:t xml:space="preserve">, excerpt from </w:t>
      </w:r>
      <w:r w:rsidRPr="00B74CB3">
        <w:rPr>
          <w:sz w:val="22"/>
          <w:u w:val="single"/>
        </w:rPr>
        <w:t>Peter, Paul &amp; Mary Magdalene</w:t>
      </w:r>
      <w:r w:rsidRPr="00B74CB3">
        <w:rPr>
          <w:sz w:val="22"/>
        </w:rPr>
        <w:t xml:space="preserve"> (</w:t>
      </w:r>
      <w:r>
        <w:rPr>
          <w:sz w:val="22"/>
        </w:rPr>
        <w:t>H</w:t>
      </w:r>
      <w:r w:rsidRPr="00B74CB3">
        <w:rPr>
          <w:sz w:val="22"/>
        </w:rPr>
        <w:t xml:space="preserve">). </w:t>
      </w:r>
    </w:p>
    <w:p w14:paraId="081E28CA" w14:textId="77777777" w:rsidR="005046F0" w:rsidRPr="00B74CB3" w:rsidRDefault="005046F0" w:rsidP="005046F0">
      <w:pPr>
        <w:rPr>
          <w:sz w:val="22"/>
        </w:rPr>
      </w:pPr>
      <w:r w:rsidRPr="00B74CB3">
        <w:rPr>
          <w:sz w:val="22"/>
        </w:rPr>
        <w:tab/>
      </w:r>
      <w:r w:rsidRPr="00B74CB3">
        <w:rPr>
          <w:sz w:val="22"/>
        </w:rPr>
        <w:tab/>
      </w:r>
      <w:proofErr w:type="gramStart"/>
      <w:r w:rsidRPr="00B74CB3">
        <w:rPr>
          <w:sz w:val="22"/>
        </w:rPr>
        <w:t xml:space="preserve">King, all </w:t>
      </w:r>
      <w:r>
        <w:rPr>
          <w:sz w:val="22"/>
        </w:rPr>
        <w:t xml:space="preserve">of </w:t>
      </w:r>
      <w:r w:rsidRPr="00B74CB3">
        <w:rPr>
          <w:sz w:val="22"/>
        </w:rPr>
        <w:t>Part I on text and trans (pp. 3-18)</w:t>
      </w:r>
      <w:r>
        <w:rPr>
          <w:sz w:val="22"/>
        </w:rPr>
        <w:t>.</w:t>
      </w:r>
      <w:proofErr w:type="gramEnd"/>
      <w:r w:rsidRPr="00B74CB3">
        <w:rPr>
          <w:sz w:val="22"/>
        </w:rPr>
        <w:t xml:space="preserve"> </w:t>
      </w:r>
    </w:p>
    <w:p w14:paraId="080F7D91" w14:textId="77777777" w:rsidR="005046F0" w:rsidRPr="00B74CB3" w:rsidRDefault="005046F0" w:rsidP="005046F0">
      <w:pPr>
        <w:rPr>
          <w:sz w:val="22"/>
        </w:rPr>
      </w:pPr>
    </w:p>
    <w:p w14:paraId="5550CF48" w14:textId="77777777" w:rsidR="005046F0" w:rsidRPr="00B74CB3" w:rsidRDefault="005046F0" w:rsidP="005046F0">
      <w:pPr>
        <w:rPr>
          <w:sz w:val="22"/>
        </w:rPr>
      </w:pPr>
      <w:r w:rsidRPr="00B74CB3">
        <w:rPr>
          <w:b/>
          <w:sz w:val="22"/>
        </w:rPr>
        <w:t>Reading 1</w:t>
      </w:r>
      <w:r>
        <w:rPr>
          <w:b/>
          <w:sz w:val="22"/>
        </w:rPr>
        <w:t>3</w:t>
      </w:r>
      <w:r w:rsidRPr="00B74CB3">
        <w:rPr>
          <w:b/>
          <w:sz w:val="22"/>
        </w:rPr>
        <w:t>.</w:t>
      </w:r>
      <w:r w:rsidRPr="00B74CB3">
        <w:rPr>
          <w:sz w:val="22"/>
        </w:rPr>
        <w:t xml:space="preserve">   King, </w:t>
      </w:r>
      <w:r w:rsidRPr="000D6448">
        <w:rPr>
          <w:i/>
          <w:sz w:val="22"/>
        </w:rPr>
        <w:t>portions o</w:t>
      </w:r>
      <w:r w:rsidRPr="00B74CB3">
        <w:rPr>
          <w:sz w:val="22"/>
        </w:rPr>
        <w:t xml:space="preserve">f Part II (pp. 37-38, 41-47, 49-mid 52, 69-75, and 83-90); </w:t>
      </w:r>
    </w:p>
    <w:p w14:paraId="182CF26C" w14:textId="77777777" w:rsidR="005046F0" w:rsidRPr="00B74CB3" w:rsidRDefault="005046F0" w:rsidP="005046F0">
      <w:pPr>
        <w:rPr>
          <w:sz w:val="22"/>
        </w:rPr>
      </w:pPr>
      <w:r w:rsidRPr="00B74CB3">
        <w:rPr>
          <w:sz w:val="22"/>
        </w:rPr>
        <w:tab/>
      </w:r>
      <w:r w:rsidRPr="00B74CB3">
        <w:rPr>
          <w:sz w:val="22"/>
        </w:rPr>
        <w:tab/>
      </w:r>
      <w:proofErr w:type="gramStart"/>
      <w:r w:rsidRPr="000D6448">
        <w:rPr>
          <w:i/>
          <w:sz w:val="22"/>
        </w:rPr>
        <w:t>and</w:t>
      </w:r>
      <w:proofErr w:type="gramEnd"/>
      <w:r w:rsidRPr="000D6448">
        <w:rPr>
          <w:i/>
          <w:sz w:val="22"/>
        </w:rPr>
        <w:t xml:space="preserve"> the entirety of</w:t>
      </w:r>
      <w:r w:rsidRPr="00B74CB3">
        <w:rPr>
          <w:sz w:val="22"/>
        </w:rPr>
        <w:t xml:space="preserve"> ch.14 (pp. 155-190). </w:t>
      </w:r>
    </w:p>
    <w:p w14:paraId="0F5CD6FB" w14:textId="77777777" w:rsidR="005046F0" w:rsidRPr="00B74CB3" w:rsidRDefault="005046F0" w:rsidP="005046F0">
      <w:pPr>
        <w:rPr>
          <w:sz w:val="22"/>
        </w:rPr>
      </w:pPr>
    </w:p>
    <w:p w14:paraId="77B00211" w14:textId="77777777" w:rsidR="005046F0" w:rsidRDefault="005046F0" w:rsidP="005046F0">
      <w:pPr>
        <w:rPr>
          <w:sz w:val="22"/>
        </w:rPr>
      </w:pPr>
      <w:r w:rsidRPr="00B74CB3">
        <w:rPr>
          <w:b/>
          <w:sz w:val="22"/>
        </w:rPr>
        <w:t>Reading 1</w:t>
      </w:r>
      <w:r>
        <w:rPr>
          <w:b/>
          <w:sz w:val="22"/>
        </w:rPr>
        <w:t>4</w:t>
      </w:r>
      <w:r w:rsidRPr="00B74CB3">
        <w:rPr>
          <w:sz w:val="22"/>
        </w:rPr>
        <w:t xml:space="preserve">.   </w:t>
      </w:r>
      <w:proofErr w:type="spellStart"/>
      <w:r w:rsidRPr="00B74CB3">
        <w:rPr>
          <w:sz w:val="22"/>
        </w:rPr>
        <w:t>Ehrman</w:t>
      </w:r>
      <w:proofErr w:type="spellEnd"/>
      <w:r w:rsidRPr="00B74CB3">
        <w:rPr>
          <w:sz w:val="22"/>
        </w:rPr>
        <w:t xml:space="preserve">, pp. 91-103.  </w:t>
      </w:r>
      <w:proofErr w:type="gramStart"/>
      <w:r w:rsidRPr="00B74CB3">
        <w:rPr>
          <w:sz w:val="22"/>
        </w:rPr>
        <w:t>Mt 5:17-20.</w:t>
      </w:r>
      <w:proofErr w:type="gramEnd"/>
      <w:r w:rsidRPr="00B74CB3">
        <w:rPr>
          <w:sz w:val="22"/>
        </w:rPr>
        <w:t xml:space="preserve">  </w:t>
      </w:r>
      <w:proofErr w:type="gramStart"/>
      <w:r w:rsidRPr="00B74CB3">
        <w:rPr>
          <w:sz w:val="22"/>
        </w:rPr>
        <w:t xml:space="preserve">Gospel of The </w:t>
      </w:r>
      <w:proofErr w:type="spellStart"/>
      <w:r w:rsidRPr="00B74CB3">
        <w:rPr>
          <w:sz w:val="22"/>
        </w:rPr>
        <w:t>Nazareans</w:t>
      </w:r>
      <w:proofErr w:type="spellEnd"/>
      <w:r w:rsidRPr="00B74CB3">
        <w:rPr>
          <w:sz w:val="22"/>
        </w:rPr>
        <w:t xml:space="preserve"> (LS 9-11).</w:t>
      </w:r>
      <w:proofErr w:type="gramEnd"/>
      <w:r w:rsidRPr="00B74CB3">
        <w:rPr>
          <w:sz w:val="22"/>
        </w:rPr>
        <w:t xml:space="preserve">  </w:t>
      </w:r>
    </w:p>
    <w:p w14:paraId="364C50CB" w14:textId="77777777" w:rsidR="005046F0" w:rsidRPr="00B74CB3" w:rsidRDefault="005046F0" w:rsidP="005046F0">
      <w:pPr>
        <w:ind w:firstLine="720"/>
        <w:rPr>
          <w:sz w:val="22"/>
        </w:rPr>
      </w:pPr>
      <w:proofErr w:type="gramStart"/>
      <w:r w:rsidRPr="00B74CB3">
        <w:rPr>
          <w:sz w:val="22"/>
        </w:rPr>
        <w:t xml:space="preserve">Gospel of the </w:t>
      </w:r>
      <w:proofErr w:type="spellStart"/>
      <w:r w:rsidRPr="00B74CB3">
        <w:rPr>
          <w:sz w:val="22"/>
        </w:rPr>
        <w:t>Ebionites</w:t>
      </w:r>
      <w:proofErr w:type="spellEnd"/>
      <w:r w:rsidRPr="00B74CB3">
        <w:rPr>
          <w:sz w:val="22"/>
        </w:rPr>
        <w:t xml:space="preserve">  (LS 12-14).</w:t>
      </w:r>
      <w:proofErr w:type="gramEnd"/>
      <w:r w:rsidRPr="00B74CB3">
        <w:rPr>
          <w:sz w:val="22"/>
        </w:rPr>
        <w:t xml:space="preserve">   </w:t>
      </w:r>
      <w:proofErr w:type="gramStart"/>
      <w:r w:rsidRPr="00B74CB3">
        <w:rPr>
          <w:sz w:val="22"/>
        </w:rPr>
        <w:t>Gospel According to the Hebrews (LS 15-16).</w:t>
      </w:r>
      <w:proofErr w:type="gramEnd"/>
      <w:r w:rsidRPr="00B74CB3">
        <w:rPr>
          <w:sz w:val="22"/>
        </w:rPr>
        <w:t xml:space="preserve">  </w:t>
      </w:r>
    </w:p>
    <w:p w14:paraId="28C45716" w14:textId="77777777" w:rsidR="005046F0" w:rsidRPr="00B74CB3" w:rsidRDefault="005046F0" w:rsidP="005046F0">
      <w:pPr>
        <w:rPr>
          <w:sz w:val="22"/>
        </w:rPr>
      </w:pPr>
    </w:p>
    <w:p w14:paraId="0F4DAA95" w14:textId="77777777" w:rsidR="005046F0" w:rsidRPr="00B74CB3" w:rsidRDefault="005046F0" w:rsidP="005046F0">
      <w:pPr>
        <w:rPr>
          <w:sz w:val="22"/>
        </w:rPr>
      </w:pPr>
      <w:r w:rsidRPr="00B74CB3">
        <w:rPr>
          <w:b/>
          <w:sz w:val="22"/>
        </w:rPr>
        <w:t>Reading 1</w:t>
      </w:r>
      <w:r>
        <w:rPr>
          <w:b/>
          <w:sz w:val="22"/>
        </w:rPr>
        <w:t>5</w:t>
      </w:r>
      <w:r w:rsidRPr="00B74CB3">
        <w:rPr>
          <w:b/>
          <w:sz w:val="22"/>
        </w:rPr>
        <w:t xml:space="preserve">.  </w:t>
      </w:r>
      <w:proofErr w:type="spellStart"/>
      <w:r w:rsidRPr="00B74CB3">
        <w:rPr>
          <w:sz w:val="22"/>
        </w:rPr>
        <w:t>Ehrman</w:t>
      </w:r>
      <w:proofErr w:type="spellEnd"/>
      <w:r w:rsidRPr="00B74CB3">
        <w:rPr>
          <w:sz w:val="22"/>
        </w:rPr>
        <w:t xml:space="preserve">, pp. 103-112. </w:t>
      </w:r>
      <w:proofErr w:type="gramStart"/>
      <w:r w:rsidRPr="00B74CB3">
        <w:rPr>
          <w:sz w:val="22"/>
        </w:rPr>
        <w:t xml:space="preserve">On </w:t>
      </w:r>
      <w:proofErr w:type="spellStart"/>
      <w:r w:rsidRPr="00B74CB3">
        <w:rPr>
          <w:sz w:val="22"/>
        </w:rPr>
        <w:t>Marcion</w:t>
      </w:r>
      <w:proofErr w:type="spellEnd"/>
      <w:r w:rsidRPr="00B74CB3">
        <w:rPr>
          <w:sz w:val="22"/>
        </w:rPr>
        <w:t xml:space="preserve"> (</w:t>
      </w:r>
      <w:r>
        <w:rPr>
          <w:sz w:val="22"/>
        </w:rPr>
        <w:t>H</w:t>
      </w:r>
      <w:r w:rsidRPr="00B74CB3">
        <w:rPr>
          <w:sz w:val="22"/>
        </w:rPr>
        <w:t>).</w:t>
      </w:r>
      <w:proofErr w:type="gramEnd"/>
    </w:p>
    <w:p w14:paraId="3195C376" w14:textId="77777777" w:rsidR="005046F0" w:rsidRPr="00B74CB3" w:rsidRDefault="005046F0" w:rsidP="005046F0">
      <w:pPr>
        <w:rPr>
          <w:sz w:val="22"/>
        </w:rPr>
      </w:pPr>
    </w:p>
    <w:p w14:paraId="59785B95" w14:textId="77777777" w:rsidR="005046F0" w:rsidRDefault="005046F0" w:rsidP="005046F0">
      <w:pPr>
        <w:rPr>
          <w:sz w:val="22"/>
        </w:rPr>
      </w:pPr>
      <w:r w:rsidRPr="00B74CB3">
        <w:rPr>
          <w:b/>
          <w:sz w:val="22"/>
        </w:rPr>
        <w:t>Reading 1</w:t>
      </w:r>
      <w:r>
        <w:rPr>
          <w:b/>
          <w:sz w:val="22"/>
        </w:rPr>
        <w:t>6</w:t>
      </w:r>
      <w:r w:rsidRPr="00B74CB3">
        <w:rPr>
          <w:sz w:val="22"/>
        </w:rPr>
        <w:t xml:space="preserve">.  </w:t>
      </w:r>
      <w:proofErr w:type="spellStart"/>
      <w:proofErr w:type="gramStart"/>
      <w:r w:rsidRPr="00B74CB3">
        <w:rPr>
          <w:sz w:val="22"/>
        </w:rPr>
        <w:t>Ehrman</w:t>
      </w:r>
      <w:proofErr w:type="spellEnd"/>
      <w:r w:rsidRPr="00B74CB3">
        <w:rPr>
          <w:sz w:val="22"/>
        </w:rPr>
        <w:t xml:space="preserve">, </w:t>
      </w:r>
      <w:proofErr w:type="spellStart"/>
      <w:r w:rsidRPr="00B74CB3">
        <w:rPr>
          <w:sz w:val="22"/>
        </w:rPr>
        <w:t>ch.</w:t>
      </w:r>
      <w:proofErr w:type="spellEnd"/>
      <w:r w:rsidRPr="00B74CB3">
        <w:rPr>
          <w:sz w:val="22"/>
        </w:rPr>
        <w:t xml:space="preserve"> 6 (pp. 113-134).</w:t>
      </w:r>
      <w:proofErr w:type="gramEnd"/>
      <w:r w:rsidRPr="00B74CB3">
        <w:rPr>
          <w:sz w:val="22"/>
        </w:rPr>
        <w:t xml:space="preserve">  </w:t>
      </w:r>
      <w:proofErr w:type="gramStart"/>
      <w:r w:rsidRPr="00B74CB3">
        <w:rPr>
          <w:sz w:val="22"/>
        </w:rPr>
        <w:t>Gospel of Truth (LS 45-51).</w:t>
      </w:r>
      <w:proofErr w:type="gramEnd"/>
      <w:r w:rsidRPr="00B74CB3">
        <w:rPr>
          <w:sz w:val="22"/>
        </w:rPr>
        <w:t xml:space="preserve"> </w:t>
      </w:r>
      <w:r>
        <w:rPr>
          <w:sz w:val="22"/>
        </w:rPr>
        <w:t xml:space="preserve"> </w:t>
      </w:r>
      <w:r w:rsidRPr="00B74CB3">
        <w:rPr>
          <w:sz w:val="22"/>
        </w:rPr>
        <w:t>Ptolemy’s Letter to</w:t>
      </w:r>
    </w:p>
    <w:p w14:paraId="795E5B89" w14:textId="77777777" w:rsidR="005046F0" w:rsidRPr="00B74CB3" w:rsidRDefault="005046F0" w:rsidP="005046F0">
      <w:pPr>
        <w:ind w:left="720" w:firstLine="720"/>
        <w:rPr>
          <w:sz w:val="22"/>
        </w:rPr>
      </w:pPr>
      <w:r w:rsidRPr="00B74CB3">
        <w:rPr>
          <w:sz w:val="22"/>
        </w:rPr>
        <w:t xml:space="preserve"> </w:t>
      </w:r>
      <w:proofErr w:type="gramStart"/>
      <w:r w:rsidRPr="00B74CB3">
        <w:rPr>
          <w:sz w:val="22"/>
        </w:rPr>
        <w:t>Flora (LS 201-206).</w:t>
      </w:r>
      <w:proofErr w:type="gramEnd"/>
      <w:r w:rsidRPr="00B74CB3">
        <w:rPr>
          <w:sz w:val="22"/>
        </w:rPr>
        <w:t xml:space="preserve"> </w:t>
      </w:r>
      <w:r>
        <w:rPr>
          <w:sz w:val="22"/>
        </w:rPr>
        <w:t xml:space="preserve"> </w:t>
      </w:r>
      <w:proofErr w:type="gramStart"/>
      <w:r w:rsidRPr="00B74CB3">
        <w:rPr>
          <w:sz w:val="22"/>
        </w:rPr>
        <w:t>Treatise on the Resurrection (LS 207-210).</w:t>
      </w:r>
      <w:proofErr w:type="gramEnd"/>
      <w:r w:rsidRPr="00B74CB3">
        <w:rPr>
          <w:sz w:val="22"/>
        </w:rPr>
        <w:t xml:space="preserve"> </w:t>
      </w:r>
    </w:p>
    <w:p w14:paraId="33EA9300" w14:textId="77777777" w:rsidR="005046F0" w:rsidRPr="00B74CB3" w:rsidRDefault="005046F0" w:rsidP="005046F0">
      <w:pPr>
        <w:rPr>
          <w:sz w:val="22"/>
        </w:rPr>
      </w:pPr>
    </w:p>
    <w:p w14:paraId="49164722" w14:textId="77777777" w:rsidR="005046F0" w:rsidRDefault="005046F0" w:rsidP="005046F0">
      <w:pPr>
        <w:rPr>
          <w:sz w:val="22"/>
        </w:rPr>
      </w:pPr>
      <w:r w:rsidRPr="00B74CB3">
        <w:rPr>
          <w:b/>
          <w:sz w:val="22"/>
        </w:rPr>
        <w:t>Reading 1</w:t>
      </w:r>
      <w:r>
        <w:rPr>
          <w:b/>
          <w:sz w:val="22"/>
        </w:rPr>
        <w:t>7</w:t>
      </w:r>
      <w:r w:rsidRPr="00B74CB3">
        <w:rPr>
          <w:b/>
          <w:sz w:val="22"/>
        </w:rPr>
        <w:t xml:space="preserve">.  </w:t>
      </w:r>
      <w:proofErr w:type="spellStart"/>
      <w:proofErr w:type="gramStart"/>
      <w:r w:rsidRPr="00B74CB3">
        <w:rPr>
          <w:sz w:val="22"/>
        </w:rPr>
        <w:t>Ehrman</w:t>
      </w:r>
      <w:proofErr w:type="spellEnd"/>
      <w:r w:rsidRPr="00B74CB3">
        <w:rPr>
          <w:sz w:val="22"/>
        </w:rPr>
        <w:t xml:space="preserve">, </w:t>
      </w:r>
      <w:proofErr w:type="spellStart"/>
      <w:r w:rsidRPr="00B74CB3">
        <w:rPr>
          <w:sz w:val="22"/>
        </w:rPr>
        <w:t>ch.</w:t>
      </w:r>
      <w:proofErr w:type="spellEnd"/>
      <w:r w:rsidRPr="00B74CB3">
        <w:rPr>
          <w:sz w:val="22"/>
        </w:rPr>
        <w:t xml:space="preserve"> 7 (pp. 135 -157).</w:t>
      </w:r>
      <w:proofErr w:type="gramEnd"/>
      <w:r w:rsidRPr="00B74CB3">
        <w:rPr>
          <w:sz w:val="22"/>
        </w:rPr>
        <w:t xml:space="preserve"> 1 Clement: parts 1-11 and 42-47 (LS 167-172, </w:t>
      </w:r>
    </w:p>
    <w:p w14:paraId="76B3BEE9" w14:textId="77777777" w:rsidR="005046F0" w:rsidRDefault="005046F0" w:rsidP="005046F0">
      <w:pPr>
        <w:ind w:firstLine="720"/>
        <w:rPr>
          <w:sz w:val="22"/>
        </w:rPr>
      </w:pPr>
      <w:proofErr w:type="gramStart"/>
      <w:r w:rsidRPr="00B74CB3">
        <w:rPr>
          <w:sz w:val="22"/>
        </w:rPr>
        <w:t>177-179).  Epistle of Barnabas (LS 219-235).</w:t>
      </w:r>
      <w:proofErr w:type="gramEnd"/>
      <w:r w:rsidRPr="00B74CB3">
        <w:rPr>
          <w:sz w:val="22"/>
        </w:rPr>
        <w:t xml:space="preserve"> Shepherd of </w:t>
      </w:r>
      <w:proofErr w:type="spellStart"/>
      <w:r w:rsidRPr="00B74CB3">
        <w:rPr>
          <w:sz w:val="22"/>
        </w:rPr>
        <w:t>Hermas</w:t>
      </w:r>
      <w:proofErr w:type="spellEnd"/>
      <w:r w:rsidRPr="00B74CB3">
        <w:rPr>
          <w:sz w:val="22"/>
        </w:rPr>
        <w:t xml:space="preserve">: </w:t>
      </w:r>
      <w:r w:rsidRPr="000D6448">
        <w:rPr>
          <w:i/>
          <w:sz w:val="22"/>
        </w:rPr>
        <w:t>just the</w:t>
      </w:r>
      <w:r w:rsidRPr="00B74CB3">
        <w:rPr>
          <w:sz w:val="22"/>
        </w:rPr>
        <w:t xml:space="preserve"> fourth vision, </w:t>
      </w:r>
    </w:p>
    <w:p w14:paraId="68AFEF7F" w14:textId="77777777" w:rsidR="005046F0" w:rsidRPr="00B74CB3" w:rsidRDefault="005046F0" w:rsidP="005046F0">
      <w:pPr>
        <w:ind w:firstLine="720"/>
        <w:rPr>
          <w:sz w:val="22"/>
        </w:rPr>
      </w:pPr>
      <w:proofErr w:type="gramStart"/>
      <w:r w:rsidRPr="000D6448">
        <w:rPr>
          <w:i/>
          <w:sz w:val="22"/>
        </w:rPr>
        <w:t>and</w:t>
      </w:r>
      <w:proofErr w:type="gramEnd"/>
      <w:r w:rsidRPr="000D6448">
        <w:rPr>
          <w:i/>
          <w:sz w:val="22"/>
        </w:rPr>
        <w:t xml:space="preserve"> a</w:t>
      </w:r>
      <w:r w:rsidRPr="00B74CB3">
        <w:rPr>
          <w:sz w:val="22"/>
        </w:rPr>
        <w:t xml:space="preserve"> couple of parables (sections 22-24 and 52-53, LS 262-264, 271-272).  </w:t>
      </w:r>
    </w:p>
    <w:p w14:paraId="4083C8E8" w14:textId="77777777" w:rsidR="005046F0" w:rsidRPr="00B74CB3" w:rsidRDefault="005046F0" w:rsidP="005046F0">
      <w:pPr>
        <w:rPr>
          <w:sz w:val="22"/>
        </w:rPr>
      </w:pPr>
      <w:r w:rsidRPr="00B74CB3">
        <w:rPr>
          <w:sz w:val="22"/>
        </w:rPr>
        <w:t xml:space="preserve"> </w:t>
      </w:r>
      <w:r w:rsidRPr="00B74CB3">
        <w:rPr>
          <w:sz w:val="22"/>
        </w:rPr>
        <w:br w:type="page"/>
      </w:r>
    </w:p>
    <w:p w14:paraId="1ABF4A18" w14:textId="77777777" w:rsidR="005046F0" w:rsidRPr="00B74CB3" w:rsidRDefault="005046F0" w:rsidP="005046F0">
      <w:pPr>
        <w:pStyle w:val="Heading2"/>
        <w:rPr>
          <w:rFonts w:ascii="Times New Roman" w:hAnsi="Times New Roman"/>
          <w:sz w:val="24"/>
        </w:rPr>
      </w:pPr>
    </w:p>
    <w:p w14:paraId="378A3E15" w14:textId="77777777" w:rsidR="005046F0" w:rsidRPr="00371536" w:rsidRDefault="005046F0" w:rsidP="005046F0">
      <w:pPr>
        <w:pStyle w:val="Heading2"/>
        <w:jc w:val="center"/>
        <w:rPr>
          <w:rFonts w:ascii="Times New Roman" w:hAnsi="Times New Roman"/>
          <w:color w:val="auto"/>
          <w:sz w:val="40"/>
          <w:szCs w:val="40"/>
        </w:rPr>
      </w:pPr>
      <w:r>
        <w:rPr>
          <w:rFonts w:ascii="Times New Roman" w:hAnsi="Times New Roman"/>
          <w:color w:val="auto"/>
          <w:sz w:val="24"/>
        </w:rPr>
        <w:t>REL 330</w:t>
      </w:r>
      <w:r w:rsidRPr="007757BF">
        <w:rPr>
          <w:rFonts w:ascii="Times New Roman" w:hAnsi="Times New Roman"/>
          <w:color w:val="auto"/>
          <w:sz w:val="24"/>
        </w:rPr>
        <w:t xml:space="preserve"> / </w:t>
      </w:r>
      <w:r w:rsidRPr="00371536">
        <w:rPr>
          <w:rFonts w:ascii="Herculanum" w:hAnsi="Herculanum"/>
          <w:b w:val="0"/>
          <w:color w:val="auto"/>
          <w:sz w:val="40"/>
          <w:szCs w:val="40"/>
        </w:rPr>
        <w:t>LOST GOSPELS</w:t>
      </w:r>
    </w:p>
    <w:p w14:paraId="4D7C6A6B" w14:textId="77777777" w:rsidR="005046F0" w:rsidRPr="007757BF" w:rsidRDefault="005046F0" w:rsidP="005046F0">
      <w:pPr>
        <w:jc w:val="center"/>
        <w:rPr>
          <w:i/>
        </w:rPr>
      </w:pPr>
      <w:r w:rsidRPr="007757BF">
        <w:rPr>
          <w:b/>
        </w:rPr>
        <w:t>Reading Assignments,</w:t>
      </w:r>
      <w:r w:rsidRPr="007757BF">
        <w:t xml:space="preserve"> </w:t>
      </w:r>
      <w:r w:rsidRPr="007757BF">
        <w:rPr>
          <w:i/>
        </w:rPr>
        <w:t>continued</w:t>
      </w:r>
    </w:p>
    <w:p w14:paraId="390B6CF4" w14:textId="77777777" w:rsidR="005046F0" w:rsidRPr="00B74CB3" w:rsidRDefault="005046F0" w:rsidP="005046F0">
      <w:pPr>
        <w:jc w:val="center"/>
        <w:rPr>
          <w:sz w:val="22"/>
        </w:rPr>
      </w:pPr>
    </w:p>
    <w:p w14:paraId="065F9D91" w14:textId="77777777" w:rsidR="005046F0" w:rsidRPr="00B74CB3" w:rsidRDefault="005046F0" w:rsidP="005046F0">
      <w:pPr>
        <w:jc w:val="center"/>
        <w:rPr>
          <w:sz w:val="22"/>
        </w:rPr>
      </w:pPr>
    </w:p>
    <w:p w14:paraId="1D2C7DBF" w14:textId="77777777" w:rsidR="005046F0" w:rsidRPr="00B74CB3" w:rsidRDefault="005046F0" w:rsidP="005046F0">
      <w:pPr>
        <w:rPr>
          <w:sz w:val="22"/>
        </w:rPr>
      </w:pPr>
    </w:p>
    <w:p w14:paraId="4EE0D975" w14:textId="77777777" w:rsidR="005046F0" w:rsidRDefault="005046F0" w:rsidP="005046F0">
      <w:pPr>
        <w:rPr>
          <w:sz w:val="22"/>
        </w:rPr>
      </w:pPr>
      <w:r w:rsidRPr="00B74CB3">
        <w:rPr>
          <w:b/>
          <w:sz w:val="22"/>
        </w:rPr>
        <w:t>Reading 1</w:t>
      </w:r>
      <w:r>
        <w:rPr>
          <w:b/>
          <w:sz w:val="22"/>
        </w:rPr>
        <w:t>8</w:t>
      </w:r>
      <w:r w:rsidRPr="00B74CB3">
        <w:rPr>
          <w:b/>
          <w:sz w:val="22"/>
        </w:rPr>
        <w:t>.</w:t>
      </w:r>
      <w:r w:rsidRPr="00B74CB3">
        <w:rPr>
          <w:sz w:val="22"/>
        </w:rPr>
        <w:t xml:space="preserve">   From </w:t>
      </w:r>
      <w:proofErr w:type="spellStart"/>
      <w:r w:rsidRPr="00B74CB3">
        <w:rPr>
          <w:sz w:val="22"/>
        </w:rPr>
        <w:t>Kasser</w:t>
      </w:r>
      <w:proofErr w:type="spellEnd"/>
      <w:r w:rsidRPr="00B74CB3">
        <w:rPr>
          <w:sz w:val="22"/>
        </w:rPr>
        <w:t xml:space="preserve"> et al.: </w:t>
      </w:r>
      <w:r>
        <w:rPr>
          <w:sz w:val="22"/>
        </w:rPr>
        <w:t xml:space="preserve">Read </w:t>
      </w:r>
      <w:r w:rsidRPr="000D6448">
        <w:rPr>
          <w:i/>
          <w:sz w:val="22"/>
        </w:rPr>
        <w:t>part of the</w:t>
      </w:r>
      <w:r>
        <w:rPr>
          <w:sz w:val="22"/>
        </w:rPr>
        <w:t xml:space="preserve"> </w:t>
      </w:r>
      <w:r w:rsidRPr="00B74CB3">
        <w:rPr>
          <w:sz w:val="22"/>
        </w:rPr>
        <w:t>Intro</w:t>
      </w:r>
      <w:r>
        <w:rPr>
          <w:sz w:val="22"/>
        </w:rPr>
        <w:t>duction</w:t>
      </w:r>
      <w:r w:rsidRPr="00B74CB3">
        <w:rPr>
          <w:sz w:val="22"/>
        </w:rPr>
        <w:t xml:space="preserve"> by Meyer (pp. </w:t>
      </w:r>
      <w:r>
        <w:rPr>
          <w:sz w:val="22"/>
        </w:rPr>
        <w:t>7-mid 16),</w:t>
      </w:r>
    </w:p>
    <w:p w14:paraId="23034BE0" w14:textId="77777777" w:rsidR="005046F0" w:rsidRDefault="005046F0" w:rsidP="005046F0">
      <w:pPr>
        <w:rPr>
          <w:sz w:val="22"/>
        </w:rPr>
      </w:pPr>
      <w:r>
        <w:rPr>
          <w:sz w:val="22"/>
        </w:rPr>
        <w:tab/>
      </w:r>
      <w:r>
        <w:rPr>
          <w:sz w:val="22"/>
        </w:rPr>
        <w:tab/>
      </w:r>
      <w:proofErr w:type="gramStart"/>
      <w:r w:rsidRPr="000D6448">
        <w:rPr>
          <w:i/>
          <w:sz w:val="22"/>
        </w:rPr>
        <w:t>the</w:t>
      </w:r>
      <w:proofErr w:type="gramEnd"/>
      <w:r w:rsidRPr="000D6448">
        <w:rPr>
          <w:i/>
          <w:sz w:val="22"/>
        </w:rPr>
        <w:t xml:space="preserve"> whole</w:t>
      </w:r>
      <w:r>
        <w:rPr>
          <w:sz w:val="22"/>
        </w:rPr>
        <w:t xml:space="preserve"> English </w:t>
      </w:r>
      <w:r w:rsidRPr="00B74CB3">
        <w:rPr>
          <w:sz w:val="22"/>
        </w:rPr>
        <w:t xml:space="preserve">Translation (pp. </w:t>
      </w:r>
      <w:r>
        <w:rPr>
          <w:sz w:val="22"/>
        </w:rPr>
        <w:t>29-53</w:t>
      </w:r>
      <w:r w:rsidRPr="00B74CB3">
        <w:rPr>
          <w:sz w:val="22"/>
        </w:rPr>
        <w:t xml:space="preserve">), </w:t>
      </w:r>
      <w:r w:rsidRPr="000D6448">
        <w:rPr>
          <w:i/>
          <w:sz w:val="22"/>
        </w:rPr>
        <w:t>the first part of</w:t>
      </w:r>
      <w:r>
        <w:rPr>
          <w:sz w:val="22"/>
        </w:rPr>
        <w:t xml:space="preserve"> </w:t>
      </w:r>
      <w:r w:rsidRPr="00B74CB3">
        <w:rPr>
          <w:sz w:val="22"/>
        </w:rPr>
        <w:t>“</w:t>
      </w:r>
      <w:r>
        <w:rPr>
          <w:sz w:val="22"/>
        </w:rPr>
        <w:t>Alternative Vision,</w:t>
      </w:r>
      <w:r w:rsidRPr="00B74CB3">
        <w:rPr>
          <w:sz w:val="22"/>
        </w:rPr>
        <w:t xml:space="preserve">” </w:t>
      </w:r>
      <w:r>
        <w:rPr>
          <w:sz w:val="22"/>
        </w:rPr>
        <w:tab/>
      </w:r>
      <w:r>
        <w:rPr>
          <w:sz w:val="22"/>
        </w:rPr>
        <w:tab/>
      </w:r>
      <w:r>
        <w:rPr>
          <w:sz w:val="22"/>
        </w:rPr>
        <w:tab/>
      </w:r>
      <w:r w:rsidRPr="00B74CB3">
        <w:rPr>
          <w:sz w:val="22"/>
        </w:rPr>
        <w:t xml:space="preserve">by </w:t>
      </w:r>
      <w:proofErr w:type="spellStart"/>
      <w:r w:rsidRPr="00B74CB3">
        <w:rPr>
          <w:sz w:val="22"/>
        </w:rPr>
        <w:t>Ehrman</w:t>
      </w:r>
      <w:proofErr w:type="spellEnd"/>
      <w:r w:rsidRPr="00B74CB3">
        <w:rPr>
          <w:sz w:val="22"/>
        </w:rPr>
        <w:t xml:space="preserve"> (pp.</w:t>
      </w:r>
      <w:r>
        <w:rPr>
          <w:sz w:val="22"/>
        </w:rPr>
        <w:t xml:space="preserve">79-mid 89), </w:t>
      </w:r>
      <w:r w:rsidRPr="000D6448">
        <w:rPr>
          <w:i/>
          <w:sz w:val="22"/>
        </w:rPr>
        <w:t>and all of</w:t>
      </w:r>
      <w:r>
        <w:rPr>
          <w:sz w:val="22"/>
        </w:rPr>
        <w:t xml:space="preserve"> </w:t>
      </w:r>
      <w:r w:rsidRPr="00B74CB3">
        <w:rPr>
          <w:sz w:val="22"/>
        </w:rPr>
        <w:t xml:space="preserve">“Judas </w:t>
      </w:r>
      <w:r>
        <w:rPr>
          <w:sz w:val="22"/>
        </w:rPr>
        <w:t xml:space="preserve">and the Gnostic Connection,” </w:t>
      </w:r>
    </w:p>
    <w:p w14:paraId="50829934" w14:textId="77777777" w:rsidR="005046F0" w:rsidRDefault="005046F0" w:rsidP="005046F0">
      <w:pPr>
        <w:rPr>
          <w:sz w:val="22"/>
        </w:rPr>
      </w:pPr>
      <w:r>
        <w:rPr>
          <w:sz w:val="22"/>
        </w:rPr>
        <w:tab/>
      </w:r>
      <w:r>
        <w:rPr>
          <w:sz w:val="22"/>
        </w:rPr>
        <w:tab/>
      </w:r>
      <w:proofErr w:type="gramStart"/>
      <w:r>
        <w:rPr>
          <w:sz w:val="22"/>
        </w:rPr>
        <w:t>by</w:t>
      </w:r>
      <w:proofErr w:type="gramEnd"/>
      <w:r>
        <w:rPr>
          <w:sz w:val="22"/>
        </w:rPr>
        <w:t xml:space="preserve"> </w:t>
      </w:r>
      <w:r w:rsidRPr="00B74CB3">
        <w:rPr>
          <w:sz w:val="22"/>
        </w:rPr>
        <w:t xml:space="preserve">Meyer (pp. </w:t>
      </w:r>
      <w:r>
        <w:rPr>
          <w:sz w:val="22"/>
        </w:rPr>
        <w:t>125-154).</w:t>
      </w:r>
    </w:p>
    <w:p w14:paraId="4DAFE7E0" w14:textId="77777777" w:rsidR="005046F0" w:rsidRPr="00B74CB3" w:rsidRDefault="005046F0" w:rsidP="005046F0">
      <w:pPr>
        <w:rPr>
          <w:sz w:val="22"/>
        </w:rPr>
      </w:pPr>
    </w:p>
    <w:p w14:paraId="705F68A5" w14:textId="77777777" w:rsidR="005046F0" w:rsidRDefault="005046F0" w:rsidP="005046F0">
      <w:pPr>
        <w:rPr>
          <w:sz w:val="22"/>
        </w:rPr>
      </w:pPr>
      <w:r w:rsidRPr="00B74CB3">
        <w:rPr>
          <w:b/>
          <w:sz w:val="22"/>
        </w:rPr>
        <w:t xml:space="preserve">Reading </w:t>
      </w:r>
      <w:r>
        <w:rPr>
          <w:b/>
          <w:sz w:val="22"/>
        </w:rPr>
        <w:t>19</w:t>
      </w:r>
      <w:r w:rsidRPr="00B74CB3">
        <w:rPr>
          <w:sz w:val="22"/>
        </w:rPr>
        <w:t xml:space="preserve">.   </w:t>
      </w:r>
      <w:r w:rsidRPr="000D6448">
        <w:rPr>
          <w:i/>
          <w:sz w:val="22"/>
        </w:rPr>
        <w:t>Skim</w:t>
      </w:r>
      <w:r>
        <w:rPr>
          <w:sz w:val="22"/>
        </w:rPr>
        <w:t xml:space="preserve"> pp. mid 16-23 in the National Geographic book, </w:t>
      </w:r>
      <w:r w:rsidRPr="000D6448">
        <w:rPr>
          <w:i/>
          <w:sz w:val="22"/>
        </w:rPr>
        <w:t>and then compare with</w:t>
      </w:r>
      <w:r>
        <w:rPr>
          <w:sz w:val="22"/>
        </w:rPr>
        <w:t xml:space="preserve"> </w:t>
      </w:r>
      <w:r>
        <w:rPr>
          <w:sz w:val="22"/>
        </w:rPr>
        <w:tab/>
      </w:r>
      <w:r>
        <w:rPr>
          <w:sz w:val="22"/>
        </w:rPr>
        <w:tab/>
      </w:r>
      <w:r>
        <w:rPr>
          <w:sz w:val="22"/>
        </w:rPr>
        <w:tab/>
      </w:r>
      <w:proofErr w:type="spellStart"/>
      <w:r>
        <w:rPr>
          <w:sz w:val="22"/>
        </w:rPr>
        <w:t>DeConick’s</w:t>
      </w:r>
      <w:proofErr w:type="spellEnd"/>
      <w:r>
        <w:rPr>
          <w:sz w:val="22"/>
        </w:rPr>
        <w:t xml:space="preserve"> P</w:t>
      </w:r>
      <w:r w:rsidRPr="000A1D47">
        <w:rPr>
          <w:sz w:val="22"/>
        </w:rPr>
        <w:t>refaces</w:t>
      </w:r>
      <w:r>
        <w:rPr>
          <w:sz w:val="22"/>
        </w:rPr>
        <w:t xml:space="preserve"> (pp. xvii-xxxii).  In her </w:t>
      </w:r>
      <w:r w:rsidRPr="009E05D3">
        <w:rPr>
          <w:sz w:val="22"/>
          <w:u w:val="single"/>
        </w:rPr>
        <w:t>The Thirteenth Apostle</w:t>
      </w:r>
      <w:r>
        <w:rPr>
          <w:sz w:val="22"/>
        </w:rPr>
        <w:t xml:space="preserve">, </w:t>
      </w:r>
      <w:r w:rsidRPr="000D6448">
        <w:rPr>
          <w:i/>
          <w:sz w:val="22"/>
        </w:rPr>
        <w:t>skim</w:t>
      </w:r>
      <w:r>
        <w:rPr>
          <w:sz w:val="22"/>
        </w:rPr>
        <w:t xml:space="preserve"> </w:t>
      </w:r>
      <w:proofErr w:type="spellStart"/>
      <w:r>
        <w:rPr>
          <w:sz w:val="22"/>
        </w:rPr>
        <w:t>ch</w:t>
      </w:r>
      <w:proofErr w:type="spellEnd"/>
      <w:r>
        <w:rPr>
          <w:sz w:val="22"/>
        </w:rPr>
        <w:t xml:space="preserve"> 3 </w:t>
      </w:r>
      <w:r>
        <w:rPr>
          <w:sz w:val="22"/>
        </w:rPr>
        <w:tab/>
      </w:r>
      <w:r>
        <w:rPr>
          <w:sz w:val="22"/>
        </w:rPr>
        <w:tab/>
      </w:r>
      <w:r>
        <w:rPr>
          <w:sz w:val="22"/>
        </w:rPr>
        <w:tab/>
        <w:t xml:space="preserve">(pp. 49-66), read </w:t>
      </w:r>
      <w:proofErr w:type="spellStart"/>
      <w:r>
        <w:rPr>
          <w:sz w:val="22"/>
        </w:rPr>
        <w:t>chs</w:t>
      </w:r>
      <w:proofErr w:type="spellEnd"/>
      <w:r>
        <w:rPr>
          <w:sz w:val="22"/>
        </w:rPr>
        <w:t xml:space="preserve">. 5 through 8 (pp. 100-171), </w:t>
      </w:r>
      <w:r w:rsidRPr="000D6448">
        <w:rPr>
          <w:i/>
          <w:sz w:val="22"/>
        </w:rPr>
        <w:t>and finish with</w:t>
      </w:r>
      <w:r>
        <w:rPr>
          <w:sz w:val="22"/>
        </w:rPr>
        <w:t xml:space="preserve"> </w:t>
      </w:r>
      <w:proofErr w:type="spellStart"/>
      <w:r>
        <w:rPr>
          <w:sz w:val="22"/>
        </w:rPr>
        <w:t>ch.</w:t>
      </w:r>
      <w:proofErr w:type="spellEnd"/>
      <w:r>
        <w:rPr>
          <w:sz w:val="22"/>
        </w:rPr>
        <w:t xml:space="preserve"> 10 </w:t>
      </w:r>
    </w:p>
    <w:p w14:paraId="173E6DD7" w14:textId="77777777" w:rsidR="005046F0" w:rsidRPr="000A1D47" w:rsidRDefault="005046F0" w:rsidP="005046F0">
      <w:pPr>
        <w:rPr>
          <w:sz w:val="22"/>
        </w:rPr>
      </w:pPr>
      <w:r>
        <w:rPr>
          <w:sz w:val="22"/>
        </w:rPr>
        <w:tab/>
      </w:r>
      <w:r>
        <w:rPr>
          <w:sz w:val="22"/>
        </w:rPr>
        <w:tab/>
        <w:t>(</w:t>
      </w:r>
      <w:proofErr w:type="gramStart"/>
      <w:r>
        <w:rPr>
          <w:sz w:val="22"/>
        </w:rPr>
        <w:t>pp</w:t>
      </w:r>
      <w:proofErr w:type="gramEnd"/>
      <w:r>
        <w:rPr>
          <w:sz w:val="22"/>
        </w:rPr>
        <w:t>. 191-198).</w:t>
      </w:r>
    </w:p>
    <w:p w14:paraId="51089A29" w14:textId="77777777" w:rsidR="005046F0" w:rsidRPr="00B74CB3" w:rsidRDefault="005046F0" w:rsidP="005046F0">
      <w:pPr>
        <w:rPr>
          <w:sz w:val="22"/>
        </w:rPr>
      </w:pPr>
    </w:p>
    <w:p w14:paraId="520EF48E" w14:textId="77777777" w:rsidR="005046F0" w:rsidRDefault="005046F0" w:rsidP="005046F0">
      <w:pPr>
        <w:rPr>
          <w:sz w:val="22"/>
        </w:rPr>
      </w:pPr>
      <w:r w:rsidRPr="00B74CB3">
        <w:rPr>
          <w:b/>
          <w:sz w:val="22"/>
        </w:rPr>
        <w:t xml:space="preserve">Reading </w:t>
      </w:r>
      <w:r>
        <w:rPr>
          <w:b/>
          <w:sz w:val="22"/>
        </w:rPr>
        <w:t>20</w:t>
      </w:r>
      <w:r w:rsidRPr="00B74CB3">
        <w:rPr>
          <w:sz w:val="22"/>
        </w:rPr>
        <w:t xml:space="preserve">.   </w:t>
      </w:r>
      <w:proofErr w:type="spellStart"/>
      <w:r w:rsidRPr="00B74CB3">
        <w:rPr>
          <w:sz w:val="22"/>
        </w:rPr>
        <w:t>Ehrman</w:t>
      </w:r>
      <w:proofErr w:type="spellEnd"/>
      <w:r w:rsidRPr="00B74CB3">
        <w:rPr>
          <w:sz w:val="22"/>
        </w:rPr>
        <w:t xml:space="preserve">, pp. 159-202.  Homilies of Clement: selections (LS 195-200). </w:t>
      </w:r>
    </w:p>
    <w:p w14:paraId="22C8C760" w14:textId="77777777" w:rsidR="005046F0" w:rsidRPr="00B74CB3" w:rsidRDefault="005046F0" w:rsidP="005046F0">
      <w:pPr>
        <w:ind w:left="720"/>
        <w:rPr>
          <w:sz w:val="22"/>
        </w:rPr>
      </w:pPr>
      <w:r>
        <w:rPr>
          <w:sz w:val="22"/>
        </w:rPr>
        <w:t xml:space="preserve">    </w:t>
      </w:r>
      <w:proofErr w:type="gramStart"/>
      <w:r w:rsidRPr="00B74CB3">
        <w:rPr>
          <w:sz w:val="22"/>
        </w:rPr>
        <w:t>Coptic Apocalypse of Peter (LS 78 -81).</w:t>
      </w:r>
      <w:proofErr w:type="gramEnd"/>
      <w:r w:rsidRPr="00B74CB3">
        <w:rPr>
          <w:sz w:val="22"/>
        </w:rPr>
        <w:t xml:space="preserve">  </w:t>
      </w:r>
      <w:proofErr w:type="gramStart"/>
      <w:r w:rsidRPr="00B74CB3">
        <w:rPr>
          <w:sz w:val="22"/>
        </w:rPr>
        <w:t>Second Treatise of Great Seth (LS 82-86).</w:t>
      </w:r>
      <w:proofErr w:type="gramEnd"/>
      <w:r w:rsidRPr="00B74CB3">
        <w:rPr>
          <w:sz w:val="22"/>
        </w:rPr>
        <w:t xml:space="preserve"> </w:t>
      </w:r>
    </w:p>
    <w:p w14:paraId="0B9574E9" w14:textId="77777777" w:rsidR="005046F0" w:rsidRPr="00B74CB3" w:rsidRDefault="005046F0" w:rsidP="005046F0">
      <w:pPr>
        <w:rPr>
          <w:sz w:val="22"/>
        </w:rPr>
      </w:pPr>
    </w:p>
    <w:p w14:paraId="7FB2C99C" w14:textId="77777777" w:rsidR="005046F0" w:rsidRDefault="005046F0" w:rsidP="005046F0">
      <w:pPr>
        <w:rPr>
          <w:sz w:val="22"/>
        </w:rPr>
      </w:pPr>
      <w:r w:rsidRPr="00B74CB3">
        <w:rPr>
          <w:b/>
          <w:sz w:val="22"/>
        </w:rPr>
        <w:t>Reading 2</w:t>
      </w:r>
      <w:r>
        <w:rPr>
          <w:b/>
          <w:sz w:val="22"/>
        </w:rPr>
        <w:t>1</w:t>
      </w:r>
      <w:r w:rsidRPr="00B74CB3">
        <w:rPr>
          <w:sz w:val="22"/>
        </w:rPr>
        <w:t xml:space="preserve">. </w:t>
      </w:r>
      <w:r>
        <w:rPr>
          <w:sz w:val="22"/>
        </w:rPr>
        <w:t xml:space="preserve">  </w:t>
      </w:r>
      <w:proofErr w:type="spellStart"/>
      <w:r>
        <w:rPr>
          <w:sz w:val="22"/>
        </w:rPr>
        <w:t>Ehrman</w:t>
      </w:r>
      <w:proofErr w:type="spellEnd"/>
      <w:r>
        <w:rPr>
          <w:sz w:val="22"/>
        </w:rPr>
        <w:t xml:space="preserve">, begin </w:t>
      </w:r>
      <w:proofErr w:type="spellStart"/>
      <w:r>
        <w:rPr>
          <w:sz w:val="22"/>
        </w:rPr>
        <w:t>ch.</w:t>
      </w:r>
      <w:proofErr w:type="spellEnd"/>
      <w:r>
        <w:rPr>
          <w:sz w:val="22"/>
        </w:rPr>
        <w:t xml:space="preserve"> 10 (pp. 203</w:t>
      </w:r>
      <w:r w:rsidRPr="00B74CB3">
        <w:rPr>
          <w:sz w:val="22"/>
        </w:rPr>
        <w:t xml:space="preserve">- mid 210). </w:t>
      </w:r>
      <w:proofErr w:type="gramStart"/>
      <w:r w:rsidRPr="00B74CB3">
        <w:rPr>
          <w:sz w:val="22"/>
        </w:rPr>
        <w:t>Infancy Gospel of Thomas (LS 57-62).</w:t>
      </w:r>
      <w:proofErr w:type="gramEnd"/>
      <w:r w:rsidRPr="00B74CB3">
        <w:rPr>
          <w:sz w:val="22"/>
        </w:rPr>
        <w:t xml:space="preserve"> </w:t>
      </w:r>
    </w:p>
    <w:p w14:paraId="08ED6401" w14:textId="77777777" w:rsidR="005046F0" w:rsidRPr="00B74CB3" w:rsidRDefault="005046F0" w:rsidP="005046F0">
      <w:pPr>
        <w:ind w:left="720" w:firstLine="720"/>
        <w:rPr>
          <w:sz w:val="22"/>
        </w:rPr>
      </w:pPr>
      <w:proofErr w:type="gramStart"/>
      <w:r w:rsidRPr="00B74CB3">
        <w:rPr>
          <w:sz w:val="22"/>
        </w:rPr>
        <w:t>Proto-Gospel of James  (LS 63-72).</w:t>
      </w:r>
      <w:proofErr w:type="gramEnd"/>
      <w:r w:rsidRPr="00B74CB3">
        <w:rPr>
          <w:sz w:val="22"/>
        </w:rPr>
        <w:t xml:space="preserve">  </w:t>
      </w:r>
      <w:proofErr w:type="gramStart"/>
      <w:r w:rsidRPr="00B74CB3">
        <w:rPr>
          <w:sz w:val="22"/>
        </w:rPr>
        <w:t>Letters of Paul &amp; Seneca (LS 160-164).</w:t>
      </w:r>
      <w:proofErr w:type="gramEnd"/>
    </w:p>
    <w:p w14:paraId="1622376F" w14:textId="77777777" w:rsidR="005046F0" w:rsidRPr="00B74CB3" w:rsidRDefault="005046F0" w:rsidP="005046F0">
      <w:pPr>
        <w:rPr>
          <w:sz w:val="22"/>
        </w:rPr>
      </w:pPr>
      <w:r w:rsidRPr="00B74CB3">
        <w:rPr>
          <w:sz w:val="22"/>
        </w:rPr>
        <w:t xml:space="preserve"> </w:t>
      </w:r>
    </w:p>
    <w:p w14:paraId="39B55239" w14:textId="77777777" w:rsidR="005046F0" w:rsidRDefault="005046F0" w:rsidP="005046F0">
      <w:pPr>
        <w:rPr>
          <w:sz w:val="22"/>
        </w:rPr>
      </w:pPr>
      <w:r w:rsidRPr="00B74CB3">
        <w:rPr>
          <w:rFonts w:eastAsia="Times"/>
          <w:b/>
          <w:sz w:val="22"/>
        </w:rPr>
        <w:t>Reading 2</w:t>
      </w:r>
      <w:r>
        <w:rPr>
          <w:rFonts w:eastAsia="Times"/>
          <w:b/>
          <w:sz w:val="22"/>
        </w:rPr>
        <w:t>2</w:t>
      </w:r>
      <w:r w:rsidRPr="00B74CB3">
        <w:rPr>
          <w:rFonts w:eastAsia="Times"/>
          <w:sz w:val="22"/>
        </w:rPr>
        <w:t xml:space="preserve">.   </w:t>
      </w:r>
      <w:proofErr w:type="spellStart"/>
      <w:proofErr w:type="gramStart"/>
      <w:r w:rsidRPr="00B74CB3">
        <w:rPr>
          <w:rFonts w:eastAsia="Times"/>
          <w:sz w:val="22"/>
        </w:rPr>
        <w:t>Ehrman</w:t>
      </w:r>
      <w:proofErr w:type="spellEnd"/>
      <w:r w:rsidRPr="00B74CB3">
        <w:rPr>
          <w:rFonts w:eastAsia="Times"/>
          <w:sz w:val="22"/>
        </w:rPr>
        <w:t xml:space="preserve">, </w:t>
      </w:r>
      <w:r w:rsidRPr="00B74CB3">
        <w:rPr>
          <w:sz w:val="22"/>
        </w:rPr>
        <w:t xml:space="preserve">finish </w:t>
      </w:r>
      <w:proofErr w:type="spellStart"/>
      <w:r w:rsidRPr="00B74CB3">
        <w:rPr>
          <w:sz w:val="22"/>
        </w:rPr>
        <w:t>ch.</w:t>
      </w:r>
      <w:proofErr w:type="spellEnd"/>
      <w:r w:rsidRPr="00B74CB3">
        <w:rPr>
          <w:sz w:val="22"/>
        </w:rPr>
        <w:t xml:space="preserve"> 10 </w:t>
      </w:r>
      <w:r>
        <w:rPr>
          <w:sz w:val="22"/>
        </w:rPr>
        <w:t>(</w:t>
      </w:r>
      <w:r w:rsidRPr="00B74CB3">
        <w:rPr>
          <w:rFonts w:eastAsia="Times"/>
          <w:sz w:val="22"/>
        </w:rPr>
        <w:t>pp. 210-mid 2</w:t>
      </w:r>
      <w:r>
        <w:rPr>
          <w:rFonts w:eastAsia="Times"/>
          <w:sz w:val="22"/>
        </w:rPr>
        <w:t>27)</w:t>
      </w:r>
      <w:r w:rsidRPr="00B74CB3">
        <w:rPr>
          <w:rFonts w:eastAsia="Times"/>
          <w:sz w:val="22"/>
        </w:rPr>
        <w:t>.</w:t>
      </w:r>
      <w:proofErr w:type="gramEnd"/>
      <w:r w:rsidRPr="00B74CB3">
        <w:rPr>
          <w:rFonts w:eastAsia="Times"/>
          <w:sz w:val="22"/>
        </w:rPr>
        <w:t xml:space="preserve"> </w:t>
      </w:r>
      <w:proofErr w:type="gramStart"/>
      <w:r w:rsidRPr="00B74CB3">
        <w:rPr>
          <w:sz w:val="22"/>
        </w:rPr>
        <w:t>3 Corinthians (LS 158 -159).</w:t>
      </w:r>
      <w:proofErr w:type="gramEnd"/>
      <w:r w:rsidRPr="00B74CB3">
        <w:rPr>
          <w:sz w:val="22"/>
        </w:rPr>
        <w:t xml:space="preserve">  </w:t>
      </w:r>
    </w:p>
    <w:p w14:paraId="7C2037AF" w14:textId="77777777" w:rsidR="005046F0" w:rsidRPr="00B74CB3" w:rsidRDefault="005046F0" w:rsidP="005046F0">
      <w:pPr>
        <w:ind w:left="720" w:firstLine="720"/>
        <w:rPr>
          <w:sz w:val="22"/>
        </w:rPr>
      </w:pPr>
      <w:proofErr w:type="gramStart"/>
      <w:r w:rsidRPr="00B74CB3">
        <w:rPr>
          <w:sz w:val="22"/>
        </w:rPr>
        <w:t>Acts of Peter (LS 135-154).</w:t>
      </w:r>
      <w:proofErr w:type="gramEnd"/>
      <w:r w:rsidRPr="00B74CB3">
        <w:rPr>
          <w:sz w:val="22"/>
        </w:rPr>
        <w:t xml:space="preserve"> </w:t>
      </w:r>
      <w:r>
        <w:rPr>
          <w:sz w:val="22"/>
        </w:rPr>
        <w:t xml:space="preserve"> </w:t>
      </w:r>
      <w:proofErr w:type="gramStart"/>
      <w:r w:rsidRPr="00B74CB3">
        <w:rPr>
          <w:sz w:val="22"/>
        </w:rPr>
        <w:t xml:space="preserve">Paul’s Letter to the </w:t>
      </w:r>
      <w:proofErr w:type="spellStart"/>
      <w:r w:rsidRPr="00B74CB3">
        <w:rPr>
          <w:sz w:val="22"/>
        </w:rPr>
        <w:t>Laodiceans</w:t>
      </w:r>
      <w:proofErr w:type="spellEnd"/>
      <w:r w:rsidRPr="00B74CB3">
        <w:rPr>
          <w:sz w:val="22"/>
        </w:rPr>
        <w:t xml:space="preserve"> (LS 165-166).</w:t>
      </w:r>
      <w:proofErr w:type="gramEnd"/>
    </w:p>
    <w:p w14:paraId="7B0532C0" w14:textId="77777777" w:rsidR="005046F0" w:rsidRPr="00B74CB3" w:rsidRDefault="005046F0" w:rsidP="005046F0">
      <w:pPr>
        <w:pStyle w:val="Header"/>
        <w:tabs>
          <w:tab w:val="clear" w:pos="4320"/>
          <w:tab w:val="clear" w:pos="8640"/>
        </w:tabs>
        <w:rPr>
          <w:rFonts w:ascii="Times New Roman" w:hAnsi="Times New Roman"/>
          <w:sz w:val="22"/>
        </w:rPr>
      </w:pPr>
    </w:p>
    <w:p w14:paraId="1178EB76" w14:textId="4D080A34" w:rsidR="005046F0" w:rsidRDefault="005046F0" w:rsidP="005046F0">
      <w:pPr>
        <w:rPr>
          <w:rFonts w:eastAsia="Times"/>
          <w:sz w:val="22"/>
        </w:rPr>
      </w:pPr>
      <w:r w:rsidRPr="00B74CB3">
        <w:rPr>
          <w:b/>
          <w:sz w:val="22"/>
        </w:rPr>
        <w:t>Reading 2</w:t>
      </w:r>
      <w:r>
        <w:rPr>
          <w:b/>
          <w:sz w:val="22"/>
        </w:rPr>
        <w:t>3</w:t>
      </w:r>
      <w:r w:rsidRPr="00B74CB3">
        <w:rPr>
          <w:b/>
          <w:sz w:val="22"/>
        </w:rPr>
        <w:t xml:space="preserve">.   </w:t>
      </w:r>
      <w:r>
        <w:rPr>
          <w:sz w:val="22"/>
        </w:rPr>
        <w:t xml:space="preserve"> </w:t>
      </w:r>
      <w:proofErr w:type="spellStart"/>
      <w:r w:rsidRPr="00B74CB3">
        <w:rPr>
          <w:rFonts w:eastAsia="Times"/>
          <w:sz w:val="22"/>
        </w:rPr>
        <w:t>Ehrman</w:t>
      </w:r>
      <w:proofErr w:type="spellEnd"/>
      <w:r w:rsidRPr="00B74CB3">
        <w:rPr>
          <w:rFonts w:eastAsia="Times"/>
          <w:sz w:val="22"/>
        </w:rPr>
        <w:t xml:space="preserve">, </w:t>
      </w:r>
      <w:r w:rsidRPr="00B74CB3">
        <w:rPr>
          <w:sz w:val="22"/>
        </w:rPr>
        <w:t xml:space="preserve">pp. 229-246. </w:t>
      </w:r>
      <w:r w:rsidRPr="00B74CB3">
        <w:rPr>
          <w:rFonts w:eastAsia="Times"/>
          <w:sz w:val="22"/>
        </w:rPr>
        <w:t xml:space="preserve">Canonical Lists: </w:t>
      </w:r>
      <w:proofErr w:type="spellStart"/>
      <w:r w:rsidRPr="00B74CB3">
        <w:rPr>
          <w:rFonts w:eastAsia="Times"/>
          <w:sz w:val="22"/>
        </w:rPr>
        <w:t>Muratorian</w:t>
      </w:r>
      <w:proofErr w:type="spellEnd"/>
      <w:r w:rsidRPr="00B74CB3">
        <w:rPr>
          <w:rFonts w:eastAsia="Times"/>
          <w:sz w:val="22"/>
        </w:rPr>
        <w:t xml:space="preserve"> Fragment, Eusebius, </w:t>
      </w:r>
      <w:r>
        <w:rPr>
          <w:rFonts w:eastAsia="Times"/>
          <w:sz w:val="22"/>
        </w:rPr>
        <w:t xml:space="preserve"> </w:t>
      </w:r>
    </w:p>
    <w:p w14:paraId="66EDBD25" w14:textId="77777777" w:rsidR="005046F0" w:rsidRPr="00B74CB3" w:rsidRDefault="005046F0" w:rsidP="005046F0">
      <w:pPr>
        <w:ind w:left="1440" w:firstLine="720"/>
        <w:rPr>
          <w:sz w:val="22"/>
        </w:rPr>
      </w:pPr>
      <w:proofErr w:type="gramStart"/>
      <w:r w:rsidRPr="000D6448">
        <w:rPr>
          <w:rFonts w:eastAsia="Times"/>
          <w:i/>
          <w:sz w:val="22"/>
        </w:rPr>
        <w:t>and</w:t>
      </w:r>
      <w:proofErr w:type="gramEnd"/>
      <w:r w:rsidRPr="000D6448">
        <w:rPr>
          <w:rFonts w:eastAsia="Times"/>
          <w:i/>
          <w:sz w:val="22"/>
        </w:rPr>
        <w:t xml:space="preserve"> </w:t>
      </w:r>
      <w:r w:rsidRPr="00B74CB3">
        <w:rPr>
          <w:sz w:val="22"/>
        </w:rPr>
        <w:t>Athanasius  (LS 330-333, and 337-340).</w:t>
      </w:r>
    </w:p>
    <w:p w14:paraId="497E25E2" w14:textId="77777777" w:rsidR="005046F0" w:rsidRPr="00B74CB3" w:rsidRDefault="005046F0" w:rsidP="005046F0">
      <w:pPr>
        <w:rPr>
          <w:b/>
          <w:sz w:val="22"/>
        </w:rPr>
      </w:pPr>
    </w:p>
    <w:p w14:paraId="07802918" w14:textId="77777777" w:rsidR="005046F0" w:rsidRPr="00B74CB3" w:rsidRDefault="005046F0" w:rsidP="005046F0">
      <w:pPr>
        <w:rPr>
          <w:sz w:val="22"/>
        </w:rPr>
      </w:pPr>
      <w:r w:rsidRPr="00B74CB3">
        <w:rPr>
          <w:b/>
          <w:sz w:val="22"/>
        </w:rPr>
        <w:t>Reading 2</w:t>
      </w:r>
      <w:r>
        <w:rPr>
          <w:b/>
          <w:sz w:val="22"/>
        </w:rPr>
        <w:t>4</w:t>
      </w:r>
      <w:r w:rsidRPr="00B74CB3">
        <w:rPr>
          <w:b/>
          <w:sz w:val="22"/>
        </w:rPr>
        <w:t xml:space="preserve">.   </w:t>
      </w:r>
      <w:proofErr w:type="spellStart"/>
      <w:r w:rsidRPr="00B74CB3">
        <w:rPr>
          <w:rFonts w:eastAsia="Times"/>
          <w:sz w:val="22"/>
        </w:rPr>
        <w:t>Ehrman</w:t>
      </w:r>
      <w:proofErr w:type="spellEnd"/>
      <w:r w:rsidRPr="00B74CB3">
        <w:rPr>
          <w:rFonts w:eastAsia="Times"/>
          <w:sz w:val="22"/>
        </w:rPr>
        <w:t xml:space="preserve">, </w:t>
      </w:r>
      <w:r w:rsidRPr="00B74CB3">
        <w:rPr>
          <w:sz w:val="22"/>
        </w:rPr>
        <w:t>pp. 247-257.</w:t>
      </w:r>
    </w:p>
    <w:p w14:paraId="5AB536F6" w14:textId="77777777" w:rsidR="005046F0" w:rsidRPr="00B74CB3" w:rsidRDefault="005046F0" w:rsidP="005046F0">
      <w:pPr>
        <w:rPr>
          <w:b/>
          <w:sz w:val="22"/>
        </w:rPr>
      </w:pPr>
    </w:p>
    <w:p w14:paraId="750A72E0" w14:textId="77777777" w:rsidR="005046F0" w:rsidRDefault="005046F0" w:rsidP="005046F0"/>
    <w:p w14:paraId="2CE5F0B7" w14:textId="77777777" w:rsidR="005046F0" w:rsidRDefault="005046F0">
      <w:bookmarkStart w:id="0" w:name="_GoBack"/>
      <w:bookmarkEnd w:id="0"/>
    </w:p>
    <w:sectPr w:rsidR="005046F0" w:rsidSect="009061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Herculanum">
    <w:panose1 w:val="0200050500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F0"/>
    <w:rsid w:val="00056701"/>
    <w:rsid w:val="000B5574"/>
    <w:rsid w:val="000D6448"/>
    <w:rsid w:val="00186951"/>
    <w:rsid w:val="002F1F79"/>
    <w:rsid w:val="0039670C"/>
    <w:rsid w:val="004C7330"/>
    <w:rsid w:val="005046F0"/>
    <w:rsid w:val="0058068E"/>
    <w:rsid w:val="005B050F"/>
    <w:rsid w:val="006A5C3B"/>
    <w:rsid w:val="008A555C"/>
    <w:rsid w:val="00906184"/>
    <w:rsid w:val="00AE15B0"/>
    <w:rsid w:val="00BF51BA"/>
    <w:rsid w:val="00C0741E"/>
    <w:rsid w:val="00C84F58"/>
    <w:rsid w:val="00D6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B31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F0"/>
    <w:rPr>
      <w:rFonts w:eastAsia="Times New Roman"/>
      <w:sz w:val="24"/>
      <w:szCs w:val="24"/>
      <w:lang w:eastAsia="en-US"/>
    </w:rPr>
  </w:style>
  <w:style w:type="paragraph" w:styleId="Heading1">
    <w:name w:val="heading 1"/>
    <w:basedOn w:val="Normal"/>
    <w:next w:val="Normal"/>
    <w:link w:val="Heading1Char"/>
    <w:qFormat/>
    <w:rsid w:val="005046F0"/>
    <w:pPr>
      <w:keepNext/>
      <w:outlineLvl w:val="0"/>
    </w:pPr>
    <w:rPr>
      <w:rFonts w:ascii="Times" w:eastAsia="Times" w:hAnsi="Times"/>
      <w:b/>
      <w:szCs w:val="20"/>
    </w:rPr>
  </w:style>
  <w:style w:type="paragraph" w:styleId="Heading2">
    <w:name w:val="heading 2"/>
    <w:basedOn w:val="Normal"/>
    <w:next w:val="Normal"/>
    <w:link w:val="Heading2Char"/>
    <w:uiPriority w:val="9"/>
    <w:semiHidden/>
    <w:unhideWhenUsed/>
    <w:qFormat/>
    <w:rsid w:val="005046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046F0"/>
    <w:pPr>
      <w:keepNext/>
      <w:jc w:val="center"/>
      <w:outlineLvl w:val="3"/>
    </w:pPr>
    <w:rPr>
      <w:rFonts w:eastAsia="Times"/>
      <w:b/>
      <w:i/>
      <w:sz w:val="28"/>
      <w:szCs w:val="20"/>
    </w:rPr>
  </w:style>
  <w:style w:type="paragraph" w:styleId="Heading5">
    <w:name w:val="heading 5"/>
    <w:basedOn w:val="Normal"/>
    <w:next w:val="Normal"/>
    <w:link w:val="Heading5Char"/>
    <w:uiPriority w:val="9"/>
    <w:unhideWhenUsed/>
    <w:qFormat/>
    <w:rsid w:val="005046F0"/>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5046F0"/>
    <w:pPr>
      <w:keepNext/>
      <w:tabs>
        <w:tab w:val="left" w:pos="0"/>
        <w:tab w:val="left" w:pos="360"/>
        <w:tab w:val="right" w:pos="4590"/>
        <w:tab w:val="right" w:pos="4680"/>
      </w:tabs>
      <w:jc w:val="center"/>
      <w:outlineLvl w:val="7"/>
    </w:pPr>
    <w:rPr>
      <w:rFonts w:ascii="Times" w:eastAsia="Times" w:hAnsi="Times"/>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6F0"/>
    <w:rPr>
      <w:rFonts w:ascii="Times" w:eastAsia="Times" w:hAnsi="Times"/>
      <w:b/>
      <w:sz w:val="24"/>
      <w:lang w:eastAsia="en-US"/>
    </w:rPr>
  </w:style>
  <w:style w:type="character" w:customStyle="1" w:styleId="Heading2Char">
    <w:name w:val="Heading 2 Char"/>
    <w:basedOn w:val="DefaultParagraphFont"/>
    <w:link w:val="Heading2"/>
    <w:uiPriority w:val="9"/>
    <w:semiHidden/>
    <w:rsid w:val="005046F0"/>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rsid w:val="005046F0"/>
    <w:rPr>
      <w:rFonts w:eastAsia="Times"/>
      <w:b/>
      <w:i/>
      <w:sz w:val="28"/>
      <w:lang w:eastAsia="en-US"/>
    </w:rPr>
  </w:style>
  <w:style w:type="character" w:customStyle="1" w:styleId="Heading5Char">
    <w:name w:val="Heading 5 Char"/>
    <w:basedOn w:val="DefaultParagraphFont"/>
    <w:link w:val="Heading5"/>
    <w:uiPriority w:val="9"/>
    <w:rsid w:val="005046F0"/>
    <w:rPr>
      <w:rFonts w:asciiTheme="majorHAnsi" w:eastAsiaTheme="majorEastAsia" w:hAnsiTheme="majorHAnsi" w:cstheme="majorBidi"/>
      <w:color w:val="243F60" w:themeColor="accent1" w:themeShade="7F"/>
      <w:sz w:val="24"/>
      <w:szCs w:val="24"/>
      <w:lang w:eastAsia="en-US"/>
    </w:rPr>
  </w:style>
  <w:style w:type="character" w:customStyle="1" w:styleId="Heading8Char">
    <w:name w:val="Heading 8 Char"/>
    <w:basedOn w:val="DefaultParagraphFont"/>
    <w:link w:val="Heading8"/>
    <w:rsid w:val="005046F0"/>
    <w:rPr>
      <w:rFonts w:ascii="Times" w:eastAsia="Times" w:hAnsi="Times"/>
      <w:b/>
      <w:i/>
      <w:sz w:val="24"/>
      <w:lang w:eastAsia="en-US"/>
    </w:rPr>
  </w:style>
  <w:style w:type="character" w:styleId="Hyperlink">
    <w:name w:val="Hyperlink"/>
    <w:rsid w:val="005046F0"/>
    <w:rPr>
      <w:color w:val="0000FF"/>
      <w:u w:val="single"/>
    </w:rPr>
  </w:style>
  <w:style w:type="paragraph" w:styleId="BodyText2">
    <w:name w:val="Body Text 2"/>
    <w:basedOn w:val="Normal"/>
    <w:link w:val="BodyText2Char"/>
    <w:rsid w:val="005046F0"/>
    <w:pPr>
      <w:tabs>
        <w:tab w:val="left" w:pos="-90"/>
      </w:tabs>
    </w:pPr>
    <w:rPr>
      <w:rFonts w:eastAsia="Times"/>
      <w:sz w:val="22"/>
      <w:szCs w:val="20"/>
    </w:rPr>
  </w:style>
  <w:style w:type="character" w:customStyle="1" w:styleId="BodyText2Char">
    <w:name w:val="Body Text 2 Char"/>
    <w:basedOn w:val="DefaultParagraphFont"/>
    <w:link w:val="BodyText2"/>
    <w:rsid w:val="005046F0"/>
    <w:rPr>
      <w:rFonts w:eastAsia="Times"/>
      <w:sz w:val="22"/>
      <w:lang w:eastAsia="en-US"/>
    </w:rPr>
  </w:style>
  <w:style w:type="paragraph" w:styleId="Header">
    <w:name w:val="header"/>
    <w:basedOn w:val="Normal"/>
    <w:link w:val="HeaderChar"/>
    <w:rsid w:val="005046F0"/>
    <w:pPr>
      <w:tabs>
        <w:tab w:val="center" w:pos="4320"/>
        <w:tab w:val="right" w:pos="8640"/>
      </w:tabs>
    </w:pPr>
    <w:rPr>
      <w:rFonts w:ascii="Helvetica" w:hAnsi="Helvetica"/>
      <w:szCs w:val="20"/>
    </w:rPr>
  </w:style>
  <w:style w:type="character" w:customStyle="1" w:styleId="HeaderChar">
    <w:name w:val="Header Char"/>
    <w:basedOn w:val="DefaultParagraphFont"/>
    <w:link w:val="Header"/>
    <w:rsid w:val="005046F0"/>
    <w:rPr>
      <w:rFonts w:ascii="Helvetica" w:eastAsia="Times New Roman" w:hAnsi="Helvetica"/>
      <w:sz w:val="24"/>
      <w:lang w:eastAsia="en-US"/>
    </w:rPr>
  </w:style>
  <w:style w:type="paragraph" w:styleId="NormalWeb">
    <w:name w:val="Normal (Web)"/>
    <w:basedOn w:val="Normal"/>
    <w:uiPriority w:val="99"/>
    <w:unhideWhenUsed/>
    <w:rsid w:val="008A555C"/>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F0"/>
    <w:rPr>
      <w:rFonts w:eastAsia="Times New Roman"/>
      <w:sz w:val="24"/>
      <w:szCs w:val="24"/>
      <w:lang w:eastAsia="en-US"/>
    </w:rPr>
  </w:style>
  <w:style w:type="paragraph" w:styleId="Heading1">
    <w:name w:val="heading 1"/>
    <w:basedOn w:val="Normal"/>
    <w:next w:val="Normal"/>
    <w:link w:val="Heading1Char"/>
    <w:qFormat/>
    <w:rsid w:val="005046F0"/>
    <w:pPr>
      <w:keepNext/>
      <w:outlineLvl w:val="0"/>
    </w:pPr>
    <w:rPr>
      <w:rFonts w:ascii="Times" w:eastAsia="Times" w:hAnsi="Times"/>
      <w:b/>
      <w:szCs w:val="20"/>
    </w:rPr>
  </w:style>
  <w:style w:type="paragraph" w:styleId="Heading2">
    <w:name w:val="heading 2"/>
    <w:basedOn w:val="Normal"/>
    <w:next w:val="Normal"/>
    <w:link w:val="Heading2Char"/>
    <w:uiPriority w:val="9"/>
    <w:semiHidden/>
    <w:unhideWhenUsed/>
    <w:qFormat/>
    <w:rsid w:val="005046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046F0"/>
    <w:pPr>
      <w:keepNext/>
      <w:jc w:val="center"/>
      <w:outlineLvl w:val="3"/>
    </w:pPr>
    <w:rPr>
      <w:rFonts w:eastAsia="Times"/>
      <w:b/>
      <w:i/>
      <w:sz w:val="28"/>
      <w:szCs w:val="20"/>
    </w:rPr>
  </w:style>
  <w:style w:type="paragraph" w:styleId="Heading5">
    <w:name w:val="heading 5"/>
    <w:basedOn w:val="Normal"/>
    <w:next w:val="Normal"/>
    <w:link w:val="Heading5Char"/>
    <w:uiPriority w:val="9"/>
    <w:unhideWhenUsed/>
    <w:qFormat/>
    <w:rsid w:val="005046F0"/>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5046F0"/>
    <w:pPr>
      <w:keepNext/>
      <w:tabs>
        <w:tab w:val="left" w:pos="0"/>
        <w:tab w:val="left" w:pos="360"/>
        <w:tab w:val="right" w:pos="4590"/>
        <w:tab w:val="right" w:pos="4680"/>
      </w:tabs>
      <w:jc w:val="center"/>
      <w:outlineLvl w:val="7"/>
    </w:pPr>
    <w:rPr>
      <w:rFonts w:ascii="Times" w:eastAsia="Times" w:hAnsi="Times"/>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6F0"/>
    <w:rPr>
      <w:rFonts w:ascii="Times" w:eastAsia="Times" w:hAnsi="Times"/>
      <w:b/>
      <w:sz w:val="24"/>
      <w:lang w:eastAsia="en-US"/>
    </w:rPr>
  </w:style>
  <w:style w:type="character" w:customStyle="1" w:styleId="Heading2Char">
    <w:name w:val="Heading 2 Char"/>
    <w:basedOn w:val="DefaultParagraphFont"/>
    <w:link w:val="Heading2"/>
    <w:uiPriority w:val="9"/>
    <w:semiHidden/>
    <w:rsid w:val="005046F0"/>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rsid w:val="005046F0"/>
    <w:rPr>
      <w:rFonts w:eastAsia="Times"/>
      <w:b/>
      <w:i/>
      <w:sz w:val="28"/>
      <w:lang w:eastAsia="en-US"/>
    </w:rPr>
  </w:style>
  <w:style w:type="character" w:customStyle="1" w:styleId="Heading5Char">
    <w:name w:val="Heading 5 Char"/>
    <w:basedOn w:val="DefaultParagraphFont"/>
    <w:link w:val="Heading5"/>
    <w:uiPriority w:val="9"/>
    <w:rsid w:val="005046F0"/>
    <w:rPr>
      <w:rFonts w:asciiTheme="majorHAnsi" w:eastAsiaTheme="majorEastAsia" w:hAnsiTheme="majorHAnsi" w:cstheme="majorBidi"/>
      <w:color w:val="243F60" w:themeColor="accent1" w:themeShade="7F"/>
      <w:sz w:val="24"/>
      <w:szCs w:val="24"/>
      <w:lang w:eastAsia="en-US"/>
    </w:rPr>
  </w:style>
  <w:style w:type="character" w:customStyle="1" w:styleId="Heading8Char">
    <w:name w:val="Heading 8 Char"/>
    <w:basedOn w:val="DefaultParagraphFont"/>
    <w:link w:val="Heading8"/>
    <w:rsid w:val="005046F0"/>
    <w:rPr>
      <w:rFonts w:ascii="Times" w:eastAsia="Times" w:hAnsi="Times"/>
      <w:b/>
      <w:i/>
      <w:sz w:val="24"/>
      <w:lang w:eastAsia="en-US"/>
    </w:rPr>
  </w:style>
  <w:style w:type="character" w:styleId="Hyperlink">
    <w:name w:val="Hyperlink"/>
    <w:rsid w:val="005046F0"/>
    <w:rPr>
      <w:color w:val="0000FF"/>
      <w:u w:val="single"/>
    </w:rPr>
  </w:style>
  <w:style w:type="paragraph" w:styleId="BodyText2">
    <w:name w:val="Body Text 2"/>
    <w:basedOn w:val="Normal"/>
    <w:link w:val="BodyText2Char"/>
    <w:rsid w:val="005046F0"/>
    <w:pPr>
      <w:tabs>
        <w:tab w:val="left" w:pos="-90"/>
      </w:tabs>
    </w:pPr>
    <w:rPr>
      <w:rFonts w:eastAsia="Times"/>
      <w:sz w:val="22"/>
      <w:szCs w:val="20"/>
    </w:rPr>
  </w:style>
  <w:style w:type="character" w:customStyle="1" w:styleId="BodyText2Char">
    <w:name w:val="Body Text 2 Char"/>
    <w:basedOn w:val="DefaultParagraphFont"/>
    <w:link w:val="BodyText2"/>
    <w:rsid w:val="005046F0"/>
    <w:rPr>
      <w:rFonts w:eastAsia="Times"/>
      <w:sz w:val="22"/>
      <w:lang w:eastAsia="en-US"/>
    </w:rPr>
  </w:style>
  <w:style w:type="paragraph" w:styleId="Header">
    <w:name w:val="header"/>
    <w:basedOn w:val="Normal"/>
    <w:link w:val="HeaderChar"/>
    <w:rsid w:val="005046F0"/>
    <w:pPr>
      <w:tabs>
        <w:tab w:val="center" w:pos="4320"/>
        <w:tab w:val="right" w:pos="8640"/>
      </w:tabs>
    </w:pPr>
    <w:rPr>
      <w:rFonts w:ascii="Helvetica" w:hAnsi="Helvetica"/>
      <w:szCs w:val="20"/>
    </w:rPr>
  </w:style>
  <w:style w:type="character" w:customStyle="1" w:styleId="HeaderChar">
    <w:name w:val="Header Char"/>
    <w:basedOn w:val="DefaultParagraphFont"/>
    <w:link w:val="Header"/>
    <w:rsid w:val="005046F0"/>
    <w:rPr>
      <w:rFonts w:ascii="Helvetica" w:eastAsia="Times New Roman" w:hAnsi="Helvetica"/>
      <w:sz w:val="24"/>
      <w:lang w:eastAsia="en-US"/>
    </w:rPr>
  </w:style>
  <w:style w:type="paragraph" w:styleId="NormalWeb">
    <w:name w:val="Normal (Web)"/>
    <w:basedOn w:val="Normal"/>
    <w:uiPriority w:val="99"/>
    <w:unhideWhenUsed/>
    <w:rsid w:val="008A555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pinn1g@cmich.edu" TargetMode="External"/><Relationship Id="rId6" Type="http://schemas.openxmlformats.org/officeDocument/2006/relationships/hyperlink" Target="http://www.amazon.com/exec/obidos/search-handle-url?%5Fencoding=UTF8&amp;search-type=ss&amp;index=books&amp;field-author=Karen%20L.%20King" TargetMode="External"/><Relationship Id="rId7" Type="http://schemas.openxmlformats.org/officeDocument/2006/relationships/hyperlink" Target="http://www.amazon.com/exec/obidos/search-handle-url?%5Fencoding=UTF8&amp;search-type=ss&amp;index=books&amp;field-author=April%20D.%20Deconic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9</Pages>
  <Words>3173</Words>
  <Characters>18087</Characters>
  <Application>Microsoft Macintosh Word</Application>
  <DocSecurity>0</DocSecurity>
  <Lines>150</Lines>
  <Paragraphs>42</Paragraphs>
  <ScaleCrop>false</ScaleCrop>
  <Company/>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IT Department</cp:lastModifiedBy>
  <cp:revision>6</cp:revision>
  <dcterms:created xsi:type="dcterms:W3CDTF">2018-01-12T14:21:00Z</dcterms:created>
  <dcterms:modified xsi:type="dcterms:W3CDTF">2018-01-18T18:18:00Z</dcterms:modified>
</cp:coreProperties>
</file>