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EAC78" w14:textId="77777777" w:rsidR="00F9023D" w:rsidRDefault="00F9023D" w:rsidP="00D11339">
      <w:pPr>
        <w:pStyle w:val="Title"/>
        <w:rPr>
          <w:rFonts w:ascii="Times New Roman" w:hAnsi="Times New Roman"/>
          <w:szCs w:val="24"/>
        </w:rPr>
      </w:pPr>
      <w:bookmarkStart w:id="0" w:name="_GoBack"/>
      <w:bookmarkEnd w:id="0"/>
    </w:p>
    <w:p w14:paraId="08AB43D6" w14:textId="34E8799B" w:rsidR="00F9023D" w:rsidRDefault="00F9023D" w:rsidP="00D11339">
      <w:pPr>
        <w:pStyle w:val="Title"/>
        <w:rPr>
          <w:rFonts w:ascii="Times New Roman" w:hAnsi="Times New Roman"/>
          <w:szCs w:val="24"/>
        </w:rPr>
      </w:pPr>
      <w:r>
        <w:rPr>
          <w:rFonts w:ascii="Times New Roman" w:hAnsi="Times New Roman"/>
          <w:noProof/>
          <w:szCs w:val="24"/>
          <w:lang w:val="en-US" w:eastAsia="en-US"/>
        </w:rPr>
        <w:drawing>
          <wp:inline distT="0" distB="0" distL="0" distR="0" wp14:anchorId="558DF85D" wp14:editId="64EBCA24">
            <wp:extent cx="3771900" cy="2919999"/>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hJahanYogis.jpg"/>
                    <pic:cNvPicPr/>
                  </pic:nvPicPr>
                  <pic:blipFill>
                    <a:blip r:embed="rId7">
                      <a:extLst>
                        <a:ext uri="{28A0092B-C50C-407E-A947-70E740481C1C}">
                          <a14:useLocalDpi xmlns:a14="http://schemas.microsoft.com/office/drawing/2010/main" val="0"/>
                        </a:ext>
                      </a:extLst>
                    </a:blip>
                    <a:stretch>
                      <a:fillRect/>
                    </a:stretch>
                  </pic:blipFill>
                  <pic:spPr>
                    <a:xfrm>
                      <a:off x="0" y="0"/>
                      <a:ext cx="3771900" cy="2919999"/>
                    </a:xfrm>
                    <a:prstGeom prst="rect">
                      <a:avLst/>
                    </a:prstGeom>
                  </pic:spPr>
                </pic:pic>
              </a:graphicData>
            </a:graphic>
          </wp:inline>
        </w:drawing>
      </w:r>
    </w:p>
    <w:p w14:paraId="2D561178" w14:textId="77777777" w:rsidR="00F9023D" w:rsidRDefault="00F9023D" w:rsidP="00D11339">
      <w:pPr>
        <w:pStyle w:val="Title"/>
        <w:rPr>
          <w:rFonts w:ascii="Times New Roman" w:hAnsi="Times New Roman"/>
          <w:szCs w:val="24"/>
        </w:rPr>
      </w:pPr>
    </w:p>
    <w:p w14:paraId="59E8E493" w14:textId="77777777" w:rsidR="00F9023D" w:rsidRDefault="00F9023D" w:rsidP="00D11339">
      <w:pPr>
        <w:pStyle w:val="Title"/>
        <w:rPr>
          <w:rFonts w:ascii="Times New Roman" w:hAnsi="Times New Roman"/>
          <w:szCs w:val="24"/>
        </w:rPr>
      </w:pPr>
    </w:p>
    <w:p w14:paraId="5891AB5D" w14:textId="77777777" w:rsidR="00844FCF" w:rsidRDefault="00844FCF" w:rsidP="00D11339">
      <w:pPr>
        <w:pStyle w:val="Title"/>
        <w:rPr>
          <w:rFonts w:ascii="Times New Roman" w:hAnsi="Times New Roman"/>
          <w:szCs w:val="24"/>
        </w:rPr>
      </w:pPr>
    </w:p>
    <w:p w14:paraId="0D800490" w14:textId="561ED1D3" w:rsidR="00D11339" w:rsidRPr="00B60D30" w:rsidRDefault="00010083" w:rsidP="00D11339">
      <w:pPr>
        <w:pStyle w:val="Title"/>
        <w:rPr>
          <w:rFonts w:ascii="Times New Roman" w:hAnsi="Times New Roman"/>
          <w:szCs w:val="24"/>
        </w:rPr>
      </w:pPr>
      <w:r>
        <w:rPr>
          <w:rFonts w:ascii="Times New Roman" w:hAnsi="Times New Roman"/>
          <w:szCs w:val="24"/>
        </w:rPr>
        <w:t>RE 32</w:t>
      </w:r>
      <w:r w:rsidR="00D11339" w:rsidRPr="00B60D30">
        <w:rPr>
          <w:rFonts w:ascii="Times New Roman" w:hAnsi="Times New Roman"/>
          <w:szCs w:val="24"/>
        </w:rPr>
        <w:t>0: Yoga – History, Theory, Practice</w:t>
      </w:r>
    </w:p>
    <w:p w14:paraId="033BC216" w14:textId="77777777" w:rsidR="00D11339" w:rsidRPr="00B60D30" w:rsidRDefault="00D11339" w:rsidP="00D11339">
      <w:pPr>
        <w:jc w:val="center"/>
        <w:rPr>
          <w:rFonts w:ascii="Times New Roman" w:hAnsi="Times New Roman"/>
          <w:szCs w:val="24"/>
        </w:rPr>
      </w:pPr>
    </w:p>
    <w:p w14:paraId="26917B31" w14:textId="06A2D4B2" w:rsidR="00D11339" w:rsidRPr="00B60D30" w:rsidRDefault="00D11339" w:rsidP="00D11339">
      <w:pPr>
        <w:rPr>
          <w:rFonts w:ascii="Times New Roman" w:hAnsi="Times New Roman"/>
          <w:szCs w:val="24"/>
        </w:rPr>
      </w:pPr>
      <w:r w:rsidRPr="00B60D30">
        <w:rPr>
          <w:rFonts w:ascii="Times New Roman" w:hAnsi="Times New Roman"/>
          <w:szCs w:val="24"/>
        </w:rPr>
        <w:t>Dr. Eliza Kent</w:t>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t>Fall 20</w:t>
      </w:r>
      <w:r w:rsidR="00677E80">
        <w:rPr>
          <w:rFonts w:ascii="Times New Roman" w:hAnsi="Times New Roman"/>
          <w:szCs w:val="24"/>
        </w:rPr>
        <w:t>21</w:t>
      </w:r>
    </w:p>
    <w:p w14:paraId="362FDF4B" w14:textId="0A621E43" w:rsidR="00D11339" w:rsidRPr="00B60D30" w:rsidRDefault="0024647E" w:rsidP="00D11339">
      <w:pPr>
        <w:rPr>
          <w:rFonts w:ascii="Times New Roman" w:hAnsi="Times New Roman"/>
          <w:szCs w:val="24"/>
        </w:rPr>
      </w:pPr>
      <w:r>
        <w:rPr>
          <w:rFonts w:ascii="Times New Roman" w:hAnsi="Times New Roman"/>
          <w:szCs w:val="24"/>
        </w:rPr>
        <w:t>Office: Ladd 209</w:t>
      </w:r>
      <w:r w:rsidR="00D11339" w:rsidRPr="00B60D30">
        <w:rPr>
          <w:rFonts w:ascii="Times New Roman" w:hAnsi="Times New Roman"/>
          <w:szCs w:val="24"/>
        </w:rPr>
        <w:tab/>
      </w:r>
      <w:r w:rsidR="00D11339" w:rsidRPr="00B60D30">
        <w:rPr>
          <w:rFonts w:ascii="Times New Roman" w:hAnsi="Times New Roman"/>
          <w:szCs w:val="24"/>
        </w:rPr>
        <w:tab/>
      </w:r>
      <w:r w:rsidR="00D11339" w:rsidRPr="00B60D30">
        <w:rPr>
          <w:rFonts w:ascii="Times New Roman" w:hAnsi="Times New Roman"/>
          <w:szCs w:val="24"/>
        </w:rPr>
        <w:tab/>
      </w:r>
      <w:r w:rsidR="00D11339" w:rsidRPr="00B60D30">
        <w:rPr>
          <w:rFonts w:ascii="Times New Roman" w:hAnsi="Times New Roman"/>
          <w:szCs w:val="24"/>
        </w:rPr>
        <w:tab/>
      </w:r>
      <w:r w:rsidR="00D11339" w:rsidRPr="00B60D30">
        <w:rPr>
          <w:rFonts w:ascii="Times New Roman" w:hAnsi="Times New Roman"/>
          <w:szCs w:val="24"/>
        </w:rPr>
        <w:tab/>
      </w:r>
      <w:r w:rsidR="00D11339" w:rsidRPr="00B60D30">
        <w:rPr>
          <w:rFonts w:ascii="Times New Roman" w:hAnsi="Times New Roman"/>
          <w:szCs w:val="24"/>
        </w:rPr>
        <w:tab/>
      </w:r>
      <w:r w:rsidR="00D11339" w:rsidRPr="00B60D30">
        <w:rPr>
          <w:rFonts w:ascii="Times New Roman" w:hAnsi="Times New Roman"/>
          <w:szCs w:val="24"/>
        </w:rPr>
        <w:tab/>
        <w:t xml:space="preserve">M </w:t>
      </w:r>
      <w:r w:rsidR="00677E80">
        <w:rPr>
          <w:rFonts w:ascii="Times New Roman" w:hAnsi="Times New Roman"/>
          <w:szCs w:val="24"/>
        </w:rPr>
        <w:t>12:20-1:15 pm</w:t>
      </w:r>
      <w:r w:rsidR="00D11339" w:rsidRPr="00B60D30">
        <w:rPr>
          <w:rFonts w:ascii="Times New Roman" w:hAnsi="Times New Roman"/>
          <w:szCs w:val="24"/>
        </w:rPr>
        <w:t xml:space="preserve"> &amp;</w:t>
      </w:r>
    </w:p>
    <w:p w14:paraId="65961E94" w14:textId="67A39A44" w:rsidR="00D11339" w:rsidRPr="00B60D30" w:rsidRDefault="00D11339" w:rsidP="00D11339">
      <w:pPr>
        <w:rPr>
          <w:rFonts w:ascii="Times New Roman" w:hAnsi="Times New Roman"/>
          <w:szCs w:val="24"/>
        </w:rPr>
      </w:pPr>
      <w:r w:rsidRPr="00B60D30">
        <w:rPr>
          <w:rFonts w:ascii="Times New Roman" w:hAnsi="Times New Roman"/>
          <w:szCs w:val="24"/>
        </w:rPr>
        <w:t xml:space="preserve">Office phone: </w:t>
      </w:r>
      <w:r w:rsidRPr="00B60D30">
        <w:rPr>
          <w:rFonts w:ascii="Times New Roman" w:hAnsi="Times New Roman"/>
          <w:szCs w:val="24"/>
        </w:rPr>
        <w:tab/>
        <w:t>580-5405</w:t>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006644DF">
        <w:rPr>
          <w:rFonts w:ascii="Times New Roman" w:hAnsi="Times New Roman"/>
          <w:szCs w:val="24"/>
        </w:rPr>
        <w:t>WF</w:t>
      </w:r>
      <w:r w:rsidR="00677E80">
        <w:rPr>
          <w:rFonts w:ascii="Times New Roman" w:hAnsi="Times New Roman"/>
          <w:szCs w:val="24"/>
        </w:rPr>
        <w:t>12:20-1:40 pm</w:t>
      </w:r>
    </w:p>
    <w:p w14:paraId="4B2007E7" w14:textId="3B6252A7" w:rsidR="00D11339" w:rsidRPr="00B60D30" w:rsidRDefault="00D11339" w:rsidP="00D11339">
      <w:pPr>
        <w:ind w:right="-270"/>
        <w:rPr>
          <w:rFonts w:ascii="Times New Roman" w:hAnsi="Times New Roman"/>
          <w:szCs w:val="24"/>
        </w:rPr>
      </w:pPr>
      <w:r w:rsidRPr="00B60D30">
        <w:rPr>
          <w:rFonts w:ascii="Times New Roman" w:hAnsi="Times New Roman"/>
          <w:szCs w:val="24"/>
        </w:rPr>
        <w:t xml:space="preserve">Office hours: </w:t>
      </w:r>
      <w:r w:rsidRPr="00B60D30">
        <w:rPr>
          <w:rFonts w:ascii="Times New Roman" w:hAnsi="Times New Roman"/>
          <w:szCs w:val="24"/>
        </w:rPr>
        <w:tab/>
      </w:r>
      <w:r w:rsidR="00191D40">
        <w:rPr>
          <w:rFonts w:ascii="Times New Roman" w:hAnsi="Times New Roman"/>
          <w:szCs w:val="24"/>
        </w:rPr>
        <w:t>Mondays 1</w:t>
      </w:r>
      <w:r w:rsidR="00677E80">
        <w:rPr>
          <w:rFonts w:ascii="Times New Roman" w:hAnsi="Times New Roman"/>
          <w:szCs w:val="24"/>
        </w:rPr>
        <w:t>:30—</w:t>
      </w:r>
      <w:r w:rsidR="00191D40">
        <w:rPr>
          <w:rFonts w:ascii="Times New Roman" w:hAnsi="Times New Roman"/>
          <w:szCs w:val="24"/>
        </w:rPr>
        <w:t>3</w:t>
      </w:r>
      <w:r w:rsidR="00677E80">
        <w:rPr>
          <w:rFonts w:ascii="Times New Roman" w:hAnsi="Times New Roman"/>
          <w:szCs w:val="24"/>
        </w:rPr>
        <w:t>:30 pm</w:t>
      </w:r>
      <w:r w:rsidR="007B2708">
        <w:rPr>
          <w:rFonts w:ascii="Times New Roman" w:hAnsi="Times New Roman"/>
          <w:szCs w:val="24"/>
        </w:rPr>
        <w:tab/>
      </w:r>
      <w:r w:rsidR="007B2708">
        <w:rPr>
          <w:rFonts w:ascii="Times New Roman" w:hAnsi="Times New Roman"/>
          <w:szCs w:val="24"/>
        </w:rPr>
        <w:tab/>
      </w:r>
      <w:r w:rsidR="007B2708">
        <w:rPr>
          <w:rFonts w:ascii="Times New Roman" w:hAnsi="Times New Roman"/>
          <w:szCs w:val="24"/>
        </w:rPr>
        <w:tab/>
      </w:r>
      <w:r w:rsidRPr="00B60D30">
        <w:rPr>
          <w:rFonts w:ascii="Times New Roman" w:hAnsi="Times New Roman"/>
          <w:szCs w:val="24"/>
        </w:rPr>
        <w:tab/>
      </w:r>
      <w:r w:rsidR="0024647E">
        <w:rPr>
          <w:rFonts w:ascii="Times New Roman" w:hAnsi="Times New Roman"/>
          <w:szCs w:val="24"/>
        </w:rPr>
        <w:t>Ladd 10</w:t>
      </w:r>
      <w:r w:rsidR="00677E80">
        <w:rPr>
          <w:rFonts w:ascii="Times New Roman" w:hAnsi="Times New Roman"/>
          <w:szCs w:val="24"/>
        </w:rPr>
        <w:t>6</w:t>
      </w:r>
    </w:p>
    <w:p w14:paraId="26DC1797" w14:textId="77777777" w:rsidR="00D11339" w:rsidRPr="00B60D30" w:rsidRDefault="00D11339" w:rsidP="00D11339">
      <w:pPr>
        <w:ind w:right="-270"/>
        <w:rPr>
          <w:rFonts w:ascii="Times New Roman" w:hAnsi="Times New Roman"/>
          <w:szCs w:val="24"/>
        </w:rPr>
      </w:pPr>
      <w:r w:rsidRPr="00B60D30">
        <w:rPr>
          <w:rFonts w:ascii="Times New Roman" w:hAnsi="Times New Roman"/>
          <w:szCs w:val="24"/>
        </w:rPr>
        <w:t>and by appt.</w:t>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r>
      <w:r w:rsidRPr="00B60D30">
        <w:rPr>
          <w:rFonts w:ascii="Times New Roman" w:hAnsi="Times New Roman"/>
          <w:szCs w:val="24"/>
        </w:rPr>
        <w:tab/>
        <w:t xml:space="preserve">ekent@skidmore.edu </w:t>
      </w:r>
    </w:p>
    <w:p w14:paraId="6481BA32" w14:textId="77777777" w:rsidR="00D11339" w:rsidRPr="00B60D30" w:rsidRDefault="00D11339" w:rsidP="00D11339">
      <w:pPr>
        <w:rPr>
          <w:rFonts w:ascii="Times New Roman" w:hAnsi="Times New Roman"/>
          <w:szCs w:val="24"/>
        </w:rPr>
      </w:pPr>
    </w:p>
    <w:p w14:paraId="5FD0EECC" w14:textId="213023A1" w:rsidR="00D11339" w:rsidRPr="00B60D30" w:rsidRDefault="00D11339" w:rsidP="00D11339">
      <w:pPr>
        <w:rPr>
          <w:rFonts w:ascii="Times New Roman" w:hAnsi="Times New Roman"/>
          <w:szCs w:val="24"/>
        </w:rPr>
      </w:pPr>
      <w:r w:rsidRPr="00B60D30">
        <w:rPr>
          <w:rFonts w:ascii="Times New Roman" w:hAnsi="Times New Roman"/>
          <w:b/>
          <w:szCs w:val="24"/>
        </w:rPr>
        <w:t>I. COURSE DESCRIPTION:</w:t>
      </w:r>
      <w:r w:rsidRPr="00B60D30">
        <w:rPr>
          <w:rFonts w:ascii="Times New Roman" w:hAnsi="Times New Roman"/>
          <w:szCs w:val="24"/>
        </w:rPr>
        <w:t xml:space="preserve"> An exploration of yoga from its roots in </w:t>
      </w:r>
      <w:r w:rsidR="00677E80">
        <w:rPr>
          <w:rFonts w:ascii="Times New Roman" w:hAnsi="Times New Roman"/>
          <w:szCs w:val="24"/>
        </w:rPr>
        <w:t>Indian</w:t>
      </w:r>
      <w:r w:rsidRPr="00B60D30">
        <w:rPr>
          <w:rFonts w:ascii="Times New Roman" w:hAnsi="Times New Roman"/>
          <w:szCs w:val="24"/>
        </w:rPr>
        <w:t xml:space="preserve"> religious philosophy to its current status as a globally popular form of physical culture.   Understood as a set of </w:t>
      </w:r>
      <w:r w:rsidR="001834A4">
        <w:rPr>
          <w:rFonts w:ascii="Times New Roman" w:hAnsi="Times New Roman"/>
          <w:szCs w:val="24"/>
        </w:rPr>
        <w:t>physical, mental and meditative techniques</w:t>
      </w:r>
      <w:r w:rsidRPr="00B60D30">
        <w:rPr>
          <w:rFonts w:ascii="Times New Roman" w:hAnsi="Times New Roman"/>
          <w:szCs w:val="24"/>
        </w:rPr>
        <w:t xml:space="preserve">, yoga has been employed by Hindus, Muslims, </w:t>
      </w:r>
      <w:r w:rsidR="00160505">
        <w:rPr>
          <w:rFonts w:ascii="Times New Roman" w:hAnsi="Times New Roman"/>
          <w:szCs w:val="24"/>
        </w:rPr>
        <w:t xml:space="preserve">Jains, </w:t>
      </w:r>
      <w:r w:rsidRPr="00B60D30">
        <w:rPr>
          <w:rFonts w:ascii="Times New Roman" w:hAnsi="Times New Roman"/>
          <w:szCs w:val="24"/>
        </w:rPr>
        <w:t xml:space="preserve">Buddhists </w:t>
      </w:r>
      <w:r w:rsidR="00160505">
        <w:rPr>
          <w:rFonts w:ascii="Times New Roman" w:hAnsi="Times New Roman"/>
          <w:szCs w:val="24"/>
        </w:rPr>
        <w:t xml:space="preserve">and others </w:t>
      </w:r>
      <w:r w:rsidRPr="00B60D30">
        <w:rPr>
          <w:rFonts w:ascii="Times New Roman" w:hAnsi="Times New Roman"/>
          <w:szCs w:val="24"/>
        </w:rPr>
        <w:t>to attain magical powers, heightened states of consciousness, and spiritual liberation. But it has also been used more recently as a form of exercise consisting of stretches</w:t>
      </w:r>
      <w:r w:rsidR="00191D40">
        <w:rPr>
          <w:rFonts w:ascii="Times New Roman" w:hAnsi="Times New Roman"/>
          <w:szCs w:val="24"/>
        </w:rPr>
        <w:t>, muscle-building poses</w:t>
      </w:r>
      <w:r w:rsidRPr="00B60D30">
        <w:rPr>
          <w:rFonts w:ascii="Times New Roman" w:hAnsi="Times New Roman"/>
          <w:szCs w:val="24"/>
        </w:rPr>
        <w:t xml:space="preserve"> and breathing techniques.  This seminar examines the social, religious, political and historical </w:t>
      </w:r>
      <w:r w:rsidR="00191D40">
        <w:rPr>
          <w:rFonts w:ascii="Times New Roman" w:hAnsi="Times New Roman"/>
          <w:szCs w:val="24"/>
        </w:rPr>
        <w:t xml:space="preserve">issues surrounding </w:t>
      </w:r>
      <w:r w:rsidRPr="00B60D30">
        <w:rPr>
          <w:rFonts w:ascii="Times New Roman" w:hAnsi="Times New Roman"/>
          <w:szCs w:val="24"/>
        </w:rPr>
        <w:t xml:space="preserve">the practice of yoga, as we investigate its development in various </w:t>
      </w:r>
      <w:r w:rsidR="00875818">
        <w:rPr>
          <w:rFonts w:ascii="Times New Roman" w:hAnsi="Times New Roman"/>
          <w:szCs w:val="24"/>
        </w:rPr>
        <w:t xml:space="preserve">socio-historical </w:t>
      </w:r>
      <w:r w:rsidRPr="00B60D30">
        <w:rPr>
          <w:rFonts w:ascii="Times New Roman" w:hAnsi="Times New Roman"/>
          <w:szCs w:val="24"/>
        </w:rPr>
        <w:t xml:space="preserve">contexts.  </w:t>
      </w:r>
      <w:r w:rsidR="0083384C">
        <w:rPr>
          <w:rFonts w:ascii="Times New Roman" w:hAnsi="Times New Roman"/>
          <w:szCs w:val="24"/>
        </w:rPr>
        <w:t xml:space="preserve"> Note: Given its investigation into </w:t>
      </w:r>
      <w:r w:rsidR="00160505">
        <w:rPr>
          <w:rFonts w:ascii="Times New Roman" w:hAnsi="Times New Roman"/>
          <w:szCs w:val="24"/>
        </w:rPr>
        <w:t>richly</w:t>
      </w:r>
      <w:r w:rsidR="0083384C">
        <w:rPr>
          <w:rFonts w:ascii="Times New Roman" w:hAnsi="Times New Roman"/>
          <w:szCs w:val="24"/>
        </w:rPr>
        <w:t xml:space="preserve"> embodied forms of spiritual practice, this seminar will involve, periodically, the frank discussion of all manner of things that are </w:t>
      </w:r>
      <w:r w:rsidR="00DF0F93">
        <w:rPr>
          <w:rFonts w:ascii="Times New Roman" w:hAnsi="Times New Roman"/>
          <w:szCs w:val="24"/>
        </w:rPr>
        <w:t>rarely</w:t>
      </w:r>
      <w:r w:rsidR="0083384C">
        <w:rPr>
          <w:rFonts w:ascii="Times New Roman" w:hAnsi="Times New Roman"/>
          <w:szCs w:val="24"/>
        </w:rPr>
        <w:t xml:space="preserve"> discussed or </w:t>
      </w:r>
      <w:r w:rsidR="00DF0F93">
        <w:rPr>
          <w:rFonts w:ascii="Times New Roman" w:hAnsi="Times New Roman"/>
          <w:szCs w:val="24"/>
        </w:rPr>
        <w:t xml:space="preserve">even </w:t>
      </w:r>
      <w:r w:rsidR="0083384C">
        <w:rPr>
          <w:rFonts w:ascii="Times New Roman" w:hAnsi="Times New Roman"/>
          <w:szCs w:val="24"/>
        </w:rPr>
        <w:t xml:space="preserve">named in polite conversation – menstrual </w:t>
      </w:r>
      <w:r w:rsidR="00160505">
        <w:rPr>
          <w:rFonts w:ascii="Times New Roman" w:hAnsi="Times New Roman"/>
          <w:szCs w:val="24"/>
        </w:rPr>
        <w:t>blood</w:t>
      </w:r>
      <w:r w:rsidR="0083384C">
        <w:rPr>
          <w:rFonts w:ascii="Times New Roman" w:hAnsi="Times New Roman"/>
          <w:szCs w:val="24"/>
        </w:rPr>
        <w:t>, death, sex,</w:t>
      </w:r>
      <w:r w:rsidR="00160505">
        <w:rPr>
          <w:rFonts w:ascii="Times New Roman" w:hAnsi="Times New Roman"/>
          <w:szCs w:val="24"/>
        </w:rPr>
        <w:t xml:space="preserve"> semen, </w:t>
      </w:r>
      <w:r w:rsidR="00DF0F93">
        <w:rPr>
          <w:rFonts w:ascii="Times New Roman" w:hAnsi="Times New Roman"/>
          <w:szCs w:val="24"/>
        </w:rPr>
        <w:t xml:space="preserve">violence, corpses, etc.  </w:t>
      </w:r>
    </w:p>
    <w:p w14:paraId="6D65F1C1" w14:textId="77777777" w:rsidR="00D11339" w:rsidRPr="00B60D30" w:rsidRDefault="00D11339" w:rsidP="00D11339">
      <w:pPr>
        <w:rPr>
          <w:rFonts w:ascii="Times New Roman" w:hAnsi="Times New Roman"/>
          <w:szCs w:val="24"/>
        </w:rPr>
      </w:pPr>
    </w:p>
    <w:p w14:paraId="7AF87DA8" w14:textId="77777777" w:rsidR="00D11339" w:rsidRPr="00B60D30" w:rsidRDefault="00D11339" w:rsidP="00D11339">
      <w:pPr>
        <w:rPr>
          <w:rFonts w:ascii="Times New Roman" w:hAnsi="Times New Roman"/>
          <w:szCs w:val="24"/>
        </w:rPr>
      </w:pPr>
      <w:r w:rsidRPr="00B60D30">
        <w:rPr>
          <w:rFonts w:ascii="Times New Roman" w:hAnsi="Times New Roman"/>
          <w:b/>
          <w:szCs w:val="24"/>
        </w:rPr>
        <w:t>II. COURSE OBJECTIVES:</w:t>
      </w:r>
      <w:r w:rsidRPr="00B60D30">
        <w:rPr>
          <w:rFonts w:ascii="Times New Roman" w:hAnsi="Times New Roman"/>
          <w:szCs w:val="24"/>
        </w:rPr>
        <w:t xml:space="preserve"> </w:t>
      </w:r>
    </w:p>
    <w:p w14:paraId="29F9A2AC" w14:textId="77777777" w:rsidR="00F721E6" w:rsidRDefault="001834A4" w:rsidP="00D11339">
      <w:pPr>
        <w:numPr>
          <w:ilvl w:val="0"/>
          <w:numId w:val="1"/>
        </w:numPr>
        <w:rPr>
          <w:rFonts w:ascii="Times New Roman" w:hAnsi="Times New Roman"/>
          <w:szCs w:val="24"/>
        </w:rPr>
      </w:pPr>
      <w:r>
        <w:rPr>
          <w:rFonts w:ascii="Times New Roman" w:hAnsi="Times New Roman"/>
          <w:szCs w:val="24"/>
        </w:rPr>
        <w:t xml:space="preserve">to </w:t>
      </w:r>
      <w:r w:rsidR="00F721E6">
        <w:rPr>
          <w:rFonts w:ascii="Times New Roman" w:hAnsi="Times New Roman"/>
          <w:szCs w:val="24"/>
        </w:rPr>
        <w:t>gain familiarity with the</w:t>
      </w:r>
      <w:r>
        <w:rPr>
          <w:rFonts w:ascii="Times New Roman" w:hAnsi="Times New Roman"/>
          <w:szCs w:val="24"/>
        </w:rPr>
        <w:t xml:space="preserve"> variety </w:t>
      </w:r>
      <w:r w:rsidR="00F721E6">
        <w:rPr>
          <w:rFonts w:ascii="Times New Roman" w:hAnsi="Times New Roman"/>
          <w:szCs w:val="24"/>
        </w:rPr>
        <w:t>of practices known as “yoga,” as that term has been employed by people in diverse social contexts (particularly ancient, medieval and modern India, and modern and contemporary United States)</w:t>
      </w:r>
    </w:p>
    <w:p w14:paraId="68E27813" w14:textId="77777777" w:rsidR="00D11339" w:rsidRDefault="00F721E6" w:rsidP="00D11339">
      <w:pPr>
        <w:numPr>
          <w:ilvl w:val="0"/>
          <w:numId w:val="1"/>
        </w:numPr>
        <w:rPr>
          <w:rFonts w:ascii="Times New Roman" w:hAnsi="Times New Roman"/>
          <w:szCs w:val="24"/>
        </w:rPr>
      </w:pPr>
      <w:r>
        <w:rPr>
          <w:rFonts w:ascii="Times New Roman" w:hAnsi="Times New Roman"/>
          <w:szCs w:val="24"/>
        </w:rPr>
        <w:lastRenderedPageBreak/>
        <w:t>to understand how yoga practices have been used and understood (by both insiders and outsiders) in a variety of socio-historical contexts</w:t>
      </w:r>
    </w:p>
    <w:p w14:paraId="532557B4" w14:textId="77777777" w:rsidR="00F721E6" w:rsidRPr="00F721E6" w:rsidRDefault="00F721E6" w:rsidP="00F721E6">
      <w:pPr>
        <w:numPr>
          <w:ilvl w:val="0"/>
          <w:numId w:val="1"/>
        </w:numPr>
        <w:rPr>
          <w:szCs w:val="24"/>
        </w:rPr>
      </w:pPr>
      <w:r w:rsidRPr="00F721E6">
        <w:rPr>
          <w:szCs w:val="24"/>
        </w:rPr>
        <w:t xml:space="preserve">to develop the skills necessary to write a research paper, including the ability to construct a paper topic around a compelling question and design and carry out a plan for answering it </w:t>
      </w:r>
    </w:p>
    <w:p w14:paraId="5AA27652" w14:textId="4ED39887" w:rsidR="00D11339" w:rsidRPr="00B60D30" w:rsidRDefault="00D11339" w:rsidP="00D11339">
      <w:pPr>
        <w:numPr>
          <w:ilvl w:val="0"/>
          <w:numId w:val="1"/>
        </w:numPr>
        <w:rPr>
          <w:rFonts w:ascii="Times New Roman" w:hAnsi="Times New Roman"/>
          <w:szCs w:val="24"/>
        </w:rPr>
      </w:pPr>
      <w:r w:rsidRPr="00B60D30">
        <w:rPr>
          <w:rFonts w:ascii="Times New Roman" w:hAnsi="Times New Roman"/>
          <w:szCs w:val="24"/>
        </w:rPr>
        <w:t>to develop a richly nuanced conception of religion that recognizes both the social</w:t>
      </w:r>
      <w:r w:rsidR="00160505">
        <w:rPr>
          <w:rFonts w:ascii="Times New Roman" w:hAnsi="Times New Roman"/>
          <w:szCs w:val="24"/>
        </w:rPr>
        <w:t xml:space="preserve">, political </w:t>
      </w:r>
      <w:r w:rsidRPr="00B60D30">
        <w:rPr>
          <w:rFonts w:ascii="Times New Roman" w:hAnsi="Times New Roman"/>
          <w:szCs w:val="24"/>
        </w:rPr>
        <w:t>and the personal dimensions of religious belief and practice</w:t>
      </w:r>
    </w:p>
    <w:p w14:paraId="25A21124" w14:textId="77777777" w:rsidR="00D11339" w:rsidRPr="00B60D30" w:rsidRDefault="00D11339" w:rsidP="00D11339">
      <w:pPr>
        <w:numPr>
          <w:ilvl w:val="0"/>
          <w:numId w:val="1"/>
        </w:numPr>
        <w:rPr>
          <w:rFonts w:ascii="Times New Roman" w:hAnsi="Times New Roman"/>
          <w:szCs w:val="24"/>
        </w:rPr>
      </w:pPr>
      <w:r w:rsidRPr="00B60D30">
        <w:rPr>
          <w:rFonts w:ascii="Times New Roman" w:hAnsi="Times New Roman"/>
          <w:szCs w:val="24"/>
        </w:rPr>
        <w:t>to examine, challenge and clarify one’s own self-understanding, worldview and fundamental values</w:t>
      </w:r>
    </w:p>
    <w:p w14:paraId="55785464" w14:textId="77777777" w:rsidR="00D11339" w:rsidRPr="00B60D30" w:rsidRDefault="00D11339" w:rsidP="00D11339">
      <w:pPr>
        <w:rPr>
          <w:rFonts w:ascii="Times New Roman" w:hAnsi="Times New Roman"/>
          <w:szCs w:val="24"/>
        </w:rPr>
      </w:pPr>
    </w:p>
    <w:p w14:paraId="044A50A8" w14:textId="77777777" w:rsidR="00D11339" w:rsidRPr="00B60D30" w:rsidRDefault="00D11339" w:rsidP="00D11339">
      <w:pPr>
        <w:keepNext/>
        <w:keepLines/>
        <w:rPr>
          <w:rFonts w:ascii="Times New Roman" w:hAnsi="Times New Roman"/>
          <w:szCs w:val="24"/>
        </w:rPr>
      </w:pPr>
      <w:r w:rsidRPr="00B60D30">
        <w:rPr>
          <w:rFonts w:ascii="Times New Roman" w:hAnsi="Times New Roman"/>
          <w:b/>
          <w:szCs w:val="24"/>
        </w:rPr>
        <w:t>III.  COURSE REQUIREMENTS</w:t>
      </w:r>
    </w:p>
    <w:p w14:paraId="3204E5B8" w14:textId="77777777" w:rsidR="00D11339" w:rsidRPr="00B60D30" w:rsidRDefault="00D11339" w:rsidP="00D11339">
      <w:pPr>
        <w:keepLines/>
        <w:rPr>
          <w:rFonts w:ascii="Times New Roman" w:hAnsi="Times New Roman"/>
          <w:szCs w:val="24"/>
        </w:rPr>
      </w:pPr>
      <w:r w:rsidRPr="00B60D30">
        <w:rPr>
          <w:rFonts w:ascii="Times New Roman" w:hAnsi="Times New Roman"/>
          <w:szCs w:val="24"/>
        </w:rPr>
        <w:tab/>
        <w:t>A. Attendance and participation</w:t>
      </w:r>
    </w:p>
    <w:p w14:paraId="00ED8F87" w14:textId="77777777" w:rsidR="00D11339" w:rsidRPr="00B60D30" w:rsidRDefault="00D11339" w:rsidP="00D11339">
      <w:pPr>
        <w:keepLines/>
        <w:rPr>
          <w:rFonts w:ascii="Times New Roman" w:hAnsi="Times New Roman"/>
          <w:szCs w:val="24"/>
        </w:rPr>
      </w:pPr>
      <w:r w:rsidRPr="00B60D30">
        <w:rPr>
          <w:rFonts w:ascii="Times New Roman" w:hAnsi="Times New Roman"/>
          <w:szCs w:val="24"/>
        </w:rPr>
        <w:tab/>
        <w:t>B. Reading</w:t>
      </w:r>
    </w:p>
    <w:p w14:paraId="34A7CCB1" w14:textId="77777777" w:rsidR="00D11339" w:rsidRPr="00B60D30" w:rsidRDefault="00D11339" w:rsidP="00D11339">
      <w:pPr>
        <w:pStyle w:val="Footer"/>
        <w:keepLines/>
        <w:tabs>
          <w:tab w:val="clear" w:pos="4320"/>
          <w:tab w:val="clear" w:pos="8640"/>
        </w:tabs>
        <w:rPr>
          <w:rFonts w:ascii="Times New Roman" w:hAnsi="Times New Roman"/>
          <w:szCs w:val="24"/>
        </w:rPr>
      </w:pPr>
      <w:r w:rsidRPr="00B60D30">
        <w:rPr>
          <w:rFonts w:ascii="Times New Roman" w:hAnsi="Times New Roman"/>
          <w:szCs w:val="24"/>
        </w:rPr>
        <w:tab/>
        <w:t>C. Writing</w:t>
      </w:r>
    </w:p>
    <w:p w14:paraId="246460F2" w14:textId="77777777" w:rsidR="00D11339" w:rsidRPr="00B60D30" w:rsidRDefault="00D11339" w:rsidP="00D11339">
      <w:pPr>
        <w:pStyle w:val="Footer"/>
        <w:keepLines/>
        <w:tabs>
          <w:tab w:val="clear" w:pos="4320"/>
          <w:tab w:val="clear" w:pos="8640"/>
        </w:tabs>
        <w:rPr>
          <w:rFonts w:ascii="Times New Roman" w:hAnsi="Times New Roman"/>
          <w:szCs w:val="24"/>
        </w:rPr>
      </w:pPr>
      <w:r w:rsidRPr="00B60D30">
        <w:rPr>
          <w:rFonts w:ascii="Times New Roman" w:hAnsi="Times New Roman"/>
          <w:szCs w:val="24"/>
        </w:rPr>
        <w:tab/>
        <w:t>D. Events</w:t>
      </w:r>
    </w:p>
    <w:p w14:paraId="27618A95" w14:textId="39C462BD" w:rsidR="00F76BBD" w:rsidRPr="003443FC" w:rsidRDefault="00D11339" w:rsidP="00F76BBD">
      <w:pPr>
        <w:rPr>
          <w:iCs/>
          <w:color w:val="000000"/>
        </w:rPr>
      </w:pPr>
      <w:r w:rsidRPr="00B60D30">
        <w:rPr>
          <w:rFonts w:ascii="Times New Roman" w:hAnsi="Times New Roman"/>
          <w:b/>
          <w:szCs w:val="24"/>
        </w:rPr>
        <w:t xml:space="preserve">A. </w:t>
      </w:r>
      <w:r w:rsidR="00F76BBD" w:rsidRPr="003443FC">
        <w:rPr>
          <w:b/>
        </w:rPr>
        <w:t>Attendance and Class Participation:</w:t>
      </w:r>
      <w:r w:rsidR="00F76BBD" w:rsidRPr="003443FC">
        <w:t xml:space="preserve">  Regular attendance and active participation are essential to your learning experience and success in this course.   </w:t>
      </w:r>
      <w:r w:rsidR="00F76BBD" w:rsidRPr="003443FC">
        <w:rPr>
          <w:iCs/>
          <w:color w:val="000000"/>
        </w:rPr>
        <w:t xml:space="preserve">Having said that, our primary concern at this time is your health and well-being. In this difficult climate, I ask that you only miss class when </w:t>
      </w:r>
      <w:r w:rsidR="00F76BBD">
        <w:rPr>
          <w:iCs/>
          <w:color w:val="000000"/>
        </w:rPr>
        <w:t xml:space="preserve">absolutely </w:t>
      </w:r>
      <w:r w:rsidR="00F76BBD" w:rsidRPr="003443FC">
        <w:rPr>
          <w:iCs/>
          <w:color w:val="000000"/>
        </w:rPr>
        <w:t>necessary</w:t>
      </w:r>
      <w:r w:rsidR="00F76BBD">
        <w:rPr>
          <w:iCs/>
          <w:color w:val="000000"/>
        </w:rPr>
        <w:t xml:space="preserve">. </w:t>
      </w:r>
      <w:r w:rsidR="00F76BBD" w:rsidRPr="003443FC">
        <w:rPr>
          <w:iCs/>
          <w:color w:val="000000"/>
        </w:rPr>
        <w:t xml:space="preserve">If you do need to miss class, please let me know in advance, or as soon as possible, so that I can work with you to help you keep up. </w:t>
      </w:r>
      <w:r w:rsidR="00F76BBD">
        <w:rPr>
          <w:iCs/>
          <w:color w:val="000000"/>
        </w:rPr>
        <w:t xml:space="preserve">Such absences will not be counted against you.  </w:t>
      </w:r>
      <w:r w:rsidR="00F76BBD" w:rsidRPr="00C27FC5">
        <w:rPr>
          <w:b/>
          <w:iCs/>
          <w:color w:val="000000"/>
        </w:rPr>
        <w:t xml:space="preserve">More than five unexcused absences, however, will be grounds for failing the course.  </w:t>
      </w:r>
    </w:p>
    <w:p w14:paraId="640E42DB" w14:textId="77777777" w:rsidR="00F76BBD" w:rsidRPr="003443FC" w:rsidRDefault="00F76BBD" w:rsidP="00F76BBD">
      <w:pPr>
        <w:rPr>
          <w:iCs/>
          <w:color w:val="000000"/>
        </w:rPr>
      </w:pPr>
    </w:p>
    <w:p w14:paraId="1227A567" w14:textId="1926AC99" w:rsidR="00F76BBD" w:rsidRPr="003443FC" w:rsidRDefault="00F76BBD" w:rsidP="00F76BBD">
      <w:r>
        <w:rPr>
          <w:iCs/>
          <w:color w:val="000000"/>
        </w:rPr>
        <w:t>We will be meeting in-person for the vast majority of our class meetings.  However, on occasional Mondays, and as needed in response to weather or public-health conditions, we will also meet on Zoom.</w:t>
      </w:r>
      <w:r w:rsidRPr="003443FC">
        <w:rPr>
          <w:iCs/>
          <w:color w:val="000000"/>
        </w:rPr>
        <w:t xml:space="preserve">  The goal of all of our meetings is to foster </w:t>
      </w:r>
      <w:r w:rsidRPr="003443FC">
        <w:t>positive, respectful intellectual community during the limited time we have together. Therefore, whether we are meeting on-line, or in-person please note:</w:t>
      </w:r>
    </w:p>
    <w:p w14:paraId="16010BBB" w14:textId="77777777" w:rsidR="00F76BBD" w:rsidRPr="003443FC" w:rsidRDefault="00F76BBD" w:rsidP="00F76BBD">
      <w:pPr>
        <w:numPr>
          <w:ilvl w:val="0"/>
          <w:numId w:val="4"/>
        </w:numPr>
        <w:autoSpaceDE/>
        <w:autoSpaceDN/>
      </w:pPr>
      <w:r w:rsidRPr="003443FC">
        <w:t xml:space="preserve">Plan to arrive on time and to stay in class the entire time.  </w:t>
      </w:r>
    </w:p>
    <w:p w14:paraId="412BB7F6" w14:textId="77777777" w:rsidR="00F76BBD" w:rsidRPr="003443FC" w:rsidRDefault="00F76BBD" w:rsidP="00F76BBD">
      <w:pPr>
        <w:numPr>
          <w:ilvl w:val="0"/>
          <w:numId w:val="4"/>
        </w:numPr>
        <w:autoSpaceDE/>
        <w:autoSpaceDN/>
      </w:pPr>
      <w:r>
        <w:t>Provided the class agrees, collectively, to do this, we</w:t>
      </w:r>
      <w:r w:rsidRPr="003443FC">
        <w:t xml:space="preserve"> will begin each</w:t>
      </w:r>
      <w:r>
        <w:t xml:space="preserve"> in-person</w:t>
      </w:r>
      <w:r w:rsidRPr="003443FC">
        <w:t xml:space="preserve"> day with a 5-minute mindfulness exercise.  </w:t>
      </w:r>
    </w:p>
    <w:p w14:paraId="453D2698" w14:textId="77777777" w:rsidR="00F76BBD" w:rsidRDefault="00F76BBD" w:rsidP="00F76BBD">
      <w:pPr>
        <w:numPr>
          <w:ilvl w:val="0"/>
          <w:numId w:val="4"/>
        </w:numPr>
        <w:autoSpaceDE/>
        <w:autoSpaceDN/>
      </w:pPr>
      <w:r>
        <w:t xml:space="preserve">Please be sure to keep your mask on, covering your nose and mouth, at all times. </w:t>
      </w:r>
    </w:p>
    <w:p w14:paraId="55FE60F8" w14:textId="77777777" w:rsidR="00F76BBD" w:rsidRPr="003443FC" w:rsidRDefault="00F76BBD" w:rsidP="00F76BBD">
      <w:pPr>
        <w:numPr>
          <w:ilvl w:val="0"/>
          <w:numId w:val="4"/>
        </w:numPr>
        <w:autoSpaceDE/>
        <w:autoSpaceDN/>
      </w:pPr>
      <w:r>
        <w:t xml:space="preserve">No eating or drinking in class (because you have to keep your mask on). </w:t>
      </w:r>
    </w:p>
    <w:p w14:paraId="1ADAFC70" w14:textId="77777777" w:rsidR="00F76BBD" w:rsidRPr="003443FC" w:rsidRDefault="00F76BBD" w:rsidP="00F76BBD">
      <w:pPr>
        <w:numPr>
          <w:ilvl w:val="0"/>
          <w:numId w:val="4"/>
        </w:numPr>
        <w:autoSpaceDE/>
        <w:autoSpaceDN/>
      </w:pPr>
      <w:r w:rsidRPr="003443FC">
        <w:t>Be sure your cell phone is off and stowed out of your sight and mine the whole class period (p.s. I have x-ray vision and can detect texting under a desktop).</w:t>
      </w:r>
    </w:p>
    <w:p w14:paraId="5E130F34" w14:textId="268F3FFF" w:rsidR="00F76BBD" w:rsidRDefault="00F76BBD" w:rsidP="00F76BBD">
      <w:pPr>
        <w:numPr>
          <w:ilvl w:val="0"/>
          <w:numId w:val="4"/>
        </w:numPr>
        <w:autoSpaceDE/>
        <w:autoSpaceDN/>
      </w:pPr>
      <w:r w:rsidRPr="003443FC">
        <w:t xml:space="preserve">While in class, please refrain from using your laptop to shop, message with friends and family, check </w:t>
      </w:r>
      <w:r>
        <w:t>weather</w:t>
      </w:r>
      <w:r w:rsidRPr="003443FC">
        <w:t xml:space="preserve"> forecasts, etc. Whether meeting in-person or online we will regularly need to use our laptops, tablets, etc. to communicate or look at materials together, so the temptation to veer away from our work together will be ever-present.  Taking notes as you listen is one way to stay anchored.</w:t>
      </w:r>
    </w:p>
    <w:p w14:paraId="6096E204" w14:textId="4945AD55" w:rsidR="00160505" w:rsidRPr="003443FC" w:rsidRDefault="00160505" w:rsidP="00F76BBD">
      <w:pPr>
        <w:numPr>
          <w:ilvl w:val="0"/>
          <w:numId w:val="4"/>
        </w:numPr>
        <w:autoSpaceDE/>
        <w:autoSpaceDN/>
      </w:pPr>
      <w:r>
        <w:t xml:space="preserve">Please print out and bring your readings or books each and every class. </w:t>
      </w:r>
    </w:p>
    <w:p w14:paraId="1C3B38C7" w14:textId="77777777" w:rsidR="00F76BBD" w:rsidRPr="00C27FC5" w:rsidRDefault="00F76BBD" w:rsidP="00F76BBD">
      <w:pPr>
        <w:numPr>
          <w:ilvl w:val="0"/>
          <w:numId w:val="4"/>
        </w:numPr>
        <w:autoSpaceDE/>
        <w:autoSpaceDN/>
      </w:pPr>
      <w:r w:rsidRPr="003443FC">
        <w:t xml:space="preserve">Zoom etiquette: keep your mic muted and plug in your device to save operating system power for the app.  I would prefer you to keep your video on during our synchronous Zoom sessions. </w:t>
      </w:r>
    </w:p>
    <w:p w14:paraId="31155505" w14:textId="77777777" w:rsidR="00F76BBD" w:rsidRDefault="00F76BBD" w:rsidP="00F76BBD"/>
    <w:p w14:paraId="26FDD993" w14:textId="418BF3D0" w:rsidR="00F76BBD" w:rsidRDefault="00F76BBD" w:rsidP="00F76BBD">
      <w:pPr>
        <w:rPr>
          <w:b/>
        </w:rPr>
      </w:pPr>
      <w:r w:rsidRPr="003443FC">
        <w:lastRenderedPageBreak/>
        <w:t>Beyond these, your regular, active participation is expected.  Please come to class having read the assignments so that you are prepared to offer your thoughtful questions, comments, comparisons and suggestions for further areas of exploration.  This kind of participation benefits the class enormously, as does your attentive listening to the comments and questions of others.  Your class participation grade will depend not only on the consistency of attendance and basic classroom etiquette (which is the bare minimum expected), but also on how well you contribute positively to the overall class dynamic through your comments, questions, attentive listening, prompt arrival, leadership and cooperation in small group work, etc.  Generally speaking, when an imbalance occurs in terms of who is speaking and how frequently, those who are shy need to exercise the virtue of courage and those who are loquacious need to exercise the virtue of restraint.  I reserve the prerogative to call on students in order t</w:t>
      </w:r>
      <w:r>
        <w:t xml:space="preserve">o even out the dynamic. Class participation may take other forms than questions or responses to in-class discussions.  You are encouraged to reach out over email, attend office hours, or meet with me over Zoom to continue conversations begun in class. </w:t>
      </w:r>
      <w:r w:rsidRPr="005404A5">
        <w:rPr>
          <w:b/>
        </w:rPr>
        <w:t>Class participation counts for 1</w:t>
      </w:r>
      <w:r>
        <w:rPr>
          <w:b/>
        </w:rPr>
        <w:t>5</w:t>
      </w:r>
      <w:r w:rsidRPr="005404A5">
        <w:rPr>
          <w:b/>
        </w:rPr>
        <w:t>% of the overall grade.</w:t>
      </w:r>
      <w:r>
        <w:t xml:space="preserve">  </w:t>
      </w:r>
    </w:p>
    <w:p w14:paraId="52ADEF1F" w14:textId="49CF0E39" w:rsidR="00D11339" w:rsidRPr="00B60D30" w:rsidRDefault="00D11339" w:rsidP="00F76BBD">
      <w:pPr>
        <w:rPr>
          <w:rFonts w:ascii="Times New Roman" w:hAnsi="Times New Roman"/>
          <w:szCs w:val="24"/>
        </w:rPr>
      </w:pPr>
    </w:p>
    <w:p w14:paraId="75BB54B8" w14:textId="11176C59" w:rsidR="00D11339" w:rsidRPr="00B60D30" w:rsidRDefault="00D11339" w:rsidP="00D11339">
      <w:pPr>
        <w:rPr>
          <w:rFonts w:ascii="Times New Roman" w:hAnsi="Times New Roman"/>
          <w:szCs w:val="24"/>
        </w:rPr>
      </w:pPr>
      <w:r w:rsidRPr="00B60D30">
        <w:rPr>
          <w:rFonts w:ascii="Times New Roman" w:hAnsi="Times New Roman"/>
          <w:b/>
          <w:szCs w:val="24"/>
        </w:rPr>
        <w:t>B. Reading:</w:t>
      </w:r>
      <w:r w:rsidRPr="00B60D30">
        <w:rPr>
          <w:rFonts w:ascii="Times New Roman" w:hAnsi="Times New Roman"/>
          <w:szCs w:val="24"/>
        </w:rPr>
        <w:t xml:space="preserve">  Nothing is more central to a course in the humanities than the careful, thorough, critical reading of texts, and that will certainly be the case here. I encourage you to take notes in the margins of your books or in a notebook designated for that purpose.  To enhance your vocabulary, maintain word lists of new words or concepts and look up their definitions.  Such active engagement with the reading will enhance your retention of the material and help you to think through the issues and questions raised by the texts.  </w:t>
      </w:r>
    </w:p>
    <w:p w14:paraId="2EAE1C98" w14:textId="77777777" w:rsidR="00D11339" w:rsidRPr="00B60D30" w:rsidRDefault="00D11339" w:rsidP="00D11339">
      <w:pPr>
        <w:rPr>
          <w:rFonts w:ascii="Times New Roman" w:hAnsi="Times New Roman"/>
          <w:szCs w:val="24"/>
        </w:rPr>
      </w:pPr>
    </w:p>
    <w:p w14:paraId="688BAF89" w14:textId="77777777" w:rsidR="00D11339" w:rsidRPr="00B60D30" w:rsidRDefault="00D11339" w:rsidP="00D11339">
      <w:pPr>
        <w:rPr>
          <w:rFonts w:ascii="Times New Roman" w:hAnsi="Times New Roman"/>
          <w:b/>
          <w:szCs w:val="24"/>
        </w:rPr>
      </w:pPr>
      <w:r w:rsidRPr="00B60D30">
        <w:rPr>
          <w:rFonts w:ascii="Times New Roman" w:hAnsi="Times New Roman"/>
          <w:b/>
          <w:szCs w:val="24"/>
        </w:rPr>
        <w:t>Books for purchase:</w:t>
      </w:r>
    </w:p>
    <w:p w14:paraId="51D9FD13" w14:textId="08CFF03E" w:rsidR="00D11339" w:rsidRPr="00B60D30" w:rsidRDefault="0027098E" w:rsidP="00D11339">
      <w:pPr>
        <w:rPr>
          <w:rFonts w:ascii="Times New Roman" w:hAnsi="Times New Roman"/>
          <w:b/>
          <w:szCs w:val="24"/>
        </w:rPr>
      </w:pPr>
      <w:r>
        <w:rPr>
          <w:rFonts w:ascii="Times New Roman" w:hAnsi="Times New Roman"/>
          <w:b/>
          <w:szCs w:val="24"/>
        </w:rPr>
        <w:t>REQUIRED</w:t>
      </w:r>
    </w:p>
    <w:p w14:paraId="32CEA7BB" w14:textId="77777777" w:rsidR="00D11339" w:rsidRPr="002362A7" w:rsidRDefault="00D11339" w:rsidP="002362A7">
      <w:pPr>
        <w:pStyle w:val="ListParagraph"/>
        <w:numPr>
          <w:ilvl w:val="0"/>
          <w:numId w:val="19"/>
        </w:numPr>
        <w:rPr>
          <w:rFonts w:ascii="Times New Roman" w:hAnsi="Times New Roman"/>
          <w:szCs w:val="24"/>
        </w:rPr>
      </w:pPr>
      <w:r w:rsidRPr="002362A7">
        <w:rPr>
          <w:rFonts w:ascii="Times New Roman" w:hAnsi="Times New Roman"/>
          <w:i/>
          <w:szCs w:val="24"/>
        </w:rPr>
        <w:t>The Bhagavad Gita,</w:t>
      </w:r>
      <w:r w:rsidRPr="002362A7">
        <w:rPr>
          <w:rFonts w:ascii="Times New Roman" w:hAnsi="Times New Roman"/>
          <w:szCs w:val="24"/>
        </w:rPr>
        <w:t xml:space="preserve"> translation by Barbara Stoler Miller</w:t>
      </w:r>
    </w:p>
    <w:p w14:paraId="32BA3811" w14:textId="3E85B959" w:rsidR="00467ECF" w:rsidRPr="002362A7" w:rsidRDefault="00875818" w:rsidP="00467ECF">
      <w:pPr>
        <w:pStyle w:val="ListParagraph"/>
        <w:numPr>
          <w:ilvl w:val="0"/>
          <w:numId w:val="19"/>
        </w:numPr>
        <w:rPr>
          <w:rFonts w:ascii="Times New Roman" w:hAnsi="Times New Roman"/>
          <w:szCs w:val="24"/>
        </w:rPr>
      </w:pPr>
      <w:r w:rsidRPr="002362A7">
        <w:rPr>
          <w:rFonts w:ascii="Times New Roman" w:hAnsi="Times New Roman"/>
          <w:i/>
          <w:szCs w:val="24"/>
        </w:rPr>
        <w:t>Yoga: Discipline of Freedom – The Yoga Sutras of Patanjali,</w:t>
      </w:r>
      <w:r w:rsidRPr="002362A7">
        <w:rPr>
          <w:rFonts w:ascii="Times New Roman" w:hAnsi="Times New Roman"/>
          <w:szCs w:val="24"/>
        </w:rPr>
        <w:t xml:space="preserve"> trans. By Barbara Stoler </w:t>
      </w:r>
    </w:p>
    <w:p w14:paraId="3D058501" w14:textId="77777777" w:rsidR="00875818" w:rsidRPr="002362A7" w:rsidRDefault="00875818" w:rsidP="00BA1753">
      <w:pPr>
        <w:pStyle w:val="ListParagraph"/>
        <w:rPr>
          <w:rFonts w:ascii="Times New Roman" w:hAnsi="Times New Roman"/>
          <w:szCs w:val="24"/>
        </w:rPr>
      </w:pPr>
      <w:r w:rsidRPr="002362A7">
        <w:rPr>
          <w:rFonts w:ascii="Times New Roman" w:hAnsi="Times New Roman"/>
          <w:szCs w:val="24"/>
        </w:rPr>
        <w:t>Miller</w:t>
      </w:r>
    </w:p>
    <w:p w14:paraId="06F181DC" w14:textId="77777777" w:rsidR="00D11339" w:rsidRPr="002362A7" w:rsidRDefault="00D11339" w:rsidP="002362A7">
      <w:pPr>
        <w:pStyle w:val="ListParagraph"/>
        <w:numPr>
          <w:ilvl w:val="0"/>
          <w:numId w:val="19"/>
        </w:numPr>
        <w:rPr>
          <w:rFonts w:ascii="Times New Roman" w:hAnsi="Times New Roman"/>
          <w:szCs w:val="24"/>
        </w:rPr>
      </w:pPr>
      <w:r w:rsidRPr="002362A7">
        <w:rPr>
          <w:rFonts w:ascii="Times New Roman" w:hAnsi="Times New Roman"/>
          <w:i/>
          <w:szCs w:val="24"/>
        </w:rPr>
        <w:t>Yoga Body: The Origins of Modern Posture Practice</w:t>
      </w:r>
      <w:r w:rsidRPr="002362A7">
        <w:rPr>
          <w:rFonts w:ascii="Times New Roman" w:hAnsi="Times New Roman"/>
          <w:szCs w:val="24"/>
        </w:rPr>
        <w:t>, by Mark Singleton</w:t>
      </w:r>
    </w:p>
    <w:p w14:paraId="39ACDAD0" w14:textId="12D103F7" w:rsidR="002362A7" w:rsidRDefault="00EC3513" w:rsidP="002362A7">
      <w:pPr>
        <w:pStyle w:val="ListParagraph"/>
        <w:numPr>
          <w:ilvl w:val="0"/>
          <w:numId w:val="19"/>
        </w:numPr>
        <w:rPr>
          <w:rFonts w:ascii="Times New Roman" w:hAnsi="Times New Roman"/>
          <w:szCs w:val="24"/>
        </w:rPr>
      </w:pPr>
      <w:r>
        <w:rPr>
          <w:rFonts w:ascii="Times New Roman" w:hAnsi="Times New Roman"/>
          <w:i/>
          <w:szCs w:val="24"/>
        </w:rPr>
        <w:t xml:space="preserve">White Utopias: The Religious Exocitism of Transformational Festivals, </w:t>
      </w:r>
      <w:r>
        <w:rPr>
          <w:rFonts w:ascii="Times New Roman" w:hAnsi="Times New Roman"/>
          <w:szCs w:val="24"/>
        </w:rPr>
        <w:t>by Amanda J. Lucia</w:t>
      </w:r>
    </w:p>
    <w:p w14:paraId="3F38B684" w14:textId="77777777" w:rsidR="00D11339" w:rsidRPr="00B60D30" w:rsidRDefault="00D11339" w:rsidP="00D11339">
      <w:pPr>
        <w:rPr>
          <w:rFonts w:ascii="Times New Roman" w:hAnsi="Times New Roman"/>
          <w:szCs w:val="24"/>
        </w:rPr>
      </w:pPr>
    </w:p>
    <w:p w14:paraId="7DBEA9C3" w14:textId="485BF436" w:rsidR="00D11339" w:rsidRPr="00B60D30" w:rsidRDefault="00D11339" w:rsidP="00D11339">
      <w:pPr>
        <w:rPr>
          <w:rFonts w:ascii="Times New Roman" w:hAnsi="Times New Roman"/>
          <w:szCs w:val="24"/>
        </w:rPr>
      </w:pPr>
      <w:r w:rsidRPr="00B60D30">
        <w:rPr>
          <w:rFonts w:ascii="Times New Roman" w:hAnsi="Times New Roman"/>
          <w:szCs w:val="24"/>
        </w:rPr>
        <w:t>Additional readings will be distributed via</w:t>
      </w:r>
      <w:r w:rsidR="00677E80">
        <w:rPr>
          <w:rFonts w:ascii="Times New Roman" w:hAnsi="Times New Roman"/>
          <w:szCs w:val="24"/>
        </w:rPr>
        <w:t xml:space="preserve"> </w:t>
      </w:r>
      <w:proofErr w:type="spellStart"/>
      <w:r w:rsidR="00677E80">
        <w:rPr>
          <w:rFonts w:ascii="Times New Roman" w:hAnsi="Times New Roman"/>
          <w:szCs w:val="24"/>
        </w:rPr>
        <w:t>theSpring</w:t>
      </w:r>
      <w:proofErr w:type="spellEnd"/>
      <w:r w:rsidR="00F76BBD">
        <w:rPr>
          <w:rFonts w:ascii="Times New Roman" w:hAnsi="Times New Roman"/>
          <w:szCs w:val="24"/>
        </w:rPr>
        <w:t xml:space="preserve"> </w:t>
      </w:r>
      <w:r w:rsidR="00A2528E">
        <w:rPr>
          <w:rFonts w:ascii="Times New Roman" w:hAnsi="Times New Roman"/>
          <w:szCs w:val="24"/>
        </w:rPr>
        <w:t xml:space="preserve">or </w:t>
      </w:r>
      <w:proofErr w:type="spellStart"/>
      <w:r w:rsidR="00A2528E">
        <w:rPr>
          <w:rFonts w:ascii="Times New Roman" w:hAnsi="Times New Roman"/>
          <w:szCs w:val="24"/>
        </w:rPr>
        <w:t>Perusall</w:t>
      </w:r>
      <w:proofErr w:type="spellEnd"/>
      <w:r w:rsidR="00A2528E">
        <w:rPr>
          <w:rFonts w:ascii="Times New Roman" w:hAnsi="Times New Roman"/>
          <w:szCs w:val="24"/>
        </w:rPr>
        <w:t xml:space="preserve"> (</w:t>
      </w:r>
      <w:proofErr w:type="spellStart"/>
      <w:r w:rsidR="00A2528E">
        <w:rPr>
          <w:rFonts w:ascii="Times New Roman" w:hAnsi="Times New Roman"/>
          <w:szCs w:val="24"/>
        </w:rPr>
        <w:t>Perusall</w:t>
      </w:r>
      <w:proofErr w:type="spellEnd"/>
      <w:r w:rsidR="00A2528E">
        <w:rPr>
          <w:rFonts w:ascii="Times New Roman" w:hAnsi="Times New Roman"/>
          <w:szCs w:val="24"/>
        </w:rPr>
        <w:t>, in syllabus)</w:t>
      </w:r>
      <w:r w:rsidR="00F76BBD">
        <w:rPr>
          <w:rFonts w:ascii="Times New Roman" w:hAnsi="Times New Roman"/>
          <w:szCs w:val="24"/>
        </w:rPr>
        <w:t>.</w:t>
      </w:r>
    </w:p>
    <w:p w14:paraId="16838671" w14:textId="77777777" w:rsidR="00D11339" w:rsidRPr="00B60D30" w:rsidRDefault="00D11339" w:rsidP="00D11339">
      <w:pPr>
        <w:rPr>
          <w:rFonts w:ascii="Times New Roman" w:hAnsi="Times New Roman"/>
          <w:szCs w:val="24"/>
        </w:rPr>
      </w:pPr>
    </w:p>
    <w:p w14:paraId="1C542255" w14:textId="77777777" w:rsidR="002362A7" w:rsidRPr="002362A7" w:rsidRDefault="002362A7" w:rsidP="002362A7">
      <w:pPr>
        <w:rPr>
          <w:rFonts w:ascii="Times New Roman" w:hAnsi="Times New Roman"/>
          <w:b/>
          <w:szCs w:val="24"/>
        </w:rPr>
      </w:pPr>
      <w:r w:rsidRPr="002362A7">
        <w:rPr>
          <w:rFonts w:ascii="Times New Roman" w:hAnsi="Times New Roman"/>
          <w:b/>
          <w:szCs w:val="24"/>
        </w:rPr>
        <w:t>C.  Writing</w:t>
      </w:r>
    </w:p>
    <w:p w14:paraId="62B5CEEC" w14:textId="77777777" w:rsidR="002362A7" w:rsidRPr="002362A7" w:rsidRDefault="002362A7" w:rsidP="002362A7">
      <w:pPr>
        <w:ind w:firstLine="720"/>
        <w:rPr>
          <w:rFonts w:ascii="Times New Roman" w:hAnsi="Times New Roman"/>
          <w:szCs w:val="24"/>
        </w:rPr>
      </w:pPr>
      <w:r w:rsidRPr="002362A7">
        <w:rPr>
          <w:rFonts w:ascii="Times New Roman" w:hAnsi="Times New Roman"/>
          <w:szCs w:val="24"/>
        </w:rPr>
        <w:t>Formal essays (midterm essay, final essay and research paper)</w:t>
      </w:r>
    </w:p>
    <w:p w14:paraId="14A1D8A8" w14:textId="73E0274A" w:rsidR="002362A7" w:rsidRDefault="00F76BBD" w:rsidP="002362A7">
      <w:pPr>
        <w:ind w:firstLine="720"/>
        <w:rPr>
          <w:rFonts w:ascii="Times New Roman" w:hAnsi="Times New Roman"/>
          <w:szCs w:val="24"/>
        </w:rPr>
      </w:pPr>
      <w:r>
        <w:rPr>
          <w:rFonts w:ascii="Times New Roman" w:hAnsi="Times New Roman"/>
          <w:szCs w:val="24"/>
        </w:rPr>
        <w:t>Daily/weekly responses to the reading</w:t>
      </w:r>
    </w:p>
    <w:p w14:paraId="795036EB" w14:textId="27F69EF7" w:rsidR="00F76BBD" w:rsidRPr="002362A7" w:rsidRDefault="00F76BBD" w:rsidP="002362A7">
      <w:pPr>
        <w:ind w:firstLine="720"/>
        <w:rPr>
          <w:rFonts w:ascii="Times New Roman" w:hAnsi="Times New Roman"/>
          <w:szCs w:val="24"/>
        </w:rPr>
      </w:pPr>
      <w:r>
        <w:rPr>
          <w:rFonts w:ascii="Times New Roman" w:hAnsi="Times New Roman"/>
          <w:szCs w:val="24"/>
        </w:rPr>
        <w:t xml:space="preserve">Two quizzes with some short-answer questions </w:t>
      </w:r>
    </w:p>
    <w:p w14:paraId="200163E6" w14:textId="77777777" w:rsidR="002362A7" w:rsidRPr="002362A7" w:rsidRDefault="002362A7" w:rsidP="002362A7">
      <w:pPr>
        <w:rPr>
          <w:rFonts w:ascii="Times New Roman" w:hAnsi="Times New Roman"/>
          <w:szCs w:val="24"/>
        </w:rPr>
      </w:pPr>
    </w:p>
    <w:p w14:paraId="7062313D" w14:textId="77777777" w:rsidR="002362A7" w:rsidRPr="002362A7" w:rsidRDefault="002362A7" w:rsidP="002362A7">
      <w:pPr>
        <w:rPr>
          <w:rFonts w:ascii="Times New Roman" w:hAnsi="Times New Roman"/>
          <w:szCs w:val="24"/>
        </w:rPr>
      </w:pPr>
      <w:r w:rsidRPr="002362A7">
        <w:rPr>
          <w:rFonts w:ascii="Times New Roman" w:hAnsi="Times New Roman"/>
          <w:szCs w:val="24"/>
        </w:rPr>
        <w:t xml:space="preserve">1. </w:t>
      </w:r>
      <w:r w:rsidRPr="002362A7">
        <w:rPr>
          <w:rFonts w:ascii="Times New Roman" w:hAnsi="Times New Roman"/>
          <w:b/>
          <w:szCs w:val="24"/>
        </w:rPr>
        <w:t xml:space="preserve">Formal essays: </w:t>
      </w:r>
      <w:r w:rsidRPr="002362A7">
        <w:rPr>
          <w:rFonts w:ascii="Times New Roman" w:hAnsi="Times New Roman"/>
          <w:szCs w:val="24"/>
        </w:rPr>
        <w:t xml:space="preserve">These are called “formal” because they will be evaluated for style--grammar, spelling, punctuation--as well as content. Even the most accomplished writer may benefit from having a second pair of eyes look over their paper.  I encourage you to make the most of the support provided by the Writing Center.   </w:t>
      </w:r>
      <w:hyperlink r:id="rId8" w:history="1">
        <w:r w:rsidRPr="002362A7">
          <w:rPr>
            <w:rStyle w:val="Hyperlink"/>
            <w:rFonts w:ascii="Times New Roman" w:hAnsi="Times New Roman"/>
            <w:szCs w:val="24"/>
          </w:rPr>
          <w:t>https://www.skidmore.edu/writingcenter/</w:t>
        </w:r>
      </w:hyperlink>
    </w:p>
    <w:p w14:paraId="0207E454" w14:textId="77777777" w:rsidR="002362A7" w:rsidRPr="002362A7" w:rsidRDefault="002362A7" w:rsidP="002362A7">
      <w:pPr>
        <w:rPr>
          <w:rFonts w:ascii="Times New Roman" w:hAnsi="Times New Roman"/>
          <w:szCs w:val="24"/>
        </w:rPr>
      </w:pPr>
      <w:r w:rsidRPr="002362A7">
        <w:rPr>
          <w:rFonts w:ascii="Times New Roman" w:hAnsi="Times New Roman"/>
          <w:szCs w:val="24"/>
        </w:rPr>
        <w:tab/>
        <w:t xml:space="preserve">See Appendix B for the citation guidelines for this class. </w:t>
      </w:r>
    </w:p>
    <w:p w14:paraId="03CF250A" w14:textId="77777777" w:rsidR="002362A7" w:rsidRPr="002362A7" w:rsidRDefault="002362A7" w:rsidP="002362A7">
      <w:pPr>
        <w:ind w:firstLine="720"/>
        <w:rPr>
          <w:rFonts w:ascii="Times New Roman" w:hAnsi="Times New Roman"/>
          <w:szCs w:val="24"/>
        </w:rPr>
      </w:pPr>
      <w:r w:rsidRPr="002362A7">
        <w:rPr>
          <w:rFonts w:ascii="Times New Roman" w:hAnsi="Times New Roman"/>
          <w:szCs w:val="24"/>
        </w:rPr>
        <w:t>See Appendix C for the working guidelines for the research paper (subject to revision)</w:t>
      </w:r>
    </w:p>
    <w:p w14:paraId="1278D0E9" w14:textId="77777777" w:rsidR="002362A7" w:rsidRPr="002362A7" w:rsidRDefault="002362A7" w:rsidP="002362A7">
      <w:pPr>
        <w:pStyle w:val="BodyText2"/>
        <w:rPr>
          <w:rFonts w:ascii="Times New Roman" w:hAnsi="Times New Roman"/>
          <w:b w:val="0"/>
          <w:szCs w:val="24"/>
        </w:rPr>
      </w:pPr>
    </w:p>
    <w:p w14:paraId="7DFCD7DD" w14:textId="75341455" w:rsidR="00F76BBD" w:rsidRPr="006A64F4" w:rsidRDefault="00F76BBD" w:rsidP="00F76BBD">
      <w:pPr>
        <w:rPr>
          <w:color w:val="0000FF"/>
          <w:u w:val="single"/>
        </w:rPr>
      </w:pPr>
      <w:r w:rsidRPr="006A64F4">
        <w:rPr>
          <w:rStyle w:val="Hyperlink"/>
          <w:color w:val="000000" w:themeColor="text1"/>
          <w:u w:val="none"/>
        </w:rPr>
        <w:lastRenderedPageBreak/>
        <w:t xml:space="preserve">2. </w:t>
      </w:r>
      <w:r w:rsidRPr="006A64F4">
        <w:rPr>
          <w:b/>
        </w:rPr>
        <w:t>Daily/weekly responses to the reading.</w:t>
      </w:r>
      <w:r>
        <w:t xml:space="preserve"> </w:t>
      </w:r>
      <w:r w:rsidRPr="00887B90">
        <w:t xml:space="preserve"> Studies have shown that any written reflection on an assigned reading aids in comprehension.   Digital technology now allows us to super-charge that technique by enabling us to pool our annotations, and thus complexify our knowledge and insight.  I will ask you to create </w:t>
      </w:r>
      <w:r>
        <w:t>a free account for one</w:t>
      </w:r>
      <w:r w:rsidRPr="00887B90">
        <w:t xml:space="preserve"> such platforms</w:t>
      </w:r>
      <w:r>
        <w:t xml:space="preserve">, </w:t>
      </w:r>
      <w:r w:rsidRPr="00887B90">
        <w:t>Perusall.co</w:t>
      </w:r>
      <w:r>
        <w:t xml:space="preserve">m, </w:t>
      </w:r>
      <w:r w:rsidRPr="00887B90">
        <w:t xml:space="preserve">where you will socially annotate and respond to </w:t>
      </w:r>
      <w:r>
        <w:t>several of our</w:t>
      </w:r>
      <w:r w:rsidRPr="00887B90">
        <w:t xml:space="preserve"> readings on a daily or weekly basis.  </w:t>
      </w:r>
    </w:p>
    <w:p w14:paraId="67F2433A" w14:textId="77777777" w:rsidR="00F76BBD" w:rsidRDefault="00F76BBD" w:rsidP="00F76BBD">
      <w:pPr>
        <w:pStyle w:val="BodyText2"/>
        <w:rPr>
          <w:rFonts w:ascii="Times New Roman" w:hAnsi="Times New Roman"/>
          <w:szCs w:val="24"/>
        </w:rPr>
      </w:pPr>
    </w:p>
    <w:p w14:paraId="5409F158" w14:textId="77777777" w:rsidR="00F76BBD" w:rsidRDefault="00F76BBD" w:rsidP="00F76BBD">
      <w:pPr>
        <w:pStyle w:val="BodyText2"/>
        <w:rPr>
          <w:rFonts w:ascii="Times New Roman" w:hAnsi="Times New Roman"/>
          <w:b w:val="0"/>
          <w:color w:val="000000"/>
        </w:rPr>
      </w:pPr>
      <w:r>
        <w:rPr>
          <w:rFonts w:ascii="Times New Roman" w:hAnsi="Times New Roman"/>
          <w:szCs w:val="24"/>
        </w:rPr>
        <w:t xml:space="preserve">3. </w:t>
      </w:r>
      <w:r w:rsidRPr="00B2274C">
        <w:rPr>
          <w:rStyle w:val="highlight"/>
          <w:rFonts w:ascii="Times New Roman" w:hAnsi="Times New Roman"/>
        </w:rPr>
        <w:t>Late</w:t>
      </w:r>
      <w:r w:rsidRPr="00B2274C">
        <w:rPr>
          <w:rFonts w:ascii="Times New Roman" w:hAnsi="Times New Roman"/>
        </w:rPr>
        <w:t xml:space="preserve"> </w:t>
      </w:r>
      <w:r w:rsidRPr="00B2274C">
        <w:rPr>
          <w:rStyle w:val="highlight"/>
          <w:rFonts w:ascii="Times New Roman" w:hAnsi="Times New Roman"/>
        </w:rPr>
        <w:t>paper</w:t>
      </w:r>
      <w:r w:rsidRPr="00B2274C">
        <w:rPr>
          <w:rFonts w:ascii="Times New Roman" w:hAnsi="Times New Roman"/>
        </w:rPr>
        <w:t xml:space="preserve"> </w:t>
      </w:r>
      <w:r w:rsidRPr="00B2274C">
        <w:rPr>
          <w:rStyle w:val="highlight"/>
          <w:rFonts w:ascii="Times New Roman" w:hAnsi="Times New Roman"/>
        </w:rPr>
        <w:t>policy</w:t>
      </w:r>
      <w:r w:rsidRPr="00B2274C">
        <w:rPr>
          <w:rFonts w:ascii="Times New Roman" w:hAnsi="Times New Roman"/>
        </w:rPr>
        <w:t>, borrowed from IGR: </w:t>
      </w:r>
      <w:r>
        <w:rPr>
          <w:rFonts w:ascii="Times New Roman" w:hAnsi="Times New Roman"/>
          <w:b w:val="0"/>
          <w:color w:val="000000"/>
        </w:rPr>
        <w:t>I allow a 24-hour “grace”</w:t>
      </w:r>
      <w:r w:rsidRPr="00B2274C">
        <w:rPr>
          <w:rFonts w:ascii="Times New Roman" w:hAnsi="Times New Roman"/>
          <w:b w:val="0"/>
          <w:color w:val="000000"/>
        </w:rPr>
        <w:t xml:space="preserve"> period after the deadline during which you may turn in a </w:t>
      </w:r>
      <w:r w:rsidRPr="00B2274C">
        <w:rPr>
          <w:rStyle w:val="highlight"/>
          <w:rFonts w:ascii="Times New Roman" w:hAnsi="Times New Roman"/>
          <w:b w:val="0"/>
          <w:color w:val="000000"/>
        </w:rPr>
        <w:t>paper</w:t>
      </w:r>
      <w:r w:rsidRPr="00B2274C">
        <w:rPr>
          <w:rFonts w:ascii="Times New Roman" w:hAnsi="Times New Roman"/>
          <w:b w:val="0"/>
          <w:color w:val="000000"/>
        </w:rPr>
        <w:t xml:space="preserve"> with no penalty, because…stuff happens.   After that, though, I will deduct 1/3 of a grade for each day a paper is not turned in (e.g. a B+ would become a B, then a B-, then a C+, for each </w:t>
      </w:r>
      <w:proofErr w:type="gramStart"/>
      <w:r w:rsidRPr="00B2274C">
        <w:rPr>
          <w:rFonts w:ascii="Times New Roman" w:hAnsi="Times New Roman"/>
          <w:b w:val="0"/>
          <w:color w:val="000000"/>
        </w:rPr>
        <w:t>24 hour</w:t>
      </w:r>
      <w:proofErr w:type="gramEnd"/>
      <w:r w:rsidRPr="00B2274C">
        <w:rPr>
          <w:rFonts w:ascii="Times New Roman" w:hAnsi="Times New Roman"/>
          <w:b w:val="0"/>
          <w:color w:val="000000"/>
        </w:rPr>
        <w:t xml:space="preserve"> interval it is turned in </w:t>
      </w:r>
      <w:r w:rsidRPr="00B2274C">
        <w:rPr>
          <w:rStyle w:val="highlight"/>
          <w:rFonts w:ascii="Times New Roman" w:hAnsi="Times New Roman"/>
          <w:b w:val="0"/>
          <w:color w:val="000000"/>
        </w:rPr>
        <w:t>late</w:t>
      </w:r>
      <w:r w:rsidRPr="00B2274C">
        <w:rPr>
          <w:rFonts w:ascii="Times New Roman" w:hAnsi="Times New Roman"/>
          <w:b w:val="0"/>
          <w:color w:val="000000"/>
        </w:rPr>
        <w:t>).  </w:t>
      </w:r>
    </w:p>
    <w:p w14:paraId="7DFD53E3" w14:textId="77777777" w:rsidR="002362A7" w:rsidRPr="002362A7" w:rsidRDefault="002362A7" w:rsidP="002362A7">
      <w:pPr>
        <w:rPr>
          <w:rFonts w:ascii="Times New Roman" w:hAnsi="Times New Roman"/>
          <w:szCs w:val="24"/>
        </w:rPr>
      </w:pPr>
    </w:p>
    <w:p w14:paraId="7A88175C" w14:textId="1C7C9EAE" w:rsidR="002362A7" w:rsidRPr="002362A7" w:rsidRDefault="00F76BBD" w:rsidP="002362A7">
      <w:pPr>
        <w:rPr>
          <w:rFonts w:ascii="Times New Roman" w:hAnsi="Times New Roman"/>
          <w:szCs w:val="24"/>
        </w:rPr>
      </w:pPr>
      <w:r>
        <w:rPr>
          <w:rFonts w:ascii="Times New Roman" w:hAnsi="Times New Roman"/>
          <w:szCs w:val="24"/>
        </w:rPr>
        <w:t>4</w:t>
      </w:r>
      <w:r w:rsidR="002362A7" w:rsidRPr="002362A7">
        <w:rPr>
          <w:rFonts w:ascii="Times New Roman" w:hAnsi="Times New Roman"/>
          <w:szCs w:val="24"/>
        </w:rPr>
        <w:t xml:space="preserve">. </w:t>
      </w:r>
      <w:r w:rsidR="002362A7" w:rsidRPr="002362A7">
        <w:rPr>
          <w:rFonts w:ascii="Times New Roman" w:hAnsi="Times New Roman"/>
          <w:b/>
          <w:szCs w:val="24"/>
        </w:rPr>
        <w:t>Short-answer or multiple-choice question-based quizzes:</w:t>
      </w:r>
      <w:r w:rsidR="002362A7" w:rsidRPr="002362A7">
        <w:rPr>
          <w:rFonts w:ascii="Times New Roman" w:hAnsi="Times New Roman"/>
          <w:szCs w:val="24"/>
        </w:rPr>
        <w:t xml:space="preserve">  Learning the words that people use to describe their beliefs and practices is a crucial component of learning about diverse cultures and religions.  Periodically we will conduct in-class quizzes to test your comprehension of key-terms introduced throughout the semester. Quizzes will not be rescheduled unless you are able to provide a documented reason AHEAD OF TIME for why you cannot be present for the quiz.</w:t>
      </w:r>
    </w:p>
    <w:p w14:paraId="158334A9" w14:textId="77777777" w:rsidR="00DF0F93" w:rsidRPr="00DF0F93" w:rsidRDefault="00DF0F93" w:rsidP="00D11339">
      <w:pPr>
        <w:rPr>
          <w:rFonts w:ascii="Times New Roman" w:hAnsi="Times New Roman"/>
          <w:szCs w:val="24"/>
        </w:rPr>
      </w:pPr>
    </w:p>
    <w:p w14:paraId="6587EFF7" w14:textId="67F47AC8" w:rsidR="00D11339" w:rsidRPr="00B60D30" w:rsidRDefault="00010083" w:rsidP="00D11339">
      <w:pPr>
        <w:rPr>
          <w:rFonts w:ascii="Times New Roman" w:hAnsi="Times New Roman"/>
          <w:b/>
          <w:szCs w:val="24"/>
        </w:rPr>
      </w:pPr>
      <w:r w:rsidRPr="00B60D30">
        <w:rPr>
          <w:rFonts w:ascii="Times New Roman" w:hAnsi="Times New Roman"/>
          <w:b/>
          <w:szCs w:val="24"/>
        </w:rPr>
        <w:t>IV. EVALUATION</w:t>
      </w:r>
    </w:p>
    <w:p w14:paraId="2B0DB5E4" w14:textId="77777777" w:rsidR="00D11339" w:rsidRPr="00B60D30" w:rsidRDefault="00D11339" w:rsidP="00D11339">
      <w:pPr>
        <w:numPr>
          <w:ilvl w:val="0"/>
          <w:numId w:val="5"/>
        </w:numPr>
        <w:rPr>
          <w:rFonts w:ascii="Times New Roman" w:hAnsi="Times New Roman"/>
          <w:szCs w:val="24"/>
        </w:rPr>
      </w:pPr>
      <w:r w:rsidRPr="00B60D30">
        <w:rPr>
          <w:rFonts w:ascii="Times New Roman" w:hAnsi="Times New Roman"/>
          <w:b/>
          <w:szCs w:val="24"/>
        </w:rPr>
        <w:t>Grading Summary</w:t>
      </w:r>
    </w:p>
    <w:p w14:paraId="4807B987" w14:textId="77777777" w:rsidR="00D11339" w:rsidRPr="00B60D30" w:rsidRDefault="00D11339" w:rsidP="00D11339">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D11339" w:rsidRPr="00B60D30" w14:paraId="2A67EF2B" w14:textId="77777777">
        <w:tc>
          <w:tcPr>
            <w:tcW w:w="3192" w:type="dxa"/>
          </w:tcPr>
          <w:p w14:paraId="6B6557BE" w14:textId="77777777" w:rsidR="00D11339" w:rsidRPr="00B60D30" w:rsidRDefault="00D11339" w:rsidP="00D11339">
            <w:pPr>
              <w:rPr>
                <w:rFonts w:ascii="Times New Roman" w:hAnsi="Times New Roman"/>
                <w:b/>
                <w:szCs w:val="24"/>
              </w:rPr>
            </w:pPr>
            <w:r w:rsidRPr="00B60D30">
              <w:rPr>
                <w:rFonts w:ascii="Times New Roman" w:hAnsi="Times New Roman"/>
                <w:b/>
                <w:szCs w:val="24"/>
              </w:rPr>
              <w:t>Assignment</w:t>
            </w:r>
          </w:p>
        </w:tc>
        <w:tc>
          <w:tcPr>
            <w:tcW w:w="3192" w:type="dxa"/>
          </w:tcPr>
          <w:p w14:paraId="29E3FCDA" w14:textId="77777777" w:rsidR="00D11339" w:rsidRPr="00B60D30" w:rsidRDefault="00D11339" w:rsidP="00D11339">
            <w:pPr>
              <w:rPr>
                <w:rFonts w:ascii="Times New Roman" w:hAnsi="Times New Roman"/>
                <w:b/>
                <w:szCs w:val="24"/>
              </w:rPr>
            </w:pPr>
            <w:r w:rsidRPr="00B60D30">
              <w:rPr>
                <w:rFonts w:ascii="Times New Roman" w:hAnsi="Times New Roman"/>
                <w:b/>
                <w:szCs w:val="24"/>
              </w:rPr>
              <w:t>Percentage</w:t>
            </w:r>
          </w:p>
        </w:tc>
      </w:tr>
      <w:tr w:rsidR="00D11339" w:rsidRPr="00B60D30" w14:paraId="1B31FD34" w14:textId="77777777">
        <w:tc>
          <w:tcPr>
            <w:tcW w:w="3192" w:type="dxa"/>
          </w:tcPr>
          <w:p w14:paraId="704F1265" w14:textId="77777777" w:rsidR="00D11339" w:rsidRPr="00B60D30" w:rsidRDefault="00D11339" w:rsidP="00D11339">
            <w:pPr>
              <w:rPr>
                <w:rFonts w:ascii="Times New Roman" w:hAnsi="Times New Roman"/>
                <w:szCs w:val="24"/>
              </w:rPr>
            </w:pPr>
            <w:r w:rsidRPr="00B60D30">
              <w:rPr>
                <w:rFonts w:ascii="Times New Roman" w:hAnsi="Times New Roman"/>
                <w:szCs w:val="24"/>
              </w:rPr>
              <w:t xml:space="preserve">Midterm Paper </w:t>
            </w:r>
            <w:r w:rsidR="00E5465A">
              <w:rPr>
                <w:rFonts w:ascii="Times New Roman" w:hAnsi="Times New Roman"/>
                <w:szCs w:val="24"/>
              </w:rPr>
              <w:t>(10/13)</w:t>
            </w:r>
          </w:p>
        </w:tc>
        <w:tc>
          <w:tcPr>
            <w:tcW w:w="3192" w:type="dxa"/>
          </w:tcPr>
          <w:p w14:paraId="24819B5D" w14:textId="1496B50E" w:rsidR="00D11339" w:rsidRPr="00B60D30" w:rsidRDefault="00857A5F" w:rsidP="00D11339">
            <w:pPr>
              <w:rPr>
                <w:rFonts w:ascii="Times New Roman" w:hAnsi="Times New Roman"/>
                <w:szCs w:val="24"/>
              </w:rPr>
            </w:pPr>
            <w:r>
              <w:rPr>
                <w:rFonts w:ascii="Times New Roman" w:hAnsi="Times New Roman"/>
                <w:szCs w:val="24"/>
              </w:rPr>
              <w:t>1</w:t>
            </w:r>
            <w:r w:rsidR="00D656D1">
              <w:rPr>
                <w:rFonts w:ascii="Times New Roman" w:hAnsi="Times New Roman"/>
                <w:szCs w:val="24"/>
              </w:rPr>
              <w:t>7</w:t>
            </w:r>
            <w:r w:rsidR="00D11339" w:rsidRPr="00B60D30">
              <w:rPr>
                <w:rFonts w:ascii="Times New Roman" w:hAnsi="Times New Roman"/>
                <w:szCs w:val="24"/>
              </w:rPr>
              <w:t>%</w:t>
            </w:r>
          </w:p>
        </w:tc>
      </w:tr>
      <w:tr w:rsidR="00D11339" w:rsidRPr="00B60D30" w14:paraId="5EA12FA2" w14:textId="77777777">
        <w:tc>
          <w:tcPr>
            <w:tcW w:w="3192" w:type="dxa"/>
          </w:tcPr>
          <w:p w14:paraId="662EE045" w14:textId="77777777" w:rsidR="00D11339" w:rsidRPr="00B60D30" w:rsidRDefault="00D11339" w:rsidP="00D11339">
            <w:pPr>
              <w:rPr>
                <w:rFonts w:ascii="Times New Roman" w:hAnsi="Times New Roman"/>
                <w:szCs w:val="24"/>
              </w:rPr>
            </w:pPr>
            <w:r w:rsidRPr="00B60D30">
              <w:rPr>
                <w:rFonts w:ascii="Times New Roman" w:hAnsi="Times New Roman"/>
                <w:szCs w:val="24"/>
              </w:rPr>
              <w:t>Quizzes</w:t>
            </w:r>
            <w:r w:rsidR="00366E04">
              <w:rPr>
                <w:rFonts w:ascii="Times New Roman" w:hAnsi="Times New Roman"/>
                <w:szCs w:val="24"/>
              </w:rPr>
              <w:t xml:space="preserve"> (2)</w:t>
            </w:r>
          </w:p>
        </w:tc>
        <w:tc>
          <w:tcPr>
            <w:tcW w:w="3192" w:type="dxa"/>
          </w:tcPr>
          <w:p w14:paraId="2F5EB060" w14:textId="497ADBC6" w:rsidR="00D11339" w:rsidRPr="00B60D30" w:rsidRDefault="00033054" w:rsidP="00D11339">
            <w:pPr>
              <w:rPr>
                <w:rFonts w:ascii="Times New Roman" w:hAnsi="Times New Roman"/>
                <w:szCs w:val="24"/>
              </w:rPr>
            </w:pPr>
            <w:r>
              <w:rPr>
                <w:rFonts w:ascii="Times New Roman" w:hAnsi="Times New Roman"/>
                <w:szCs w:val="24"/>
              </w:rPr>
              <w:t>1</w:t>
            </w:r>
            <w:r w:rsidR="00E5465A">
              <w:rPr>
                <w:rFonts w:ascii="Times New Roman" w:hAnsi="Times New Roman"/>
                <w:szCs w:val="24"/>
              </w:rPr>
              <w:t>2</w:t>
            </w:r>
            <w:r w:rsidR="00D11339" w:rsidRPr="00B60D30">
              <w:rPr>
                <w:rFonts w:ascii="Times New Roman" w:hAnsi="Times New Roman"/>
                <w:szCs w:val="24"/>
              </w:rPr>
              <w:t>%</w:t>
            </w:r>
          </w:p>
        </w:tc>
      </w:tr>
      <w:tr w:rsidR="00D11339" w:rsidRPr="00B60D30" w14:paraId="09B74B16" w14:textId="77777777">
        <w:tc>
          <w:tcPr>
            <w:tcW w:w="3192" w:type="dxa"/>
          </w:tcPr>
          <w:p w14:paraId="68AD551B" w14:textId="1E2273FC" w:rsidR="00D11339" w:rsidRPr="00B60D30" w:rsidRDefault="00E5465A" w:rsidP="00D11339">
            <w:pPr>
              <w:rPr>
                <w:rFonts w:ascii="Times New Roman" w:hAnsi="Times New Roman"/>
                <w:szCs w:val="24"/>
              </w:rPr>
            </w:pPr>
            <w:r>
              <w:rPr>
                <w:rFonts w:ascii="Times New Roman" w:hAnsi="Times New Roman"/>
                <w:szCs w:val="24"/>
              </w:rPr>
              <w:t>Social annotation self-reflections</w:t>
            </w:r>
          </w:p>
        </w:tc>
        <w:tc>
          <w:tcPr>
            <w:tcW w:w="3192" w:type="dxa"/>
          </w:tcPr>
          <w:p w14:paraId="5CA6E54B" w14:textId="470B3901" w:rsidR="00D11339" w:rsidRPr="00B60D30" w:rsidRDefault="00E5465A" w:rsidP="00D11339">
            <w:pPr>
              <w:rPr>
                <w:rFonts w:ascii="Times New Roman" w:hAnsi="Times New Roman"/>
                <w:szCs w:val="24"/>
              </w:rPr>
            </w:pPr>
            <w:r>
              <w:rPr>
                <w:rFonts w:ascii="Times New Roman" w:hAnsi="Times New Roman"/>
                <w:szCs w:val="24"/>
              </w:rPr>
              <w:t>1</w:t>
            </w:r>
            <w:r w:rsidR="00D656D1">
              <w:rPr>
                <w:rFonts w:ascii="Times New Roman" w:hAnsi="Times New Roman"/>
                <w:szCs w:val="24"/>
              </w:rPr>
              <w:t>5</w:t>
            </w:r>
            <w:r w:rsidR="00D11339" w:rsidRPr="00B60D30">
              <w:rPr>
                <w:rFonts w:ascii="Times New Roman" w:hAnsi="Times New Roman"/>
                <w:szCs w:val="24"/>
              </w:rPr>
              <w:t>%</w:t>
            </w:r>
          </w:p>
        </w:tc>
      </w:tr>
      <w:tr w:rsidR="00366E04" w:rsidRPr="00B60D30" w14:paraId="2D215C24" w14:textId="77777777">
        <w:tc>
          <w:tcPr>
            <w:tcW w:w="3192" w:type="dxa"/>
          </w:tcPr>
          <w:p w14:paraId="57C8407D" w14:textId="7AFF1B3E" w:rsidR="00366E04" w:rsidRPr="00B60D30" w:rsidRDefault="00366E04" w:rsidP="00D11339">
            <w:pPr>
              <w:rPr>
                <w:rFonts w:ascii="Times New Roman" w:hAnsi="Times New Roman"/>
                <w:szCs w:val="24"/>
              </w:rPr>
            </w:pPr>
            <w:r>
              <w:rPr>
                <w:rFonts w:ascii="Times New Roman" w:hAnsi="Times New Roman"/>
                <w:szCs w:val="24"/>
              </w:rPr>
              <w:t>Final paper</w:t>
            </w:r>
            <w:r w:rsidR="00E5465A">
              <w:rPr>
                <w:rFonts w:ascii="Times New Roman" w:hAnsi="Times New Roman"/>
                <w:szCs w:val="24"/>
              </w:rPr>
              <w:t xml:space="preserve"> (take home final exam) (12/</w:t>
            </w:r>
            <w:r w:rsidR="009B559A">
              <w:rPr>
                <w:rFonts w:ascii="Times New Roman" w:hAnsi="Times New Roman"/>
                <w:szCs w:val="24"/>
              </w:rPr>
              <w:t>17)</w:t>
            </w:r>
          </w:p>
        </w:tc>
        <w:tc>
          <w:tcPr>
            <w:tcW w:w="3192" w:type="dxa"/>
          </w:tcPr>
          <w:p w14:paraId="385EEFC6" w14:textId="0169E6EC" w:rsidR="00366E04" w:rsidRDefault="00366E04" w:rsidP="00D11339">
            <w:pPr>
              <w:rPr>
                <w:rFonts w:ascii="Times New Roman" w:hAnsi="Times New Roman"/>
                <w:szCs w:val="24"/>
              </w:rPr>
            </w:pPr>
            <w:r>
              <w:rPr>
                <w:rFonts w:ascii="Times New Roman" w:hAnsi="Times New Roman"/>
                <w:szCs w:val="24"/>
              </w:rPr>
              <w:t>1</w:t>
            </w:r>
            <w:r w:rsidR="00E5465A">
              <w:rPr>
                <w:rFonts w:ascii="Times New Roman" w:hAnsi="Times New Roman"/>
                <w:szCs w:val="24"/>
              </w:rPr>
              <w:t>8</w:t>
            </w:r>
            <w:r>
              <w:rPr>
                <w:rFonts w:ascii="Times New Roman" w:hAnsi="Times New Roman"/>
                <w:szCs w:val="24"/>
              </w:rPr>
              <w:t>%</w:t>
            </w:r>
          </w:p>
        </w:tc>
      </w:tr>
      <w:tr w:rsidR="00D11339" w:rsidRPr="00B60D30" w14:paraId="3FF6F8B9" w14:textId="77777777">
        <w:tc>
          <w:tcPr>
            <w:tcW w:w="3192" w:type="dxa"/>
          </w:tcPr>
          <w:p w14:paraId="73D8A96A" w14:textId="77777777" w:rsidR="00D11339" w:rsidRPr="00B60D30" w:rsidRDefault="00D11339" w:rsidP="00D11339">
            <w:pPr>
              <w:rPr>
                <w:rFonts w:ascii="Times New Roman" w:hAnsi="Times New Roman"/>
                <w:szCs w:val="24"/>
              </w:rPr>
            </w:pPr>
            <w:r w:rsidRPr="00B60D30">
              <w:rPr>
                <w:rFonts w:ascii="Times New Roman" w:hAnsi="Times New Roman"/>
                <w:szCs w:val="24"/>
              </w:rPr>
              <w:t>Research paper and presentation</w:t>
            </w:r>
          </w:p>
        </w:tc>
        <w:tc>
          <w:tcPr>
            <w:tcW w:w="3192" w:type="dxa"/>
          </w:tcPr>
          <w:p w14:paraId="59E84DA1" w14:textId="094E117A" w:rsidR="00D11339" w:rsidRPr="00B60D30" w:rsidRDefault="00366E04" w:rsidP="00D11339">
            <w:pPr>
              <w:rPr>
                <w:rFonts w:ascii="Times New Roman" w:hAnsi="Times New Roman"/>
                <w:szCs w:val="24"/>
              </w:rPr>
            </w:pPr>
            <w:r>
              <w:rPr>
                <w:rFonts w:ascii="Times New Roman" w:hAnsi="Times New Roman"/>
                <w:szCs w:val="24"/>
              </w:rPr>
              <w:t>2</w:t>
            </w:r>
            <w:r w:rsidR="00E5465A">
              <w:rPr>
                <w:rFonts w:ascii="Times New Roman" w:hAnsi="Times New Roman"/>
                <w:szCs w:val="24"/>
              </w:rPr>
              <w:t>3</w:t>
            </w:r>
            <w:r w:rsidR="002362A7">
              <w:rPr>
                <w:rFonts w:ascii="Times New Roman" w:hAnsi="Times New Roman"/>
                <w:szCs w:val="24"/>
              </w:rPr>
              <w:t>%</w:t>
            </w:r>
          </w:p>
        </w:tc>
      </w:tr>
      <w:tr w:rsidR="00D11339" w:rsidRPr="00B60D30" w14:paraId="6FCC2AD7" w14:textId="77777777">
        <w:tc>
          <w:tcPr>
            <w:tcW w:w="3192" w:type="dxa"/>
          </w:tcPr>
          <w:p w14:paraId="00B0A5E1" w14:textId="77777777" w:rsidR="00D11339" w:rsidRPr="00B60D30" w:rsidRDefault="00D11339" w:rsidP="00D11339">
            <w:pPr>
              <w:rPr>
                <w:rFonts w:ascii="Times New Roman" w:hAnsi="Times New Roman"/>
                <w:szCs w:val="24"/>
              </w:rPr>
            </w:pPr>
            <w:r w:rsidRPr="00B60D30">
              <w:rPr>
                <w:rFonts w:ascii="Times New Roman" w:hAnsi="Times New Roman"/>
                <w:szCs w:val="24"/>
              </w:rPr>
              <w:t>Attendance and Participation</w:t>
            </w:r>
          </w:p>
        </w:tc>
        <w:tc>
          <w:tcPr>
            <w:tcW w:w="3192" w:type="dxa"/>
          </w:tcPr>
          <w:p w14:paraId="13D865F5" w14:textId="77777777" w:rsidR="00D11339" w:rsidRPr="00B60D30" w:rsidRDefault="00033054" w:rsidP="00D11339">
            <w:pPr>
              <w:rPr>
                <w:rFonts w:ascii="Times New Roman" w:hAnsi="Times New Roman"/>
                <w:szCs w:val="24"/>
              </w:rPr>
            </w:pPr>
            <w:r>
              <w:rPr>
                <w:rFonts w:ascii="Times New Roman" w:hAnsi="Times New Roman"/>
                <w:szCs w:val="24"/>
              </w:rPr>
              <w:t>15</w:t>
            </w:r>
            <w:r w:rsidR="00D11339" w:rsidRPr="00B60D30">
              <w:rPr>
                <w:rFonts w:ascii="Times New Roman" w:hAnsi="Times New Roman"/>
                <w:szCs w:val="24"/>
              </w:rPr>
              <w:t>%</w:t>
            </w:r>
          </w:p>
        </w:tc>
      </w:tr>
    </w:tbl>
    <w:p w14:paraId="06946059" w14:textId="77777777" w:rsidR="00D11339" w:rsidRPr="00B60D30" w:rsidRDefault="00D11339" w:rsidP="00D11339">
      <w:pPr>
        <w:rPr>
          <w:rFonts w:ascii="Times New Roman" w:hAnsi="Times New Roman"/>
          <w:b/>
          <w:szCs w:val="24"/>
        </w:rPr>
      </w:pPr>
    </w:p>
    <w:p w14:paraId="0540F74C" w14:textId="77777777" w:rsidR="00033054" w:rsidRPr="009A1E0B" w:rsidRDefault="00D11339" w:rsidP="00033054">
      <w:pPr>
        <w:rPr>
          <w:szCs w:val="24"/>
        </w:rPr>
      </w:pPr>
      <w:r w:rsidRPr="009A1E0B">
        <w:rPr>
          <w:rFonts w:ascii="Times New Roman" w:hAnsi="Times New Roman"/>
          <w:b/>
          <w:szCs w:val="24"/>
        </w:rPr>
        <w:t xml:space="preserve">B.  </w:t>
      </w:r>
      <w:r w:rsidR="00033054" w:rsidRPr="009A1E0B">
        <w:rPr>
          <w:b/>
          <w:szCs w:val="24"/>
        </w:rPr>
        <w:t>Grading Standards:</w:t>
      </w:r>
      <w:r w:rsidR="00033054" w:rsidRPr="009A1E0B">
        <w:rPr>
          <w:szCs w:val="24"/>
        </w:rPr>
        <w:t xml:space="preserve"> The following is designed to help you think about the level of participation you’re prepared to give to this course, and the final grade you would like to shoot for.  (Obviously, there are finer gradations for each of the grades discussed below, e.g. A-, B+, C+)</w:t>
      </w:r>
    </w:p>
    <w:p w14:paraId="285BE498" w14:textId="1E9799D5" w:rsidR="00033054" w:rsidRPr="009A1E0B" w:rsidRDefault="00033054" w:rsidP="00033054">
      <w:pPr>
        <w:rPr>
          <w:szCs w:val="24"/>
        </w:rPr>
      </w:pPr>
      <w:r w:rsidRPr="009A1E0B">
        <w:rPr>
          <w:szCs w:val="24"/>
        </w:rPr>
        <w:t xml:space="preserve">1. “A” signifies outstanding.  To earn that, you need to (a) maintain regular attendance and demonstrate excellence in seminar discussion; (b) keep up with your reading </w:t>
      </w:r>
      <w:r w:rsidR="00160505">
        <w:rPr>
          <w:szCs w:val="24"/>
        </w:rPr>
        <w:t xml:space="preserve">notes and </w:t>
      </w:r>
      <w:proofErr w:type="spellStart"/>
      <w:r w:rsidR="00160505">
        <w:rPr>
          <w:szCs w:val="24"/>
        </w:rPr>
        <w:t>Perusall</w:t>
      </w:r>
      <w:proofErr w:type="spellEnd"/>
      <w:r w:rsidR="00160505">
        <w:rPr>
          <w:szCs w:val="24"/>
        </w:rPr>
        <w:t xml:space="preserve"> annotations</w:t>
      </w:r>
      <w:r w:rsidRPr="009A1E0B">
        <w:rPr>
          <w:szCs w:val="24"/>
        </w:rPr>
        <w:t>, demonstrating consistent care and thoughtfulness in your reflections on the issues and q</w:t>
      </w:r>
      <w:r w:rsidR="000836BA" w:rsidRPr="009A1E0B">
        <w:rPr>
          <w:szCs w:val="24"/>
        </w:rPr>
        <w:t>uestions raised by the class; (</w:t>
      </w:r>
      <w:r w:rsidR="00160505">
        <w:rPr>
          <w:szCs w:val="24"/>
        </w:rPr>
        <w:t>c</w:t>
      </w:r>
      <w:r w:rsidRPr="009A1E0B">
        <w:rPr>
          <w:szCs w:val="24"/>
        </w:rPr>
        <w:t>) demonstrate in the quizzes a thorough understanding of the key terms, historical background and basic structural features of the religious</w:t>
      </w:r>
      <w:r w:rsidR="000836BA" w:rsidRPr="009A1E0B">
        <w:rPr>
          <w:szCs w:val="24"/>
        </w:rPr>
        <w:t xml:space="preserve"> traditions we are examining; (</w:t>
      </w:r>
      <w:r w:rsidR="00160505">
        <w:rPr>
          <w:szCs w:val="24"/>
        </w:rPr>
        <w:t>d</w:t>
      </w:r>
      <w:r w:rsidRPr="009A1E0B">
        <w:rPr>
          <w:szCs w:val="24"/>
        </w:rPr>
        <w:t>) do a thorough, analytically acute job on the midterm</w:t>
      </w:r>
      <w:r w:rsidR="00010083">
        <w:rPr>
          <w:szCs w:val="24"/>
        </w:rPr>
        <w:t>, final paper,</w:t>
      </w:r>
      <w:r w:rsidRPr="009A1E0B">
        <w:rPr>
          <w:szCs w:val="24"/>
        </w:rPr>
        <w:t xml:space="preserve"> and research paper and get them in on time.  </w:t>
      </w:r>
    </w:p>
    <w:p w14:paraId="685D67B8" w14:textId="77777777" w:rsidR="00033054" w:rsidRPr="009A1E0B" w:rsidRDefault="00033054" w:rsidP="00033054">
      <w:pPr>
        <w:rPr>
          <w:szCs w:val="24"/>
        </w:rPr>
      </w:pPr>
      <w:r w:rsidRPr="009A1E0B">
        <w:rPr>
          <w:szCs w:val="24"/>
        </w:rPr>
        <w:tab/>
        <w:t xml:space="preserve">In addition, to merit an “A” your writing in the formal essays must reflect the following: a statement in the first paragraph of what you intend to accomplish; correct grammar and accurate spelling; depth and complexity in your engagement with the materials (readings, </w:t>
      </w:r>
      <w:r w:rsidRPr="009A1E0B">
        <w:rPr>
          <w:szCs w:val="24"/>
        </w:rPr>
        <w:lastRenderedPageBreak/>
        <w:t xml:space="preserve">lectures, films, etc.); and an exceptionally creative original contribution--a new idea, a different way of thinking about the issue(s) you’re discussing--that takes you beyond the accurate presentation of someone else’s ideas. </w:t>
      </w:r>
    </w:p>
    <w:p w14:paraId="6260E924" w14:textId="05B6FFA8" w:rsidR="00033054" w:rsidRPr="009A1E0B" w:rsidRDefault="00033054" w:rsidP="00033054">
      <w:pPr>
        <w:rPr>
          <w:szCs w:val="24"/>
        </w:rPr>
      </w:pPr>
      <w:proofErr w:type="gramStart"/>
      <w:r w:rsidRPr="009A1E0B">
        <w:rPr>
          <w:szCs w:val="24"/>
        </w:rPr>
        <w:t>2.  “</w:t>
      </w:r>
      <w:proofErr w:type="gramEnd"/>
      <w:r w:rsidRPr="009A1E0B">
        <w:rPr>
          <w:szCs w:val="24"/>
        </w:rPr>
        <w:t>B” signifies good; it is a solid, good grade.  To earn that, you need to (a) maintain regular attendance and participation in discussion; (b) keep up with your reading</w:t>
      </w:r>
      <w:r w:rsidR="00160505">
        <w:rPr>
          <w:szCs w:val="24"/>
        </w:rPr>
        <w:t xml:space="preserve"> notes and annotations on </w:t>
      </w:r>
      <w:proofErr w:type="spellStart"/>
      <w:r w:rsidR="00160505">
        <w:rPr>
          <w:szCs w:val="24"/>
        </w:rPr>
        <w:t>Perusall</w:t>
      </w:r>
      <w:proofErr w:type="spellEnd"/>
      <w:r w:rsidR="00160505">
        <w:rPr>
          <w:szCs w:val="24"/>
        </w:rPr>
        <w:t xml:space="preserve">, </w:t>
      </w:r>
      <w:r w:rsidR="000836BA" w:rsidRPr="009A1E0B">
        <w:rPr>
          <w:szCs w:val="24"/>
        </w:rPr>
        <w:t xml:space="preserve">demonstrating </w:t>
      </w:r>
      <w:r w:rsidRPr="009A1E0B">
        <w:rPr>
          <w:szCs w:val="24"/>
        </w:rPr>
        <w:t>care and thoughtfulness in your reflections on the issues and q</w:t>
      </w:r>
      <w:r w:rsidR="000836BA" w:rsidRPr="009A1E0B">
        <w:rPr>
          <w:szCs w:val="24"/>
        </w:rPr>
        <w:t>uestions raised by the class, though you may skip a day or so, or be less consistently excellent in your entries; (</w:t>
      </w:r>
      <w:r w:rsidR="00160505">
        <w:rPr>
          <w:szCs w:val="24"/>
        </w:rPr>
        <w:t>c</w:t>
      </w:r>
      <w:r w:rsidRPr="009A1E0B">
        <w:rPr>
          <w:szCs w:val="24"/>
        </w:rPr>
        <w:t>) demonstrate in the quizzes a firm grasp of the key terms, historical background and basic structural features of th</w:t>
      </w:r>
      <w:r w:rsidR="000836BA" w:rsidRPr="009A1E0B">
        <w:rPr>
          <w:szCs w:val="24"/>
        </w:rPr>
        <w:t>e religions we are examining; (</w:t>
      </w:r>
      <w:r w:rsidR="00160505">
        <w:rPr>
          <w:szCs w:val="24"/>
        </w:rPr>
        <w:t>d</w:t>
      </w:r>
      <w:r w:rsidRPr="009A1E0B">
        <w:rPr>
          <w:szCs w:val="24"/>
        </w:rPr>
        <w:t xml:space="preserve">) do a thorough job on the midterm essay and research paper and get them in on time.  </w:t>
      </w:r>
    </w:p>
    <w:p w14:paraId="3ADCE81D" w14:textId="77777777" w:rsidR="00033054" w:rsidRPr="009A1E0B" w:rsidRDefault="00033054" w:rsidP="00033054">
      <w:pPr>
        <w:rPr>
          <w:szCs w:val="24"/>
        </w:rPr>
      </w:pPr>
      <w:r w:rsidRPr="009A1E0B">
        <w:rPr>
          <w:szCs w:val="24"/>
        </w:rPr>
        <w:tab/>
        <w:t xml:space="preserve">In addition, a “B” grade essay typically contains: a statement in the first paragraph of what you intend to accomplish; correct grammar and accurate spelling; solid engagement with the materials (readings, lectures, films, etc.); and an original contribution that takes you beyond the accurate presentation of someone else’s ideas.   </w:t>
      </w:r>
    </w:p>
    <w:p w14:paraId="47C178CD" w14:textId="4768FD67" w:rsidR="00033054" w:rsidRPr="009A1E0B" w:rsidRDefault="00033054" w:rsidP="00033054">
      <w:pPr>
        <w:rPr>
          <w:szCs w:val="24"/>
        </w:rPr>
      </w:pPr>
      <w:r w:rsidRPr="009A1E0B">
        <w:rPr>
          <w:szCs w:val="24"/>
        </w:rPr>
        <w:t xml:space="preserve">3. “C” stands for satisfactory.  To earn that, you need to (a) maintain regular attendance and participation in discussion; (b) mostly keep up with your reading </w:t>
      </w:r>
      <w:r w:rsidR="00160505">
        <w:rPr>
          <w:szCs w:val="24"/>
        </w:rPr>
        <w:t xml:space="preserve">notes and annotations on </w:t>
      </w:r>
      <w:proofErr w:type="spellStart"/>
      <w:r w:rsidR="00160505">
        <w:rPr>
          <w:szCs w:val="24"/>
        </w:rPr>
        <w:t>Perusall</w:t>
      </w:r>
      <w:proofErr w:type="spellEnd"/>
      <w:r w:rsidRPr="009A1E0B">
        <w:rPr>
          <w:szCs w:val="24"/>
        </w:rPr>
        <w:t xml:space="preserve">, but miss several days </w:t>
      </w:r>
      <w:r w:rsidR="000836BA" w:rsidRPr="009A1E0B">
        <w:rPr>
          <w:szCs w:val="24"/>
        </w:rPr>
        <w:t>(</w:t>
      </w:r>
      <w:r w:rsidR="00160505">
        <w:rPr>
          <w:szCs w:val="24"/>
        </w:rPr>
        <w:t>c</w:t>
      </w:r>
      <w:r w:rsidRPr="009A1E0B">
        <w:rPr>
          <w:szCs w:val="24"/>
        </w:rPr>
        <w:t xml:space="preserve">) demonstrate in the quizzes an adequate grasp of the key terms, historical background and basic structural features of the religions we are examining; (d) do a satisfactory job on the essays that meets the requirements of the assignment, and get them in on time.  </w:t>
      </w:r>
    </w:p>
    <w:p w14:paraId="64442943" w14:textId="77777777" w:rsidR="00033054" w:rsidRPr="009A1E0B" w:rsidRDefault="00033054" w:rsidP="00033054">
      <w:pPr>
        <w:tabs>
          <w:tab w:val="left" w:pos="270"/>
          <w:tab w:val="left" w:pos="720"/>
        </w:tabs>
        <w:rPr>
          <w:szCs w:val="24"/>
        </w:rPr>
      </w:pPr>
      <w:r w:rsidRPr="009A1E0B">
        <w:rPr>
          <w:szCs w:val="24"/>
        </w:rPr>
        <w:tab/>
        <w:t>In addition, “C” level essays contain no statement of intent, or a confused one; occasionally lapse into bad grammar or incorrect spelling; replace full sentences with fragments; misconstrue or distort key ideas; display no clear development leading to a supportable conclusion.</w:t>
      </w:r>
    </w:p>
    <w:p w14:paraId="25EFD28C" w14:textId="2241D7DE" w:rsidR="00033054" w:rsidRPr="009A1E0B" w:rsidRDefault="00033054" w:rsidP="00033054">
      <w:pPr>
        <w:numPr>
          <w:ilvl w:val="0"/>
          <w:numId w:val="3"/>
        </w:numPr>
        <w:tabs>
          <w:tab w:val="clear" w:pos="720"/>
          <w:tab w:val="num" w:pos="0"/>
          <w:tab w:val="left" w:pos="360"/>
        </w:tabs>
        <w:ind w:left="0" w:firstLine="0"/>
        <w:rPr>
          <w:szCs w:val="24"/>
        </w:rPr>
      </w:pPr>
      <w:r w:rsidRPr="009A1E0B">
        <w:rPr>
          <w:szCs w:val="24"/>
        </w:rPr>
        <w:t xml:space="preserve">To fall </w:t>
      </w:r>
      <w:r w:rsidRPr="009A1E0B">
        <w:rPr>
          <w:szCs w:val="24"/>
          <w:u w:val="single"/>
        </w:rPr>
        <w:t>below</w:t>
      </w:r>
      <w:r w:rsidRPr="009A1E0B">
        <w:rPr>
          <w:szCs w:val="24"/>
        </w:rPr>
        <w:t xml:space="preserve"> satisfactory (i.e. C-, D), you could fall </w:t>
      </w:r>
      <w:r w:rsidR="000836BA" w:rsidRPr="009A1E0B">
        <w:rPr>
          <w:szCs w:val="24"/>
        </w:rPr>
        <w:t xml:space="preserve">way </w:t>
      </w:r>
      <w:r w:rsidRPr="009A1E0B">
        <w:rPr>
          <w:szCs w:val="24"/>
        </w:rPr>
        <w:t xml:space="preserve">behind in your </w:t>
      </w:r>
      <w:r w:rsidR="00160505">
        <w:rPr>
          <w:szCs w:val="24"/>
        </w:rPr>
        <w:t xml:space="preserve">annotations, </w:t>
      </w:r>
      <w:r w:rsidRPr="009A1E0B">
        <w:rPr>
          <w:szCs w:val="24"/>
        </w:rPr>
        <w:t xml:space="preserve">skip one of the quizzes, turn in one of the formal papers several days past the deadline, and/or be </w:t>
      </w:r>
      <w:r w:rsidR="000836BA" w:rsidRPr="009A1E0B">
        <w:rPr>
          <w:szCs w:val="24"/>
        </w:rPr>
        <w:t>very</w:t>
      </w:r>
      <w:r w:rsidRPr="009A1E0B">
        <w:rPr>
          <w:szCs w:val="24"/>
        </w:rPr>
        <w:t xml:space="preserve"> irregular in attendance and discussion.</w:t>
      </w:r>
    </w:p>
    <w:p w14:paraId="375626F3" w14:textId="3DB37344" w:rsidR="00D11339" w:rsidRPr="00F76BBD" w:rsidRDefault="00033054" w:rsidP="00F76BBD">
      <w:pPr>
        <w:tabs>
          <w:tab w:val="left" w:pos="360"/>
        </w:tabs>
        <w:rPr>
          <w:szCs w:val="24"/>
        </w:rPr>
      </w:pPr>
      <w:r w:rsidRPr="009A1E0B">
        <w:rPr>
          <w:szCs w:val="24"/>
        </w:rPr>
        <w:tab/>
        <w:t>In addition, below “C” level essays do not adequately meet the requirements of the assignment.   They typically also contain no statement of intent, or a confused one; frequently lapse into bad grammar or incorrect spelling; replace full sentences with fragments; misconstrue or distort key ideas; display no clear development leading to a supportable conclusion.</w:t>
      </w:r>
      <w:r w:rsidR="000836BA" w:rsidRPr="009A1E0B">
        <w:rPr>
          <w:szCs w:val="24"/>
        </w:rPr>
        <w:t xml:space="preserve">  </w:t>
      </w:r>
    </w:p>
    <w:p w14:paraId="7F211C01" w14:textId="77777777" w:rsidR="00D11339" w:rsidRPr="00B60D30" w:rsidRDefault="00D11339" w:rsidP="00D11339">
      <w:pPr>
        <w:ind w:left="720"/>
        <w:rPr>
          <w:rFonts w:ascii="Times New Roman" w:hAnsi="Times New Roman"/>
          <w:szCs w:val="24"/>
        </w:rPr>
      </w:pPr>
    </w:p>
    <w:p w14:paraId="343C4980" w14:textId="2859D178" w:rsidR="00D11339" w:rsidRPr="00B60D30" w:rsidRDefault="00F76BBD" w:rsidP="00D11339">
      <w:pPr>
        <w:rPr>
          <w:rFonts w:ascii="Times New Roman" w:hAnsi="Times New Roman"/>
          <w:szCs w:val="24"/>
        </w:rPr>
      </w:pPr>
      <w:r>
        <w:rPr>
          <w:rFonts w:ascii="Times New Roman" w:hAnsi="Times New Roman"/>
          <w:b/>
          <w:szCs w:val="24"/>
        </w:rPr>
        <w:t>C</w:t>
      </w:r>
      <w:r w:rsidR="00D11339" w:rsidRPr="00B60D30">
        <w:rPr>
          <w:rFonts w:ascii="Times New Roman" w:hAnsi="Times New Roman"/>
          <w:b/>
          <w:szCs w:val="24"/>
        </w:rPr>
        <w:t>. Students with documented disabilities</w:t>
      </w:r>
      <w:r w:rsidR="00D11339" w:rsidRPr="00B60D30">
        <w:rPr>
          <w:rFonts w:ascii="Times New Roman" w:hAnsi="Times New Roman"/>
          <w:szCs w:val="24"/>
        </w:rPr>
        <w:t xml:space="preserve">:  I strive to create an inclusive classroom that respects the fact that our eyes, ears, brains and bodies all work a little bit differently.  If you have, or think you may have a learning disability, please work with the Office of Student Academic Services to determine what strategies and accommodations are appropriate for your situation, and then speak with me early on so that we may arrange appropriate accommodation.   </w:t>
      </w:r>
    </w:p>
    <w:p w14:paraId="07DC8626" w14:textId="77777777" w:rsidR="00D11339" w:rsidRDefault="00CA0DF5" w:rsidP="00D11339">
      <w:pPr>
        <w:rPr>
          <w:rFonts w:ascii="Times New Roman" w:hAnsi="Times New Roman"/>
          <w:b/>
          <w:szCs w:val="24"/>
        </w:rPr>
      </w:pPr>
      <w:hyperlink r:id="rId9" w:history="1">
        <w:r w:rsidR="00D17E7B" w:rsidRPr="003633B4">
          <w:rPr>
            <w:rStyle w:val="Hyperlink"/>
            <w:rFonts w:ascii="Times New Roman" w:hAnsi="Times New Roman"/>
            <w:b/>
            <w:szCs w:val="24"/>
          </w:rPr>
          <w:t>http://cmsauthor.skidmore.edu/academic_services/accessibility/</w:t>
        </w:r>
      </w:hyperlink>
    </w:p>
    <w:p w14:paraId="321320B2" w14:textId="77777777" w:rsidR="00D17E7B" w:rsidRDefault="00D17E7B" w:rsidP="00D11339">
      <w:pPr>
        <w:rPr>
          <w:rFonts w:ascii="Times New Roman" w:hAnsi="Times New Roman"/>
          <w:b/>
          <w:szCs w:val="24"/>
        </w:rPr>
      </w:pPr>
    </w:p>
    <w:p w14:paraId="21FEE2D6" w14:textId="3BE9D74B" w:rsidR="00D11339" w:rsidRDefault="00F76BBD" w:rsidP="00D11339">
      <w:pPr>
        <w:rPr>
          <w:rFonts w:ascii="Times New Roman" w:hAnsi="Times New Roman"/>
          <w:szCs w:val="24"/>
        </w:rPr>
      </w:pPr>
      <w:r>
        <w:rPr>
          <w:rFonts w:ascii="Times New Roman" w:hAnsi="Times New Roman"/>
          <w:b/>
          <w:szCs w:val="24"/>
        </w:rPr>
        <w:t>D</w:t>
      </w:r>
      <w:r w:rsidR="00D17E7B">
        <w:rPr>
          <w:rFonts w:ascii="Times New Roman" w:hAnsi="Times New Roman"/>
          <w:b/>
          <w:szCs w:val="24"/>
        </w:rPr>
        <w:t xml:space="preserve">.  Sexual and Gender-Based Misconduct Information and Resources.  </w:t>
      </w:r>
      <w:r w:rsidR="0083384C">
        <w:rPr>
          <w:rFonts w:ascii="Times New Roman" w:hAnsi="Times New Roman"/>
          <w:szCs w:val="24"/>
        </w:rPr>
        <w:t>According to both NY State Law and Skidmore Poli</w:t>
      </w:r>
      <w:r w:rsidR="00AC7951">
        <w:rPr>
          <w:rFonts w:ascii="Times New Roman" w:hAnsi="Times New Roman"/>
          <w:szCs w:val="24"/>
        </w:rPr>
        <w:t>cy, I am, like all faculty and s</w:t>
      </w:r>
      <w:r w:rsidR="0083384C">
        <w:rPr>
          <w:rFonts w:ascii="Times New Roman" w:hAnsi="Times New Roman"/>
          <w:szCs w:val="24"/>
        </w:rPr>
        <w:t xml:space="preserve">taff at Skidmore, a mandated reporter of any sexual or gender-based misconduct.  What this means is that if in the unlikely event that you share with me information that indicates that you </w:t>
      </w:r>
      <w:r w:rsidR="00AC7951">
        <w:rPr>
          <w:rFonts w:ascii="Times New Roman" w:hAnsi="Times New Roman"/>
          <w:szCs w:val="24"/>
        </w:rPr>
        <w:t>or someone else has</w:t>
      </w:r>
      <w:r w:rsidR="0083384C">
        <w:rPr>
          <w:rFonts w:ascii="Times New Roman" w:hAnsi="Times New Roman"/>
          <w:szCs w:val="24"/>
        </w:rPr>
        <w:t xml:space="preserve"> been the victim of sexual assault or misconduct, I’m compelled to pass on </w:t>
      </w:r>
      <w:r w:rsidR="00AC7951">
        <w:rPr>
          <w:rFonts w:ascii="Times New Roman" w:hAnsi="Times New Roman"/>
          <w:szCs w:val="24"/>
        </w:rPr>
        <w:t>that</w:t>
      </w:r>
      <w:r w:rsidR="0083384C">
        <w:rPr>
          <w:rFonts w:ascii="Times New Roman" w:hAnsi="Times New Roman"/>
          <w:szCs w:val="24"/>
        </w:rPr>
        <w:t xml:space="preserve"> information</w:t>
      </w:r>
      <w:r w:rsidR="00AC7951">
        <w:rPr>
          <w:rFonts w:ascii="Times New Roman" w:hAnsi="Times New Roman"/>
          <w:szCs w:val="24"/>
        </w:rPr>
        <w:t xml:space="preserve"> (i.e. your names)</w:t>
      </w:r>
      <w:r w:rsidR="0083384C">
        <w:rPr>
          <w:rFonts w:ascii="Times New Roman" w:hAnsi="Times New Roman"/>
          <w:szCs w:val="24"/>
        </w:rPr>
        <w:t xml:space="preserve"> to the Title IX officer.  </w:t>
      </w:r>
    </w:p>
    <w:p w14:paraId="14F522F4" w14:textId="77777777" w:rsidR="00160505" w:rsidRPr="00B60D30" w:rsidRDefault="00160505" w:rsidP="00D11339">
      <w:pPr>
        <w:rPr>
          <w:rFonts w:ascii="Times New Roman" w:hAnsi="Times New Roman"/>
          <w:b/>
          <w:szCs w:val="24"/>
        </w:rPr>
      </w:pPr>
    </w:p>
    <w:p w14:paraId="4A50F04D" w14:textId="1B4AA1CA" w:rsidR="00D11339" w:rsidRPr="00B60D30" w:rsidRDefault="00D11339" w:rsidP="00D11339">
      <w:pPr>
        <w:rPr>
          <w:rFonts w:ascii="Times New Roman" w:hAnsi="Times New Roman"/>
          <w:szCs w:val="24"/>
        </w:rPr>
      </w:pPr>
      <w:r w:rsidRPr="00B60D30">
        <w:rPr>
          <w:rFonts w:ascii="Times New Roman" w:hAnsi="Times New Roman"/>
          <w:b/>
          <w:szCs w:val="24"/>
        </w:rPr>
        <w:lastRenderedPageBreak/>
        <w:t>E.  Academic Honesty:</w:t>
      </w:r>
      <w:r w:rsidRPr="00B60D30">
        <w:rPr>
          <w:rFonts w:ascii="Times New Roman" w:hAnsi="Times New Roman"/>
          <w:szCs w:val="24"/>
        </w:rPr>
        <w:t xml:space="preserve"> </w:t>
      </w:r>
      <w:r w:rsidRPr="00B60D30">
        <w:rPr>
          <w:rFonts w:ascii="Times New Roman" w:hAnsi="Times New Roman"/>
          <w:b/>
          <w:szCs w:val="24"/>
        </w:rPr>
        <w:t xml:space="preserve"> </w:t>
      </w:r>
      <w:r w:rsidRPr="00B60D30">
        <w:rPr>
          <w:rFonts w:ascii="Times New Roman" w:hAnsi="Times New Roman"/>
          <w:szCs w:val="24"/>
        </w:rPr>
        <w:t xml:space="preserve">Making references to the work of others strengthens your own work by granting you greater authority and by showing that you are part of a discussion located within a community.  When you make references (by quotation or paraphrase) to the work of others, it is essential to provide proper attribution and citation.  Failing to do so is considered academically dishonest, as is copying or paraphrasing someone else’s work.  Please consult Appendix </w:t>
      </w:r>
      <w:r w:rsidR="00160505">
        <w:rPr>
          <w:rFonts w:ascii="Times New Roman" w:hAnsi="Times New Roman"/>
          <w:szCs w:val="24"/>
        </w:rPr>
        <w:t>A</w:t>
      </w:r>
      <w:r w:rsidRPr="00B60D30">
        <w:rPr>
          <w:rFonts w:ascii="Times New Roman" w:hAnsi="Times New Roman"/>
          <w:szCs w:val="24"/>
        </w:rPr>
        <w:t xml:space="preserve"> for the citation format I recommend for your work in this class. </w:t>
      </w:r>
    </w:p>
    <w:p w14:paraId="2081898C" w14:textId="228732EA" w:rsidR="00F9023D" w:rsidRDefault="00D11339" w:rsidP="00F9023D">
      <w:pPr>
        <w:ind w:firstLine="720"/>
        <w:rPr>
          <w:rFonts w:ascii="Times New Roman" w:hAnsi="Times New Roman"/>
          <w:b/>
          <w:szCs w:val="24"/>
        </w:rPr>
      </w:pPr>
      <w:r w:rsidRPr="00B60D30">
        <w:rPr>
          <w:rFonts w:ascii="Times New Roman" w:hAnsi="Times New Roman"/>
          <w:b/>
          <w:szCs w:val="24"/>
        </w:rPr>
        <w:t xml:space="preserve">Any confirmed instances of plagiarism or other forms of academic dishonesty (cheating, fabrication or facilitating academic dishonesty) in this course will result in the work in question receiving a zero. Assignments that receive a zero for this reason may not be rewritten or redone.  As per the Skidmore College Honor Code, documentation of the infraction will be kept on file with Dean’s office and may impair eligibility for honor societies, study abroad, etc.  </w:t>
      </w:r>
    </w:p>
    <w:p w14:paraId="37B8F3A8" w14:textId="7909B3C5" w:rsidR="00561BE2" w:rsidRDefault="00561BE2">
      <w:pPr>
        <w:autoSpaceDE/>
        <w:autoSpaceDN/>
        <w:rPr>
          <w:rFonts w:ascii="Times New Roman" w:hAnsi="Times New Roman"/>
          <w:b/>
          <w:szCs w:val="24"/>
        </w:rPr>
      </w:pPr>
      <w:r>
        <w:rPr>
          <w:rFonts w:ascii="Times New Roman" w:hAnsi="Times New Roman"/>
          <w:b/>
          <w:szCs w:val="24"/>
        </w:rPr>
        <w:br w:type="page"/>
      </w:r>
    </w:p>
    <w:p w14:paraId="04427C37" w14:textId="77777777" w:rsidR="00F9023D" w:rsidRDefault="00F9023D" w:rsidP="00F9023D">
      <w:pPr>
        <w:ind w:firstLine="720"/>
        <w:rPr>
          <w:rFonts w:ascii="Times New Roman" w:hAnsi="Times New Roman"/>
          <w:b/>
          <w:szCs w:val="24"/>
        </w:rPr>
      </w:pPr>
    </w:p>
    <w:p w14:paraId="4D6833CB" w14:textId="77777777" w:rsidR="00F9023D" w:rsidRDefault="00F9023D" w:rsidP="00F9023D">
      <w:pPr>
        <w:ind w:firstLine="720"/>
        <w:rPr>
          <w:rFonts w:ascii="Times New Roman" w:hAnsi="Times New Roman"/>
          <w:b/>
          <w:szCs w:val="24"/>
        </w:rPr>
      </w:pPr>
    </w:p>
    <w:p w14:paraId="3197E2B1" w14:textId="7D1CF264" w:rsidR="00F9023D" w:rsidRDefault="00F9023D" w:rsidP="00EC3513">
      <w:pPr>
        <w:ind w:firstLine="720"/>
        <w:jc w:val="center"/>
        <w:rPr>
          <w:rFonts w:ascii="Times New Roman" w:hAnsi="Times New Roman"/>
          <w:b/>
          <w:szCs w:val="24"/>
        </w:rPr>
      </w:pPr>
      <w:r>
        <w:rPr>
          <w:rFonts w:ascii="Times New Roman" w:hAnsi="Times New Roman"/>
          <w:b/>
          <w:noProof/>
          <w:szCs w:val="24"/>
        </w:rPr>
        <w:drawing>
          <wp:inline distT="0" distB="0" distL="0" distR="0" wp14:anchorId="5A8BD658" wp14:editId="2EC2AA0F">
            <wp:extent cx="2835340" cy="283927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a-art-transformation.jpg"/>
                    <pic:cNvPicPr/>
                  </pic:nvPicPr>
                  <pic:blipFill>
                    <a:blip r:embed="rId10">
                      <a:extLst>
                        <a:ext uri="{28A0092B-C50C-407E-A947-70E740481C1C}">
                          <a14:useLocalDpi xmlns:a14="http://schemas.microsoft.com/office/drawing/2010/main" val="0"/>
                        </a:ext>
                      </a:extLst>
                    </a:blip>
                    <a:stretch>
                      <a:fillRect/>
                    </a:stretch>
                  </pic:blipFill>
                  <pic:spPr>
                    <a:xfrm>
                      <a:off x="0" y="0"/>
                      <a:ext cx="2841718" cy="2845663"/>
                    </a:xfrm>
                    <a:prstGeom prst="rect">
                      <a:avLst/>
                    </a:prstGeom>
                  </pic:spPr>
                </pic:pic>
              </a:graphicData>
            </a:graphic>
          </wp:inline>
        </w:drawing>
      </w:r>
    </w:p>
    <w:p w14:paraId="44B6AA5C" w14:textId="38458B0E" w:rsidR="00F9023D" w:rsidRPr="00EC3513" w:rsidRDefault="00EC3513" w:rsidP="00EC3513">
      <w:pPr>
        <w:autoSpaceDE/>
        <w:autoSpaceDN/>
        <w:jc w:val="center"/>
        <w:rPr>
          <w:rFonts w:ascii="Times New Roman" w:hAnsi="Times New Roman"/>
          <w:b/>
          <w:sz w:val="16"/>
          <w:szCs w:val="16"/>
        </w:rPr>
      </w:pPr>
      <w:r>
        <w:rPr>
          <w:rFonts w:ascii="Times New Roman" w:hAnsi="Times New Roman"/>
          <w:b/>
          <w:sz w:val="16"/>
          <w:szCs w:val="16"/>
        </w:rPr>
        <w:t>Yogini, India, Uttar Pradesh, Sandstone, c. 1050 CE</w:t>
      </w:r>
    </w:p>
    <w:p w14:paraId="2EB258C0" w14:textId="77777777" w:rsidR="00F9023D" w:rsidRDefault="00F9023D" w:rsidP="00010083">
      <w:pPr>
        <w:autoSpaceDE/>
        <w:autoSpaceDN/>
        <w:rPr>
          <w:rFonts w:ascii="Times New Roman" w:hAnsi="Times New Roman"/>
          <w:b/>
          <w:szCs w:val="24"/>
        </w:rPr>
      </w:pPr>
    </w:p>
    <w:p w14:paraId="16F4A47E" w14:textId="77777777" w:rsidR="00F9023D" w:rsidRDefault="00F9023D" w:rsidP="00010083">
      <w:pPr>
        <w:autoSpaceDE/>
        <w:autoSpaceDN/>
        <w:rPr>
          <w:rFonts w:ascii="Times New Roman" w:hAnsi="Times New Roman"/>
          <w:b/>
          <w:szCs w:val="24"/>
        </w:rPr>
      </w:pPr>
    </w:p>
    <w:p w14:paraId="0344C5EE" w14:textId="77777777" w:rsidR="004F2E8E" w:rsidRDefault="004F2E8E" w:rsidP="004F2E8E">
      <w:pPr>
        <w:ind w:firstLine="720"/>
        <w:jc w:val="center"/>
        <w:rPr>
          <w:rFonts w:ascii="Times New Roman" w:hAnsi="Times New Roman"/>
          <w:b/>
          <w:szCs w:val="24"/>
        </w:rPr>
      </w:pPr>
      <w:r>
        <w:rPr>
          <w:rFonts w:ascii="Times New Roman" w:hAnsi="Times New Roman"/>
          <w:b/>
          <w:szCs w:val="24"/>
        </w:rPr>
        <w:t>SCHEDULE OF READINGS AND ASSIGNMENTS</w:t>
      </w:r>
    </w:p>
    <w:p w14:paraId="0069E38D" w14:textId="77777777" w:rsidR="00D11339" w:rsidRPr="00B60D30" w:rsidRDefault="004F2E8E" w:rsidP="004F2E8E">
      <w:pPr>
        <w:ind w:firstLine="720"/>
        <w:jc w:val="center"/>
        <w:rPr>
          <w:rFonts w:ascii="Times New Roman" w:hAnsi="Times New Roman"/>
          <w:szCs w:val="24"/>
        </w:rPr>
      </w:pPr>
      <w:r>
        <w:rPr>
          <w:rFonts w:ascii="Times New Roman" w:hAnsi="Times New Roman"/>
          <w:b/>
          <w:szCs w:val="24"/>
        </w:rPr>
        <w:t>SUBJECT TO REVISION AS WE GO</w:t>
      </w:r>
    </w:p>
    <w:p w14:paraId="59A98EED" w14:textId="636B73F8" w:rsidR="00B60D30" w:rsidRPr="00F313FD" w:rsidRDefault="00B60D30" w:rsidP="00F313FD">
      <w:pPr>
        <w:pStyle w:val="Heading2"/>
        <w:rPr>
          <w:rFonts w:ascii="Times New Roman" w:hAnsi="Times New Roman"/>
          <w:sz w:val="24"/>
          <w:szCs w:val="24"/>
          <w:u w:val="single"/>
        </w:rPr>
      </w:pPr>
      <w:r w:rsidRPr="00B60D30">
        <w:rPr>
          <w:rFonts w:ascii="Times New Roman" w:hAnsi="Times New Roman"/>
          <w:sz w:val="24"/>
          <w:szCs w:val="24"/>
        </w:rPr>
        <w:t xml:space="preserve">Week One - Course Introduction </w:t>
      </w:r>
    </w:p>
    <w:p w14:paraId="58DD0937" w14:textId="131030D6" w:rsidR="00F2357A" w:rsidRPr="008A5B7D" w:rsidRDefault="00F2357A" w:rsidP="00B60D30">
      <w:pPr>
        <w:rPr>
          <w:rFonts w:ascii="Times New Roman" w:hAnsi="Times New Roman"/>
          <w:b/>
          <w:szCs w:val="24"/>
        </w:rPr>
      </w:pPr>
      <w:r>
        <w:rPr>
          <w:rFonts w:ascii="Times New Roman" w:hAnsi="Times New Roman"/>
          <w:szCs w:val="24"/>
        </w:rPr>
        <w:tab/>
      </w:r>
      <w:r w:rsidR="006644DF">
        <w:rPr>
          <w:rFonts w:ascii="Times New Roman" w:hAnsi="Times New Roman"/>
          <w:b/>
          <w:szCs w:val="24"/>
        </w:rPr>
        <w:t>W 9/</w:t>
      </w:r>
      <w:r w:rsidR="00EC3513">
        <w:rPr>
          <w:rFonts w:ascii="Times New Roman" w:hAnsi="Times New Roman"/>
          <w:b/>
          <w:szCs w:val="24"/>
        </w:rPr>
        <w:t>8</w:t>
      </w:r>
      <w:r w:rsidRPr="008A5B7D">
        <w:rPr>
          <w:rFonts w:ascii="Times New Roman" w:hAnsi="Times New Roman"/>
          <w:b/>
          <w:szCs w:val="24"/>
        </w:rPr>
        <w:t xml:space="preserve"> </w:t>
      </w:r>
      <w:r w:rsidR="00DC0617" w:rsidRPr="008A5B7D">
        <w:rPr>
          <w:rFonts w:ascii="Times New Roman" w:hAnsi="Times New Roman"/>
          <w:b/>
          <w:szCs w:val="24"/>
        </w:rPr>
        <w:t>–</w:t>
      </w:r>
      <w:r w:rsidRPr="008A5B7D">
        <w:rPr>
          <w:rFonts w:ascii="Times New Roman" w:hAnsi="Times New Roman"/>
          <w:b/>
          <w:szCs w:val="24"/>
        </w:rPr>
        <w:t xml:space="preserve"> </w:t>
      </w:r>
      <w:r w:rsidR="00A2528E">
        <w:rPr>
          <w:rFonts w:ascii="Times New Roman" w:hAnsi="Times New Roman"/>
          <w:b/>
          <w:szCs w:val="24"/>
        </w:rPr>
        <w:t>Introduction to the Course</w:t>
      </w:r>
    </w:p>
    <w:p w14:paraId="4195BD43" w14:textId="350C693F" w:rsidR="00FD56C3" w:rsidRDefault="00F76BBD" w:rsidP="00FD56C3">
      <w:pPr>
        <w:ind w:left="720"/>
        <w:rPr>
          <w:rFonts w:ascii="Times New Roman" w:hAnsi="Times New Roman"/>
          <w:szCs w:val="24"/>
        </w:rPr>
      </w:pPr>
      <w:r>
        <w:rPr>
          <w:rFonts w:ascii="Times New Roman" w:hAnsi="Times New Roman"/>
          <w:b/>
          <w:szCs w:val="24"/>
        </w:rPr>
        <w:t>Take survey</w:t>
      </w:r>
      <w:r w:rsidR="00FD56C3">
        <w:rPr>
          <w:rFonts w:ascii="Times New Roman" w:hAnsi="Times New Roman"/>
          <w:b/>
          <w:szCs w:val="24"/>
        </w:rPr>
        <w:t>:</w:t>
      </w:r>
      <w:r w:rsidR="00FD56C3">
        <w:rPr>
          <w:rFonts w:ascii="Times New Roman" w:hAnsi="Times New Roman"/>
          <w:szCs w:val="24"/>
        </w:rPr>
        <w:t xml:space="preserve">  list the first three words you think of when you think of “yoga”</w:t>
      </w:r>
    </w:p>
    <w:p w14:paraId="288A78E0" w14:textId="77777777" w:rsidR="00DC0617" w:rsidRDefault="00DC0617" w:rsidP="00B60D30">
      <w:pPr>
        <w:rPr>
          <w:rFonts w:ascii="Times New Roman" w:hAnsi="Times New Roman"/>
          <w:szCs w:val="24"/>
        </w:rPr>
      </w:pPr>
    </w:p>
    <w:p w14:paraId="29821EDC" w14:textId="6B3CE3EA" w:rsidR="006644DF" w:rsidRPr="008A5B7D" w:rsidRDefault="006644DF" w:rsidP="006644DF">
      <w:pPr>
        <w:autoSpaceDE/>
        <w:autoSpaceDN/>
        <w:ind w:left="720"/>
        <w:rPr>
          <w:rFonts w:ascii="Times New Roman" w:hAnsi="Times New Roman"/>
          <w:b/>
          <w:szCs w:val="24"/>
        </w:rPr>
      </w:pPr>
      <w:r>
        <w:rPr>
          <w:rFonts w:ascii="Times New Roman" w:hAnsi="Times New Roman"/>
          <w:b/>
          <w:szCs w:val="24"/>
        </w:rPr>
        <w:t>F 9/</w:t>
      </w:r>
      <w:r w:rsidR="00EC3513">
        <w:rPr>
          <w:rFonts w:ascii="Times New Roman" w:hAnsi="Times New Roman"/>
          <w:b/>
          <w:szCs w:val="24"/>
        </w:rPr>
        <w:t>10</w:t>
      </w:r>
      <w:r w:rsidRPr="008A5B7D">
        <w:rPr>
          <w:rFonts w:ascii="Times New Roman" w:hAnsi="Times New Roman"/>
          <w:b/>
          <w:szCs w:val="24"/>
        </w:rPr>
        <w:t xml:space="preserve"> –</w:t>
      </w:r>
      <w:proofErr w:type="spellStart"/>
      <w:r w:rsidR="00A2528E">
        <w:rPr>
          <w:rFonts w:ascii="Times New Roman" w:hAnsi="Times New Roman"/>
          <w:b/>
          <w:szCs w:val="24"/>
        </w:rPr>
        <w:t>Decolonising</w:t>
      </w:r>
      <w:proofErr w:type="spellEnd"/>
      <w:r w:rsidR="00A2528E">
        <w:rPr>
          <w:rFonts w:ascii="Times New Roman" w:hAnsi="Times New Roman"/>
          <w:b/>
          <w:szCs w:val="24"/>
        </w:rPr>
        <w:t xml:space="preserve"> Yoga (and the Study of Yoga) </w:t>
      </w:r>
      <w:r w:rsidRPr="008A5B7D">
        <w:rPr>
          <w:rFonts w:ascii="Times New Roman" w:hAnsi="Times New Roman"/>
          <w:b/>
          <w:szCs w:val="24"/>
        </w:rPr>
        <w:t xml:space="preserve"> </w:t>
      </w:r>
    </w:p>
    <w:p w14:paraId="5D73C4F9" w14:textId="54046F70" w:rsidR="00A2528E" w:rsidRDefault="00A2528E" w:rsidP="00A2528E">
      <w:pPr>
        <w:ind w:left="720"/>
        <w:rPr>
          <w:rFonts w:ascii="Times New Roman" w:hAnsi="Times New Roman"/>
          <w:szCs w:val="24"/>
        </w:rPr>
      </w:pPr>
      <w:r w:rsidRPr="00CC3F21">
        <w:rPr>
          <w:rFonts w:ascii="Times New Roman" w:hAnsi="Times New Roman"/>
          <w:b/>
          <w:szCs w:val="24"/>
        </w:rPr>
        <w:t>Read:</w:t>
      </w:r>
      <w:r>
        <w:rPr>
          <w:rFonts w:ascii="Times New Roman" w:hAnsi="Times New Roman"/>
          <w:szCs w:val="24"/>
        </w:rPr>
        <w:t xml:space="preserve"> Jane Naomi </w:t>
      </w:r>
      <w:proofErr w:type="spellStart"/>
      <w:r>
        <w:rPr>
          <w:rFonts w:ascii="Times New Roman" w:hAnsi="Times New Roman"/>
          <w:szCs w:val="24"/>
        </w:rPr>
        <w:t>Iwamura</w:t>
      </w:r>
      <w:proofErr w:type="spellEnd"/>
      <w:r>
        <w:rPr>
          <w:rFonts w:ascii="Times New Roman" w:hAnsi="Times New Roman"/>
          <w:szCs w:val="24"/>
        </w:rPr>
        <w:t xml:space="preserve">, “On Asian Religions without the Asians,” </w:t>
      </w:r>
      <w:hyperlink r:id="rId11" w:history="1">
        <w:r w:rsidRPr="00302911">
          <w:rPr>
            <w:rStyle w:val="Hyperlink"/>
            <w:rFonts w:ascii="Times New Roman" w:hAnsi="Times New Roman"/>
            <w:szCs w:val="24"/>
          </w:rPr>
          <w:t>https://hyphenmagazine.com/blog/2011/03/jane-iwamura-asian-religions-without-asians</w:t>
        </w:r>
      </w:hyperlink>
    </w:p>
    <w:p w14:paraId="7572AACF" w14:textId="7230539D" w:rsidR="00A2528E" w:rsidRPr="00A2528E" w:rsidRDefault="00A2528E" w:rsidP="00A2528E">
      <w:pPr>
        <w:ind w:left="720"/>
        <w:rPr>
          <w:rFonts w:ascii="Times New Roman" w:hAnsi="Times New Roman"/>
          <w:szCs w:val="24"/>
        </w:rPr>
      </w:pPr>
      <w:r>
        <w:rPr>
          <w:rFonts w:ascii="Times New Roman" w:hAnsi="Times New Roman"/>
          <w:b/>
          <w:szCs w:val="24"/>
        </w:rPr>
        <w:t>Read:</w:t>
      </w:r>
      <w:r>
        <w:rPr>
          <w:rFonts w:ascii="Times New Roman" w:hAnsi="Times New Roman"/>
          <w:szCs w:val="24"/>
        </w:rPr>
        <w:t xml:space="preserve"> </w:t>
      </w:r>
      <w:proofErr w:type="spellStart"/>
      <w:r>
        <w:rPr>
          <w:rFonts w:ascii="Times New Roman" w:hAnsi="Times New Roman"/>
          <w:szCs w:val="24"/>
        </w:rPr>
        <w:t>Shameen</w:t>
      </w:r>
      <w:proofErr w:type="spellEnd"/>
      <w:r>
        <w:rPr>
          <w:rFonts w:ascii="Times New Roman" w:hAnsi="Times New Roman"/>
          <w:szCs w:val="24"/>
        </w:rPr>
        <w:t xml:space="preserve"> Black, “</w:t>
      </w:r>
      <w:proofErr w:type="spellStart"/>
      <w:r>
        <w:rPr>
          <w:rFonts w:ascii="Times New Roman" w:hAnsi="Times New Roman"/>
          <w:szCs w:val="24"/>
        </w:rPr>
        <w:t>Decolonising</w:t>
      </w:r>
      <w:proofErr w:type="spellEnd"/>
      <w:r>
        <w:rPr>
          <w:rFonts w:ascii="Times New Roman" w:hAnsi="Times New Roman"/>
          <w:szCs w:val="24"/>
        </w:rPr>
        <w:t xml:space="preserve"> Yoga,” </w:t>
      </w:r>
      <w:r w:rsidRPr="00160505">
        <w:rPr>
          <w:rFonts w:ascii="Times New Roman" w:hAnsi="Times New Roman"/>
          <w:i/>
          <w:szCs w:val="24"/>
        </w:rPr>
        <w:t>Routledge Handbook of Yoga and Meditation Studies</w:t>
      </w:r>
      <w:r>
        <w:rPr>
          <w:rFonts w:ascii="Times New Roman" w:hAnsi="Times New Roman"/>
          <w:szCs w:val="24"/>
        </w:rPr>
        <w:t xml:space="preserve"> (2020), pp. 13-21 (</w:t>
      </w:r>
      <w:r w:rsidR="00561BE2">
        <w:rPr>
          <w:rFonts w:ascii="Times New Roman" w:hAnsi="Times New Roman"/>
          <w:szCs w:val="24"/>
        </w:rPr>
        <w:t>PERUSALL</w:t>
      </w:r>
      <w:r>
        <w:rPr>
          <w:rFonts w:ascii="Times New Roman" w:hAnsi="Times New Roman"/>
          <w:szCs w:val="24"/>
        </w:rPr>
        <w:t>)</w:t>
      </w:r>
    </w:p>
    <w:p w14:paraId="371C8F45" w14:textId="13625EAA" w:rsidR="00A2528E" w:rsidRDefault="00A2528E" w:rsidP="006644DF">
      <w:pPr>
        <w:autoSpaceDE/>
        <w:autoSpaceDN/>
        <w:ind w:left="720"/>
        <w:rPr>
          <w:rFonts w:ascii="Times New Roman" w:hAnsi="Times New Roman"/>
          <w:b/>
          <w:szCs w:val="24"/>
        </w:rPr>
      </w:pPr>
    </w:p>
    <w:p w14:paraId="3FD66B23" w14:textId="0CEFAC75" w:rsidR="00E5465A" w:rsidRDefault="00E5465A" w:rsidP="006644DF">
      <w:pPr>
        <w:autoSpaceDE/>
        <w:autoSpaceDN/>
        <w:ind w:left="720"/>
        <w:rPr>
          <w:rFonts w:ascii="Times New Roman" w:hAnsi="Times New Roman"/>
          <w:b/>
          <w:szCs w:val="24"/>
        </w:rPr>
      </w:pPr>
      <w:r>
        <w:rPr>
          <w:rFonts w:ascii="Times New Roman" w:hAnsi="Times New Roman"/>
          <w:b/>
          <w:szCs w:val="24"/>
        </w:rPr>
        <w:t>MODULE ONE – YOGA AND RELIGION IN ANCIENT INDIA</w:t>
      </w:r>
    </w:p>
    <w:p w14:paraId="5F8C6EC3" w14:textId="77777777" w:rsidR="006644DF" w:rsidRPr="00B60D30" w:rsidRDefault="006644DF" w:rsidP="00B60D30">
      <w:pPr>
        <w:rPr>
          <w:rFonts w:ascii="Times New Roman" w:hAnsi="Times New Roman"/>
          <w:szCs w:val="24"/>
        </w:rPr>
      </w:pPr>
    </w:p>
    <w:p w14:paraId="584531C5" w14:textId="1D8AF1EB" w:rsidR="007B5BA0" w:rsidRPr="00F313FD" w:rsidRDefault="001F42A2" w:rsidP="00F313FD">
      <w:pPr>
        <w:pStyle w:val="Footer"/>
        <w:tabs>
          <w:tab w:val="clear" w:pos="4320"/>
          <w:tab w:val="clear" w:pos="8640"/>
        </w:tabs>
        <w:rPr>
          <w:rFonts w:ascii="Times New Roman" w:hAnsi="Times New Roman"/>
          <w:b/>
          <w:i/>
          <w:szCs w:val="24"/>
        </w:rPr>
      </w:pPr>
      <w:r>
        <w:rPr>
          <w:rFonts w:ascii="Times New Roman" w:hAnsi="Times New Roman"/>
          <w:b/>
          <w:i/>
          <w:szCs w:val="24"/>
        </w:rPr>
        <w:t xml:space="preserve">Week Two –The Historical Context of Yoga: Sources of Asceticism in Ancient India </w:t>
      </w:r>
    </w:p>
    <w:p w14:paraId="2E1348F8" w14:textId="1646918C" w:rsidR="00E5465A" w:rsidRDefault="006644DF" w:rsidP="00A2528E">
      <w:pPr>
        <w:autoSpaceDE/>
        <w:autoSpaceDN/>
        <w:ind w:left="720"/>
        <w:rPr>
          <w:rFonts w:ascii="Times New Roman" w:hAnsi="Times New Roman"/>
          <w:b/>
          <w:szCs w:val="24"/>
        </w:rPr>
      </w:pPr>
      <w:r>
        <w:rPr>
          <w:rFonts w:ascii="Times New Roman" w:hAnsi="Times New Roman"/>
          <w:b/>
          <w:szCs w:val="24"/>
        </w:rPr>
        <w:t>M 9/1</w:t>
      </w:r>
      <w:r w:rsidR="00EC3513">
        <w:rPr>
          <w:rFonts w:ascii="Times New Roman" w:hAnsi="Times New Roman"/>
          <w:b/>
          <w:szCs w:val="24"/>
        </w:rPr>
        <w:t>3</w:t>
      </w:r>
      <w:r w:rsidR="007B5BA0" w:rsidRPr="00951324">
        <w:rPr>
          <w:rFonts w:ascii="Times New Roman" w:hAnsi="Times New Roman"/>
          <w:b/>
          <w:szCs w:val="24"/>
        </w:rPr>
        <w:t xml:space="preserve"> </w:t>
      </w:r>
      <w:r w:rsidR="008A5B7D" w:rsidRPr="00951324">
        <w:rPr>
          <w:rFonts w:ascii="Times New Roman" w:hAnsi="Times New Roman"/>
          <w:b/>
          <w:szCs w:val="24"/>
        </w:rPr>
        <w:t>–</w:t>
      </w:r>
      <w:r w:rsidR="007B5BA0" w:rsidRPr="00951324">
        <w:rPr>
          <w:rFonts w:ascii="Times New Roman" w:hAnsi="Times New Roman"/>
          <w:b/>
          <w:szCs w:val="24"/>
        </w:rPr>
        <w:t xml:space="preserve"> </w:t>
      </w:r>
      <w:r w:rsidR="00E5465A">
        <w:rPr>
          <w:rFonts w:ascii="Times New Roman" w:hAnsi="Times New Roman"/>
          <w:b/>
          <w:szCs w:val="24"/>
        </w:rPr>
        <w:t xml:space="preserve">Greater Magadha – flipped </w:t>
      </w:r>
    </w:p>
    <w:p w14:paraId="1B786E39" w14:textId="192D903C" w:rsidR="00A2528E" w:rsidRDefault="00A2528E" w:rsidP="00A2528E">
      <w:pPr>
        <w:autoSpaceDE/>
        <w:autoSpaceDN/>
        <w:ind w:left="720"/>
        <w:rPr>
          <w:rFonts w:ascii="Times New Roman" w:hAnsi="Times New Roman"/>
          <w:szCs w:val="24"/>
        </w:rPr>
      </w:pPr>
      <w:r w:rsidRPr="00CC3F21">
        <w:rPr>
          <w:rFonts w:ascii="Times New Roman" w:hAnsi="Times New Roman"/>
          <w:b/>
          <w:szCs w:val="24"/>
        </w:rPr>
        <w:t>Read:</w:t>
      </w:r>
      <w:r>
        <w:rPr>
          <w:rFonts w:ascii="Times New Roman" w:hAnsi="Times New Roman"/>
          <w:szCs w:val="24"/>
        </w:rPr>
        <w:t xml:space="preserve"> Geoffrey Samuel, </w:t>
      </w:r>
      <w:r w:rsidRPr="008A5B7D">
        <w:rPr>
          <w:rFonts w:ascii="Times New Roman" w:hAnsi="Times New Roman"/>
          <w:i/>
          <w:szCs w:val="24"/>
        </w:rPr>
        <w:t>The Origins of Yoga and Tantra</w:t>
      </w:r>
      <w:r>
        <w:rPr>
          <w:rFonts w:ascii="Times New Roman" w:hAnsi="Times New Roman"/>
          <w:szCs w:val="24"/>
        </w:rPr>
        <w:t xml:space="preserve"> (2008), 41-60</w:t>
      </w:r>
    </w:p>
    <w:p w14:paraId="76294903" w14:textId="28E2DCCC" w:rsidR="00A2528E" w:rsidRDefault="00A2528E" w:rsidP="00A2528E">
      <w:pPr>
        <w:autoSpaceDE/>
        <w:autoSpaceDN/>
        <w:ind w:left="720"/>
        <w:rPr>
          <w:rFonts w:ascii="Times New Roman" w:hAnsi="Times New Roman"/>
          <w:szCs w:val="24"/>
        </w:rPr>
      </w:pPr>
      <w:r>
        <w:rPr>
          <w:rFonts w:ascii="Times New Roman" w:hAnsi="Times New Roman"/>
          <w:b/>
          <w:szCs w:val="24"/>
        </w:rPr>
        <w:t>Maps:</w:t>
      </w:r>
      <w:r>
        <w:rPr>
          <w:rFonts w:ascii="Times New Roman" w:hAnsi="Times New Roman"/>
          <w:szCs w:val="24"/>
        </w:rPr>
        <w:t xml:space="preserve"> historical maps of the two cultures </w:t>
      </w:r>
    </w:p>
    <w:p w14:paraId="719341B8" w14:textId="0232517B" w:rsidR="00B60D30" w:rsidRPr="00A2528E" w:rsidRDefault="00A2528E" w:rsidP="00743E90">
      <w:pPr>
        <w:autoSpaceDE/>
        <w:autoSpaceDN/>
        <w:ind w:left="720"/>
        <w:rPr>
          <w:rFonts w:ascii="Times New Roman" w:hAnsi="Times New Roman"/>
          <w:szCs w:val="24"/>
        </w:rPr>
      </w:pPr>
      <w:r>
        <w:rPr>
          <w:rFonts w:ascii="Times New Roman" w:hAnsi="Times New Roman"/>
          <w:b/>
          <w:szCs w:val="24"/>
        </w:rPr>
        <w:t>Watch:</w:t>
      </w:r>
      <w:r>
        <w:rPr>
          <w:rFonts w:ascii="Times New Roman" w:hAnsi="Times New Roman"/>
          <w:szCs w:val="24"/>
        </w:rPr>
        <w:t xml:space="preserve"> Recorded lecture on ancient Greater Magadha as the cradle of Buddhism, Jainism and Hinduism</w:t>
      </w:r>
    </w:p>
    <w:p w14:paraId="6102707D" w14:textId="77777777" w:rsidR="008A5B7D" w:rsidRDefault="008A5B7D" w:rsidP="006644DF">
      <w:pPr>
        <w:autoSpaceDE/>
        <w:autoSpaceDN/>
        <w:rPr>
          <w:rFonts w:ascii="Times New Roman" w:hAnsi="Times New Roman"/>
          <w:szCs w:val="24"/>
        </w:rPr>
      </w:pPr>
    </w:p>
    <w:p w14:paraId="3F35435D" w14:textId="6A0CAF2B" w:rsidR="0083736D" w:rsidRDefault="006644DF" w:rsidP="006644DF">
      <w:pPr>
        <w:autoSpaceDE/>
        <w:autoSpaceDN/>
        <w:ind w:left="720"/>
        <w:rPr>
          <w:rFonts w:ascii="Times New Roman" w:hAnsi="Times New Roman"/>
          <w:b/>
          <w:szCs w:val="24"/>
        </w:rPr>
      </w:pPr>
      <w:r>
        <w:rPr>
          <w:rFonts w:ascii="Times New Roman" w:hAnsi="Times New Roman"/>
          <w:b/>
          <w:szCs w:val="24"/>
        </w:rPr>
        <w:t>W 9/1</w:t>
      </w:r>
      <w:r w:rsidR="00EC3513">
        <w:rPr>
          <w:rFonts w:ascii="Times New Roman" w:hAnsi="Times New Roman"/>
          <w:b/>
          <w:szCs w:val="24"/>
        </w:rPr>
        <w:t>5</w:t>
      </w:r>
      <w:r w:rsidR="007B5BA0" w:rsidRPr="008A5B7D">
        <w:rPr>
          <w:rFonts w:ascii="Times New Roman" w:hAnsi="Times New Roman"/>
          <w:b/>
          <w:szCs w:val="24"/>
        </w:rPr>
        <w:t xml:space="preserve"> </w:t>
      </w:r>
      <w:r w:rsidR="008A5B7D" w:rsidRPr="008A5B7D">
        <w:rPr>
          <w:rFonts w:ascii="Times New Roman" w:hAnsi="Times New Roman"/>
          <w:b/>
          <w:szCs w:val="24"/>
        </w:rPr>
        <w:t>–</w:t>
      </w:r>
      <w:r w:rsidR="007B5BA0" w:rsidRPr="008A5B7D">
        <w:rPr>
          <w:rFonts w:ascii="Times New Roman" w:hAnsi="Times New Roman"/>
          <w:b/>
          <w:szCs w:val="24"/>
        </w:rPr>
        <w:t xml:space="preserve"> </w:t>
      </w:r>
      <w:r w:rsidR="0083736D">
        <w:rPr>
          <w:rFonts w:ascii="Times New Roman" w:hAnsi="Times New Roman"/>
          <w:b/>
          <w:szCs w:val="24"/>
        </w:rPr>
        <w:t>Ascetic Withdrawal vs. Social Engagement</w:t>
      </w:r>
    </w:p>
    <w:p w14:paraId="295AC8AC" w14:textId="440FB494" w:rsidR="0083736D" w:rsidRPr="0083736D" w:rsidRDefault="0083736D" w:rsidP="0083736D">
      <w:pPr>
        <w:autoSpaceDE/>
        <w:autoSpaceDN/>
        <w:ind w:left="720"/>
        <w:rPr>
          <w:rFonts w:ascii="Times New Roman" w:hAnsi="Times New Roman"/>
          <w:szCs w:val="24"/>
        </w:rPr>
      </w:pPr>
      <w:r>
        <w:rPr>
          <w:rFonts w:ascii="Times New Roman" w:hAnsi="Times New Roman"/>
          <w:b/>
          <w:szCs w:val="24"/>
        </w:rPr>
        <w:t xml:space="preserve">Read: </w:t>
      </w:r>
      <w:r w:rsidRPr="0083736D">
        <w:rPr>
          <w:rFonts w:ascii="Times New Roman" w:hAnsi="Times New Roman"/>
          <w:szCs w:val="24"/>
        </w:rPr>
        <w:t xml:space="preserve">Patrick </w:t>
      </w:r>
      <w:proofErr w:type="spellStart"/>
      <w:r w:rsidRPr="0083736D">
        <w:rPr>
          <w:rFonts w:ascii="Times New Roman" w:hAnsi="Times New Roman"/>
          <w:szCs w:val="24"/>
        </w:rPr>
        <w:t>Olivelle</w:t>
      </w:r>
      <w:proofErr w:type="spellEnd"/>
      <w:r w:rsidRPr="0083736D">
        <w:rPr>
          <w:rFonts w:ascii="Times New Roman" w:hAnsi="Times New Roman"/>
          <w:szCs w:val="24"/>
        </w:rPr>
        <w:t xml:space="preserve">, “Ascetic Withdrawal or Social Engagement,” in </w:t>
      </w:r>
      <w:r w:rsidRPr="0083736D">
        <w:rPr>
          <w:rFonts w:ascii="Times New Roman" w:hAnsi="Times New Roman"/>
          <w:i/>
          <w:szCs w:val="24"/>
        </w:rPr>
        <w:t>Religions of India in Practice</w:t>
      </w:r>
      <w:r w:rsidRPr="0083736D">
        <w:rPr>
          <w:rFonts w:ascii="Times New Roman" w:hAnsi="Times New Roman"/>
          <w:szCs w:val="24"/>
        </w:rPr>
        <w:t xml:space="preserve">, ed. by Donald S. Lopez, Jr., </w:t>
      </w:r>
      <w:r w:rsidR="00DA0583">
        <w:rPr>
          <w:rFonts w:ascii="Times New Roman" w:hAnsi="Times New Roman"/>
          <w:szCs w:val="24"/>
        </w:rPr>
        <w:t xml:space="preserve">pp. </w:t>
      </w:r>
      <w:r w:rsidRPr="0083736D">
        <w:rPr>
          <w:rFonts w:ascii="Times New Roman" w:hAnsi="Times New Roman"/>
          <w:szCs w:val="24"/>
        </w:rPr>
        <w:t>533-546.</w:t>
      </w:r>
      <w:r w:rsidR="00A2528E">
        <w:rPr>
          <w:rFonts w:ascii="Times New Roman" w:hAnsi="Times New Roman"/>
          <w:szCs w:val="24"/>
        </w:rPr>
        <w:t xml:space="preserve">  (</w:t>
      </w:r>
      <w:proofErr w:type="spellStart"/>
      <w:r w:rsidR="00A2528E">
        <w:rPr>
          <w:rFonts w:ascii="Times New Roman" w:hAnsi="Times New Roman"/>
          <w:szCs w:val="24"/>
        </w:rPr>
        <w:t>Perusall</w:t>
      </w:r>
      <w:proofErr w:type="spellEnd"/>
      <w:r w:rsidR="00A2528E">
        <w:rPr>
          <w:rFonts w:ascii="Times New Roman" w:hAnsi="Times New Roman"/>
          <w:szCs w:val="24"/>
        </w:rPr>
        <w:t>)</w:t>
      </w:r>
    </w:p>
    <w:p w14:paraId="597AF25B" w14:textId="77777777" w:rsidR="006644DF" w:rsidRDefault="006644DF" w:rsidP="001F42A2">
      <w:pPr>
        <w:autoSpaceDE/>
        <w:autoSpaceDN/>
        <w:ind w:left="720"/>
        <w:rPr>
          <w:rFonts w:ascii="Times New Roman" w:hAnsi="Times New Roman"/>
          <w:szCs w:val="24"/>
        </w:rPr>
      </w:pPr>
    </w:p>
    <w:p w14:paraId="58568A16" w14:textId="03A8F40B" w:rsidR="0083736D" w:rsidRDefault="006644DF" w:rsidP="0083736D">
      <w:pPr>
        <w:autoSpaceDE/>
        <w:autoSpaceDN/>
        <w:ind w:left="720"/>
        <w:rPr>
          <w:rFonts w:ascii="Times New Roman" w:hAnsi="Times New Roman"/>
          <w:szCs w:val="24"/>
        </w:rPr>
      </w:pPr>
      <w:r w:rsidRPr="000F6919">
        <w:rPr>
          <w:rFonts w:ascii="Times New Roman" w:hAnsi="Times New Roman"/>
          <w:b/>
          <w:szCs w:val="24"/>
        </w:rPr>
        <w:t>F 9/1</w:t>
      </w:r>
      <w:r w:rsidR="00EC3513">
        <w:rPr>
          <w:rFonts w:ascii="Times New Roman" w:hAnsi="Times New Roman"/>
          <w:b/>
          <w:szCs w:val="24"/>
        </w:rPr>
        <w:t>7</w:t>
      </w:r>
      <w:r w:rsidRPr="000F6919">
        <w:rPr>
          <w:rFonts w:ascii="Times New Roman" w:hAnsi="Times New Roman"/>
          <w:b/>
          <w:szCs w:val="24"/>
        </w:rPr>
        <w:t xml:space="preserve"> -</w:t>
      </w:r>
      <w:r>
        <w:rPr>
          <w:rFonts w:ascii="Times New Roman" w:hAnsi="Times New Roman"/>
          <w:szCs w:val="24"/>
        </w:rPr>
        <w:t xml:space="preserve"> </w:t>
      </w:r>
      <w:r w:rsidR="0083736D">
        <w:rPr>
          <w:rFonts w:ascii="Times New Roman" w:hAnsi="Times New Roman"/>
          <w:b/>
          <w:szCs w:val="24"/>
        </w:rPr>
        <w:t xml:space="preserve">Jain, Buddhist and </w:t>
      </w:r>
      <w:proofErr w:type="spellStart"/>
      <w:r w:rsidR="0083736D">
        <w:rPr>
          <w:rFonts w:ascii="Times New Roman" w:hAnsi="Times New Roman"/>
          <w:b/>
          <w:szCs w:val="24"/>
        </w:rPr>
        <w:t>Ajivika</w:t>
      </w:r>
      <w:proofErr w:type="spellEnd"/>
      <w:r w:rsidR="0083736D">
        <w:rPr>
          <w:rFonts w:ascii="Times New Roman" w:hAnsi="Times New Roman"/>
          <w:b/>
          <w:szCs w:val="24"/>
        </w:rPr>
        <w:t xml:space="preserve"> Asceticism</w:t>
      </w:r>
    </w:p>
    <w:p w14:paraId="1D0C92B0" w14:textId="6A476638" w:rsidR="006644DF" w:rsidRDefault="0083736D" w:rsidP="0083736D">
      <w:pPr>
        <w:autoSpaceDE/>
        <w:autoSpaceDN/>
        <w:ind w:left="720"/>
        <w:rPr>
          <w:rFonts w:ascii="Times New Roman" w:hAnsi="Times New Roman"/>
          <w:szCs w:val="24"/>
        </w:rPr>
      </w:pPr>
      <w:r w:rsidRPr="00CC3F21">
        <w:rPr>
          <w:rFonts w:ascii="Times New Roman" w:hAnsi="Times New Roman"/>
          <w:b/>
          <w:szCs w:val="24"/>
        </w:rPr>
        <w:t>Read:</w:t>
      </w:r>
      <w:r>
        <w:rPr>
          <w:rFonts w:ascii="Times New Roman" w:hAnsi="Times New Roman"/>
          <w:szCs w:val="24"/>
        </w:rPr>
        <w:t xml:space="preserve"> Johannes </w:t>
      </w:r>
      <w:proofErr w:type="spellStart"/>
      <w:r>
        <w:rPr>
          <w:rFonts w:ascii="Times New Roman" w:hAnsi="Times New Roman"/>
          <w:szCs w:val="24"/>
        </w:rPr>
        <w:t>Bronkhorst</w:t>
      </w:r>
      <w:proofErr w:type="spellEnd"/>
      <w:r>
        <w:rPr>
          <w:rFonts w:ascii="Times New Roman" w:hAnsi="Times New Roman"/>
          <w:szCs w:val="24"/>
        </w:rPr>
        <w:t xml:space="preserve">, </w:t>
      </w:r>
      <w:r>
        <w:rPr>
          <w:rFonts w:ascii="Times New Roman" w:hAnsi="Times New Roman"/>
          <w:i/>
          <w:szCs w:val="24"/>
        </w:rPr>
        <w:t xml:space="preserve">Karma, </w:t>
      </w:r>
      <w:proofErr w:type="spellStart"/>
      <w:r w:rsidR="00DA0583">
        <w:rPr>
          <w:rFonts w:ascii="Times New Roman" w:hAnsi="Times New Roman"/>
          <w:szCs w:val="24"/>
        </w:rPr>
        <w:t>chs</w:t>
      </w:r>
      <w:proofErr w:type="spellEnd"/>
      <w:r w:rsidR="00DA0583">
        <w:rPr>
          <w:rFonts w:ascii="Times New Roman" w:hAnsi="Times New Roman"/>
          <w:szCs w:val="24"/>
        </w:rPr>
        <w:t>. 2 &amp; 3, pp. 7</w:t>
      </w:r>
      <w:r>
        <w:rPr>
          <w:rFonts w:ascii="Times New Roman" w:hAnsi="Times New Roman"/>
          <w:szCs w:val="24"/>
        </w:rPr>
        <w:t xml:space="preserve">-43. </w:t>
      </w:r>
    </w:p>
    <w:p w14:paraId="60F53824" w14:textId="78F00A37" w:rsidR="00DA0583" w:rsidRPr="0083736D" w:rsidRDefault="00DA0583" w:rsidP="0083736D">
      <w:pPr>
        <w:autoSpaceDE/>
        <w:autoSpaceDN/>
        <w:ind w:left="720"/>
        <w:rPr>
          <w:rFonts w:ascii="Times New Roman" w:hAnsi="Times New Roman"/>
          <w:szCs w:val="24"/>
        </w:rPr>
      </w:pPr>
      <w:r>
        <w:rPr>
          <w:rFonts w:ascii="Times New Roman" w:hAnsi="Times New Roman"/>
          <w:b/>
          <w:szCs w:val="24"/>
        </w:rPr>
        <w:t>Questions to know in preparation for a debate!</w:t>
      </w:r>
      <w:r>
        <w:rPr>
          <w:rFonts w:ascii="Times New Roman" w:hAnsi="Times New Roman"/>
          <w:szCs w:val="24"/>
        </w:rPr>
        <w:t xml:space="preserve"> What distinguishes Jain, Buddhist, </w:t>
      </w:r>
      <w:proofErr w:type="spellStart"/>
      <w:r>
        <w:rPr>
          <w:rFonts w:ascii="Times New Roman" w:hAnsi="Times New Roman"/>
          <w:szCs w:val="24"/>
        </w:rPr>
        <w:t>Ajivika</w:t>
      </w:r>
      <w:proofErr w:type="spellEnd"/>
      <w:r>
        <w:rPr>
          <w:rFonts w:ascii="Times New Roman" w:hAnsi="Times New Roman"/>
          <w:szCs w:val="24"/>
        </w:rPr>
        <w:t xml:space="preserve">, and Brahmanical ideas about karma, and thus the methods (yoga, Dhyana) for freeing oneself from it?  </w:t>
      </w:r>
    </w:p>
    <w:p w14:paraId="5476C7D0" w14:textId="6BDC5C2A" w:rsidR="006644DF" w:rsidRDefault="006644DF" w:rsidP="001F42A2">
      <w:pPr>
        <w:autoSpaceDE/>
        <w:autoSpaceDN/>
        <w:ind w:left="720"/>
        <w:rPr>
          <w:rFonts w:ascii="Times New Roman" w:hAnsi="Times New Roman"/>
          <w:szCs w:val="24"/>
        </w:rPr>
      </w:pPr>
    </w:p>
    <w:p w14:paraId="716CCD8D" w14:textId="276A0FE5" w:rsidR="00655474" w:rsidRDefault="00655474" w:rsidP="00743E90">
      <w:pPr>
        <w:autoSpaceDE/>
        <w:autoSpaceDN/>
        <w:rPr>
          <w:rFonts w:ascii="Times New Roman" w:hAnsi="Times New Roman"/>
          <w:szCs w:val="24"/>
        </w:rPr>
      </w:pPr>
      <w:r w:rsidRPr="00743E90">
        <w:rPr>
          <w:rFonts w:ascii="Times New Roman" w:hAnsi="Times New Roman"/>
          <w:b/>
          <w:szCs w:val="24"/>
        </w:rPr>
        <w:t>Key terms:</w:t>
      </w:r>
      <w:r>
        <w:rPr>
          <w:rFonts w:ascii="Times New Roman" w:hAnsi="Times New Roman"/>
          <w:szCs w:val="24"/>
        </w:rPr>
        <w:t xml:space="preserve"> second urbanization, Brahmanical</w:t>
      </w:r>
      <w:r w:rsidR="00743E90">
        <w:rPr>
          <w:rFonts w:ascii="Times New Roman" w:hAnsi="Times New Roman"/>
          <w:szCs w:val="24"/>
        </w:rPr>
        <w:t xml:space="preserve"> Hinduism, Buddhism</w:t>
      </w:r>
      <w:r>
        <w:rPr>
          <w:rFonts w:ascii="Times New Roman" w:hAnsi="Times New Roman"/>
          <w:szCs w:val="24"/>
        </w:rPr>
        <w:t>, Jain</w:t>
      </w:r>
      <w:r w:rsidR="00743E90">
        <w:rPr>
          <w:rFonts w:ascii="Times New Roman" w:hAnsi="Times New Roman"/>
          <w:szCs w:val="24"/>
        </w:rPr>
        <w:t>ism</w:t>
      </w:r>
      <w:r>
        <w:rPr>
          <w:rFonts w:ascii="Times New Roman" w:hAnsi="Times New Roman"/>
          <w:szCs w:val="24"/>
        </w:rPr>
        <w:t>, Kuru-</w:t>
      </w:r>
      <w:proofErr w:type="spellStart"/>
      <w:r>
        <w:rPr>
          <w:rFonts w:ascii="Times New Roman" w:hAnsi="Times New Roman"/>
          <w:szCs w:val="24"/>
        </w:rPr>
        <w:t>Pañcāla</w:t>
      </w:r>
      <w:proofErr w:type="spellEnd"/>
      <w:r>
        <w:rPr>
          <w:rFonts w:ascii="Times New Roman" w:hAnsi="Times New Roman"/>
          <w:szCs w:val="24"/>
        </w:rPr>
        <w:t xml:space="preserve">, Greater Magadha, </w:t>
      </w:r>
      <w:r w:rsidR="0083736D">
        <w:rPr>
          <w:rFonts w:ascii="Times New Roman" w:hAnsi="Times New Roman"/>
          <w:szCs w:val="24"/>
        </w:rPr>
        <w:t xml:space="preserve">Arya, </w:t>
      </w:r>
      <w:proofErr w:type="spellStart"/>
      <w:r w:rsidR="00855E23">
        <w:rPr>
          <w:rFonts w:ascii="Times New Roman" w:hAnsi="Times New Roman"/>
          <w:szCs w:val="24"/>
        </w:rPr>
        <w:t>ś</w:t>
      </w:r>
      <w:r w:rsidR="00743E90">
        <w:rPr>
          <w:rFonts w:ascii="Times New Roman" w:hAnsi="Times New Roman"/>
          <w:szCs w:val="24"/>
        </w:rPr>
        <w:t>ramana</w:t>
      </w:r>
      <w:proofErr w:type="spellEnd"/>
      <w:r w:rsidR="00743E90">
        <w:rPr>
          <w:rFonts w:ascii="Times New Roman" w:hAnsi="Times New Roman"/>
          <w:szCs w:val="24"/>
        </w:rPr>
        <w:t xml:space="preserve">, Veda, </w:t>
      </w:r>
      <w:r w:rsidR="0083736D">
        <w:rPr>
          <w:rFonts w:ascii="Times New Roman" w:hAnsi="Times New Roman"/>
          <w:szCs w:val="24"/>
        </w:rPr>
        <w:t xml:space="preserve">karma, dharma, </w:t>
      </w:r>
      <w:proofErr w:type="spellStart"/>
      <w:r w:rsidR="0083736D">
        <w:rPr>
          <w:rFonts w:ascii="Times New Roman" w:hAnsi="Times New Roman"/>
          <w:szCs w:val="24"/>
        </w:rPr>
        <w:t>samsāra</w:t>
      </w:r>
      <w:proofErr w:type="spellEnd"/>
      <w:r w:rsidR="0083736D">
        <w:rPr>
          <w:rFonts w:ascii="Times New Roman" w:hAnsi="Times New Roman"/>
          <w:szCs w:val="24"/>
        </w:rPr>
        <w:t>, moksha/</w:t>
      </w:r>
      <w:proofErr w:type="spellStart"/>
      <w:r w:rsidR="0083736D">
        <w:rPr>
          <w:rFonts w:ascii="Times New Roman" w:hAnsi="Times New Roman"/>
          <w:szCs w:val="24"/>
        </w:rPr>
        <w:t>mukti</w:t>
      </w:r>
      <w:proofErr w:type="spellEnd"/>
      <w:r w:rsidR="0083736D">
        <w:rPr>
          <w:rFonts w:ascii="Times New Roman" w:hAnsi="Times New Roman"/>
          <w:szCs w:val="24"/>
        </w:rPr>
        <w:t>/</w:t>
      </w:r>
      <w:proofErr w:type="spellStart"/>
      <w:r w:rsidR="0083736D">
        <w:rPr>
          <w:rFonts w:ascii="Times New Roman" w:hAnsi="Times New Roman"/>
          <w:szCs w:val="24"/>
        </w:rPr>
        <w:t>nirvāṇa</w:t>
      </w:r>
      <w:proofErr w:type="spellEnd"/>
      <w:r w:rsidR="0083736D">
        <w:rPr>
          <w:rFonts w:ascii="Times New Roman" w:hAnsi="Times New Roman"/>
          <w:szCs w:val="24"/>
        </w:rPr>
        <w:t xml:space="preserve">, </w:t>
      </w:r>
      <w:r w:rsidR="001F42A2">
        <w:rPr>
          <w:rFonts w:ascii="Times New Roman" w:hAnsi="Times New Roman"/>
          <w:szCs w:val="24"/>
        </w:rPr>
        <w:t>soteriology, asceticism</w:t>
      </w:r>
    </w:p>
    <w:p w14:paraId="76169148" w14:textId="77777777" w:rsidR="00655474" w:rsidRPr="00B60D30" w:rsidRDefault="00655474" w:rsidP="007B5BA0">
      <w:pPr>
        <w:autoSpaceDE/>
        <w:autoSpaceDN/>
        <w:ind w:firstLine="360"/>
        <w:rPr>
          <w:rFonts w:ascii="Times New Roman" w:hAnsi="Times New Roman"/>
          <w:szCs w:val="24"/>
        </w:rPr>
      </w:pPr>
    </w:p>
    <w:p w14:paraId="085DAEBF" w14:textId="04E1BF10" w:rsidR="008A5B7D" w:rsidRPr="00F313FD" w:rsidRDefault="00B60D30" w:rsidP="00F313FD">
      <w:pPr>
        <w:pStyle w:val="Footer"/>
        <w:tabs>
          <w:tab w:val="clear" w:pos="4320"/>
          <w:tab w:val="clear" w:pos="8640"/>
        </w:tabs>
        <w:rPr>
          <w:rFonts w:ascii="Times New Roman" w:hAnsi="Times New Roman"/>
          <w:b/>
          <w:i/>
          <w:szCs w:val="24"/>
        </w:rPr>
      </w:pPr>
      <w:r w:rsidRPr="00B60D30">
        <w:rPr>
          <w:rFonts w:ascii="Times New Roman" w:hAnsi="Times New Roman"/>
          <w:b/>
          <w:i/>
          <w:szCs w:val="24"/>
        </w:rPr>
        <w:t xml:space="preserve">Week Three – </w:t>
      </w:r>
      <w:r w:rsidR="001F42A2">
        <w:rPr>
          <w:rFonts w:ascii="Times New Roman" w:hAnsi="Times New Roman"/>
          <w:b/>
          <w:i/>
          <w:szCs w:val="24"/>
        </w:rPr>
        <w:t>The Brahmanical Synthesis</w:t>
      </w:r>
    </w:p>
    <w:p w14:paraId="0D0578C2" w14:textId="3DA14CC4" w:rsidR="001F42A2" w:rsidRDefault="000F6919" w:rsidP="00B1757D">
      <w:pPr>
        <w:autoSpaceDE/>
        <w:autoSpaceDN/>
        <w:ind w:left="720"/>
        <w:rPr>
          <w:rFonts w:ascii="Times New Roman" w:hAnsi="Times New Roman"/>
          <w:b/>
          <w:szCs w:val="24"/>
        </w:rPr>
      </w:pPr>
      <w:r>
        <w:rPr>
          <w:rFonts w:ascii="Times New Roman" w:hAnsi="Times New Roman"/>
          <w:b/>
          <w:szCs w:val="24"/>
        </w:rPr>
        <w:t>M 9/</w:t>
      </w:r>
      <w:r w:rsidR="00EC3513">
        <w:rPr>
          <w:rFonts w:ascii="Times New Roman" w:hAnsi="Times New Roman"/>
          <w:b/>
          <w:szCs w:val="24"/>
        </w:rPr>
        <w:t>20</w:t>
      </w:r>
      <w:r w:rsidR="00B63DD8" w:rsidRPr="008A5B7D">
        <w:rPr>
          <w:rFonts w:ascii="Times New Roman" w:hAnsi="Times New Roman"/>
          <w:b/>
          <w:szCs w:val="24"/>
        </w:rPr>
        <w:t xml:space="preserve"> – </w:t>
      </w:r>
      <w:r w:rsidR="00951324">
        <w:rPr>
          <w:rFonts w:ascii="Times New Roman" w:hAnsi="Times New Roman"/>
          <w:b/>
          <w:szCs w:val="24"/>
        </w:rPr>
        <w:t>The Brahmanical Synthesis</w:t>
      </w:r>
      <w:r w:rsidR="00E5465A">
        <w:rPr>
          <w:rFonts w:ascii="Times New Roman" w:hAnsi="Times New Roman"/>
          <w:b/>
          <w:szCs w:val="24"/>
        </w:rPr>
        <w:t xml:space="preserve"> – in person </w:t>
      </w:r>
    </w:p>
    <w:p w14:paraId="4F453452" w14:textId="012FCE04" w:rsidR="00951324" w:rsidRDefault="00455EE1" w:rsidP="00B1757D">
      <w:pPr>
        <w:autoSpaceDE/>
        <w:autoSpaceDN/>
        <w:ind w:left="720"/>
        <w:rPr>
          <w:rFonts w:ascii="Times New Roman" w:hAnsi="Times New Roman"/>
          <w:szCs w:val="24"/>
        </w:rPr>
      </w:pPr>
      <w:r w:rsidRPr="00455EE1">
        <w:rPr>
          <w:rFonts w:ascii="Times New Roman" w:hAnsi="Times New Roman"/>
          <w:b/>
          <w:szCs w:val="24"/>
        </w:rPr>
        <w:t>Read:</w:t>
      </w:r>
      <w:r>
        <w:rPr>
          <w:rFonts w:ascii="Times New Roman" w:hAnsi="Times New Roman"/>
          <w:szCs w:val="24"/>
        </w:rPr>
        <w:t xml:space="preserve"> </w:t>
      </w:r>
      <w:r w:rsidR="00951324" w:rsidRPr="00B60D30">
        <w:rPr>
          <w:rFonts w:ascii="Times New Roman" w:hAnsi="Times New Roman"/>
          <w:i/>
          <w:szCs w:val="24"/>
        </w:rPr>
        <w:t>The Bhagavad Gita</w:t>
      </w:r>
      <w:r w:rsidR="00951324" w:rsidRPr="00B60D30">
        <w:rPr>
          <w:rFonts w:ascii="Times New Roman" w:hAnsi="Times New Roman"/>
          <w:szCs w:val="24"/>
        </w:rPr>
        <w:t xml:space="preserve">, trans. by Barbara </w:t>
      </w:r>
      <w:proofErr w:type="spellStart"/>
      <w:r w:rsidR="00951324" w:rsidRPr="00B60D30">
        <w:rPr>
          <w:rFonts w:ascii="Times New Roman" w:hAnsi="Times New Roman"/>
          <w:szCs w:val="24"/>
        </w:rPr>
        <w:t>Stoler</w:t>
      </w:r>
      <w:proofErr w:type="spellEnd"/>
      <w:r w:rsidR="00951324" w:rsidRPr="00B60D30">
        <w:rPr>
          <w:rFonts w:ascii="Times New Roman" w:hAnsi="Times New Roman"/>
          <w:szCs w:val="24"/>
        </w:rPr>
        <w:t xml:space="preserve"> Miller</w:t>
      </w:r>
      <w:r w:rsidR="00951324">
        <w:rPr>
          <w:rFonts w:ascii="Times New Roman" w:hAnsi="Times New Roman"/>
          <w:szCs w:val="24"/>
        </w:rPr>
        <w:t>, introduction</w:t>
      </w:r>
      <w:r w:rsidR="00EC3513">
        <w:rPr>
          <w:rFonts w:ascii="Times New Roman" w:hAnsi="Times New Roman"/>
          <w:szCs w:val="24"/>
        </w:rPr>
        <w:t xml:space="preserve">, </w:t>
      </w:r>
      <w:proofErr w:type="spellStart"/>
      <w:r w:rsidR="00EC3513">
        <w:rPr>
          <w:rFonts w:ascii="Times New Roman" w:hAnsi="Times New Roman"/>
          <w:szCs w:val="24"/>
        </w:rPr>
        <w:t>ch</w:t>
      </w:r>
      <w:proofErr w:type="spellEnd"/>
      <w:r w:rsidR="00EC3513">
        <w:rPr>
          <w:rFonts w:ascii="Times New Roman" w:hAnsi="Times New Roman"/>
          <w:szCs w:val="24"/>
        </w:rPr>
        <w:t xml:space="preserve"> 1-3</w:t>
      </w:r>
    </w:p>
    <w:p w14:paraId="775EFA4A" w14:textId="1A86A4D6" w:rsidR="00DA0583" w:rsidRDefault="00DA0583" w:rsidP="00DA0583">
      <w:pPr>
        <w:autoSpaceDE/>
        <w:autoSpaceDN/>
        <w:ind w:left="720"/>
      </w:pPr>
      <w:r w:rsidRPr="00242F0D">
        <w:rPr>
          <w:rFonts w:ascii="Times New Roman" w:eastAsiaTheme="minorEastAsia" w:hAnsi="Times New Roman"/>
          <w:b/>
          <w:szCs w:val="24"/>
        </w:rPr>
        <w:t>Watch:</w:t>
      </w:r>
      <w:r w:rsidRPr="00242F0D">
        <w:rPr>
          <w:rFonts w:ascii="Times New Roman" w:eastAsiaTheme="minorEastAsia" w:hAnsi="Times New Roman"/>
          <w:szCs w:val="24"/>
        </w:rPr>
        <w:t xml:space="preserve"> “The Bhagavad Gita,” produced by The Annenberg Foundation (2016), especially from 3:35 – 12:40 (for a firmer appreciation of how the </w:t>
      </w:r>
      <w:proofErr w:type="spellStart"/>
      <w:r w:rsidRPr="00242F0D">
        <w:rPr>
          <w:rFonts w:ascii="Times New Roman" w:eastAsiaTheme="minorEastAsia" w:hAnsi="Times New Roman"/>
          <w:szCs w:val="24"/>
        </w:rPr>
        <w:t>BhG</w:t>
      </w:r>
      <w:proofErr w:type="spellEnd"/>
      <w:r w:rsidRPr="00242F0D">
        <w:rPr>
          <w:rFonts w:ascii="Times New Roman" w:eastAsiaTheme="minorEastAsia" w:hAnsi="Times New Roman"/>
          <w:szCs w:val="24"/>
        </w:rPr>
        <w:t xml:space="preserve"> functions within the larger storyline of the Mahabharata).  </w:t>
      </w:r>
    </w:p>
    <w:p w14:paraId="3A6E613C" w14:textId="6E8D3424" w:rsidR="00E034DD" w:rsidRPr="00242F0D" w:rsidRDefault="00E034DD" w:rsidP="00DA0583">
      <w:pPr>
        <w:autoSpaceDE/>
        <w:autoSpaceDN/>
        <w:ind w:left="720"/>
        <w:rPr>
          <w:rFonts w:ascii="Times New Roman" w:hAnsi="Times New Roman"/>
          <w:b/>
          <w:szCs w:val="24"/>
        </w:rPr>
      </w:pPr>
      <w:r w:rsidRPr="00E034DD">
        <w:rPr>
          <w:rFonts w:ascii="Times New Roman" w:hAnsi="Times New Roman"/>
          <w:b/>
          <w:szCs w:val="24"/>
        </w:rPr>
        <w:t>https://www.learner.org/series/invitation-to-world-literature/the-bhagavad-gita/</w:t>
      </w:r>
    </w:p>
    <w:p w14:paraId="2CF515DE" w14:textId="77777777" w:rsidR="00B63DD8" w:rsidRDefault="00B63DD8" w:rsidP="00B1757D">
      <w:pPr>
        <w:autoSpaceDE/>
        <w:autoSpaceDN/>
        <w:ind w:left="720"/>
        <w:rPr>
          <w:rFonts w:ascii="Times New Roman" w:hAnsi="Times New Roman"/>
          <w:szCs w:val="24"/>
        </w:rPr>
      </w:pPr>
    </w:p>
    <w:p w14:paraId="7A4AEFE8" w14:textId="77777777" w:rsidR="00EC3513" w:rsidRDefault="000F6919" w:rsidP="00EC3513">
      <w:pPr>
        <w:autoSpaceDE/>
        <w:autoSpaceDN/>
        <w:ind w:left="720"/>
        <w:rPr>
          <w:rFonts w:ascii="Times New Roman" w:hAnsi="Times New Roman"/>
          <w:b/>
          <w:szCs w:val="24"/>
        </w:rPr>
      </w:pPr>
      <w:r>
        <w:rPr>
          <w:rFonts w:ascii="Times New Roman" w:hAnsi="Times New Roman"/>
          <w:b/>
          <w:szCs w:val="24"/>
        </w:rPr>
        <w:t>W 9/</w:t>
      </w:r>
      <w:proofErr w:type="gramStart"/>
      <w:r w:rsidR="00EC3513">
        <w:rPr>
          <w:rFonts w:ascii="Times New Roman" w:hAnsi="Times New Roman"/>
          <w:b/>
          <w:szCs w:val="24"/>
        </w:rPr>
        <w:t>22</w:t>
      </w:r>
      <w:r w:rsidR="00951324">
        <w:rPr>
          <w:rFonts w:ascii="Times New Roman" w:hAnsi="Times New Roman"/>
          <w:b/>
          <w:szCs w:val="24"/>
        </w:rPr>
        <w:t xml:space="preserve"> </w:t>
      </w:r>
      <w:r>
        <w:rPr>
          <w:rFonts w:ascii="Times New Roman" w:hAnsi="Times New Roman"/>
          <w:b/>
          <w:szCs w:val="24"/>
        </w:rPr>
        <w:t xml:space="preserve"> </w:t>
      </w:r>
      <w:r w:rsidR="00951324">
        <w:rPr>
          <w:rFonts w:ascii="Times New Roman" w:hAnsi="Times New Roman"/>
          <w:b/>
          <w:szCs w:val="24"/>
        </w:rPr>
        <w:t>–</w:t>
      </w:r>
      <w:proofErr w:type="gramEnd"/>
      <w:r>
        <w:rPr>
          <w:rFonts w:ascii="Times New Roman" w:hAnsi="Times New Roman"/>
          <w:b/>
          <w:szCs w:val="24"/>
        </w:rPr>
        <w:t xml:space="preserve"> </w:t>
      </w:r>
      <w:r w:rsidR="00EC3513">
        <w:rPr>
          <w:rFonts w:ascii="Times New Roman" w:hAnsi="Times New Roman"/>
          <w:b/>
          <w:szCs w:val="24"/>
        </w:rPr>
        <w:t>The Brahmanical Synthesis</w:t>
      </w:r>
    </w:p>
    <w:p w14:paraId="6C396D33" w14:textId="6A4F22D4" w:rsidR="00DE52EE" w:rsidRPr="00EC3513" w:rsidRDefault="00EC3513" w:rsidP="000F6919">
      <w:pPr>
        <w:autoSpaceDE/>
        <w:autoSpaceDN/>
        <w:ind w:left="720"/>
        <w:rPr>
          <w:rFonts w:ascii="Times New Roman" w:hAnsi="Times New Roman"/>
          <w:szCs w:val="24"/>
        </w:rPr>
      </w:pPr>
      <w:r w:rsidRPr="00455EE1">
        <w:rPr>
          <w:rFonts w:ascii="Times New Roman" w:hAnsi="Times New Roman"/>
          <w:b/>
          <w:szCs w:val="24"/>
        </w:rPr>
        <w:t>Read:</w:t>
      </w:r>
      <w:r>
        <w:rPr>
          <w:rFonts w:ascii="Times New Roman" w:hAnsi="Times New Roman"/>
          <w:szCs w:val="24"/>
        </w:rPr>
        <w:t xml:space="preserve"> </w:t>
      </w:r>
      <w:r w:rsidRPr="00B60D30">
        <w:rPr>
          <w:rFonts w:ascii="Times New Roman" w:hAnsi="Times New Roman"/>
          <w:i/>
          <w:szCs w:val="24"/>
        </w:rPr>
        <w:t>The Bhagavad Gita</w:t>
      </w:r>
      <w:r w:rsidRPr="00B60D30">
        <w:rPr>
          <w:rFonts w:ascii="Times New Roman" w:hAnsi="Times New Roman"/>
          <w:szCs w:val="24"/>
        </w:rPr>
        <w:t xml:space="preserve">, trans. by Barbara </w:t>
      </w:r>
      <w:proofErr w:type="spellStart"/>
      <w:r w:rsidRPr="00B60D30">
        <w:rPr>
          <w:rFonts w:ascii="Times New Roman" w:hAnsi="Times New Roman"/>
          <w:szCs w:val="24"/>
        </w:rPr>
        <w:t>Stoler</w:t>
      </w:r>
      <w:proofErr w:type="spellEnd"/>
      <w:r w:rsidRPr="00B60D30">
        <w:rPr>
          <w:rFonts w:ascii="Times New Roman" w:hAnsi="Times New Roman"/>
          <w:szCs w:val="24"/>
        </w:rPr>
        <w:t xml:space="preserve"> Miller</w:t>
      </w:r>
      <w:r>
        <w:rPr>
          <w:rFonts w:ascii="Times New Roman" w:hAnsi="Times New Roman"/>
          <w:szCs w:val="24"/>
        </w:rPr>
        <w:t xml:space="preserve">, </w:t>
      </w:r>
      <w:proofErr w:type="spellStart"/>
      <w:r>
        <w:rPr>
          <w:rFonts w:ascii="Times New Roman" w:hAnsi="Times New Roman"/>
          <w:szCs w:val="24"/>
        </w:rPr>
        <w:t>ch.</w:t>
      </w:r>
      <w:proofErr w:type="spellEnd"/>
      <w:r>
        <w:rPr>
          <w:rFonts w:ascii="Times New Roman" w:hAnsi="Times New Roman"/>
          <w:szCs w:val="24"/>
        </w:rPr>
        <w:t xml:space="preserve"> 1-8 (re-read 1-3, then 4-8) </w:t>
      </w:r>
    </w:p>
    <w:p w14:paraId="3A21E95B" w14:textId="77777777" w:rsidR="00B63DD8" w:rsidRDefault="00B63DD8" w:rsidP="008A5B7D">
      <w:pPr>
        <w:autoSpaceDE/>
        <w:autoSpaceDN/>
        <w:ind w:left="810"/>
        <w:rPr>
          <w:rFonts w:ascii="Times New Roman" w:hAnsi="Times New Roman"/>
          <w:szCs w:val="24"/>
        </w:rPr>
      </w:pPr>
    </w:p>
    <w:p w14:paraId="00341D5A" w14:textId="614FD560" w:rsidR="000F6919" w:rsidRPr="008A5B7D" w:rsidRDefault="0034702B" w:rsidP="000F6919">
      <w:pPr>
        <w:autoSpaceDE/>
        <w:autoSpaceDN/>
        <w:ind w:left="720"/>
        <w:rPr>
          <w:rFonts w:ascii="Times New Roman" w:hAnsi="Times New Roman"/>
          <w:b/>
          <w:szCs w:val="24"/>
        </w:rPr>
      </w:pPr>
      <w:r>
        <w:rPr>
          <w:rFonts w:ascii="Times New Roman" w:hAnsi="Times New Roman"/>
          <w:b/>
          <w:szCs w:val="24"/>
        </w:rPr>
        <w:t>F</w:t>
      </w:r>
      <w:r w:rsidR="000F6919">
        <w:rPr>
          <w:rFonts w:ascii="Times New Roman" w:hAnsi="Times New Roman"/>
          <w:b/>
          <w:szCs w:val="24"/>
        </w:rPr>
        <w:t xml:space="preserve"> 9/2</w:t>
      </w:r>
      <w:r w:rsidR="00EC3513">
        <w:rPr>
          <w:rFonts w:ascii="Times New Roman" w:hAnsi="Times New Roman"/>
          <w:b/>
          <w:szCs w:val="24"/>
        </w:rPr>
        <w:t>4</w:t>
      </w:r>
      <w:r w:rsidR="00B63DD8" w:rsidRPr="008A5B7D">
        <w:rPr>
          <w:rFonts w:ascii="Times New Roman" w:hAnsi="Times New Roman"/>
          <w:b/>
          <w:szCs w:val="24"/>
        </w:rPr>
        <w:t xml:space="preserve"> </w:t>
      </w:r>
      <w:r w:rsidR="008A5B7D" w:rsidRPr="008A5B7D">
        <w:rPr>
          <w:rFonts w:ascii="Times New Roman" w:hAnsi="Times New Roman"/>
          <w:b/>
          <w:szCs w:val="24"/>
        </w:rPr>
        <w:t>–</w:t>
      </w:r>
      <w:r w:rsidR="00B63DD8" w:rsidRPr="008A5B7D">
        <w:rPr>
          <w:rFonts w:ascii="Times New Roman" w:hAnsi="Times New Roman"/>
          <w:b/>
          <w:szCs w:val="24"/>
        </w:rPr>
        <w:t xml:space="preserve"> </w:t>
      </w:r>
      <w:r w:rsidR="000F6919" w:rsidRPr="008A5B7D">
        <w:rPr>
          <w:rFonts w:ascii="Times New Roman" w:hAnsi="Times New Roman"/>
          <w:b/>
          <w:szCs w:val="24"/>
        </w:rPr>
        <w:t xml:space="preserve">The Brahmanical Synthesis </w:t>
      </w:r>
      <w:r w:rsidR="000F6919">
        <w:rPr>
          <w:rFonts w:ascii="Times New Roman" w:hAnsi="Times New Roman"/>
          <w:b/>
          <w:szCs w:val="24"/>
        </w:rPr>
        <w:t xml:space="preserve">– The Three </w:t>
      </w:r>
      <w:proofErr w:type="spellStart"/>
      <w:r w:rsidR="000F6919">
        <w:rPr>
          <w:rFonts w:ascii="Times New Roman" w:hAnsi="Times New Roman"/>
          <w:b/>
          <w:szCs w:val="24"/>
        </w:rPr>
        <w:t>Yogas</w:t>
      </w:r>
      <w:proofErr w:type="spellEnd"/>
      <w:r w:rsidR="000F6919">
        <w:rPr>
          <w:rFonts w:ascii="Times New Roman" w:hAnsi="Times New Roman"/>
          <w:b/>
          <w:szCs w:val="24"/>
        </w:rPr>
        <w:t xml:space="preserve"> </w:t>
      </w:r>
    </w:p>
    <w:p w14:paraId="6A56B233" w14:textId="4D10419F" w:rsidR="000F6919" w:rsidRDefault="000F6919" w:rsidP="000F6919">
      <w:pPr>
        <w:autoSpaceDE/>
        <w:autoSpaceDN/>
        <w:ind w:left="720"/>
        <w:rPr>
          <w:rFonts w:ascii="Times New Roman" w:hAnsi="Times New Roman"/>
          <w:szCs w:val="24"/>
        </w:rPr>
      </w:pPr>
      <w:r w:rsidRPr="00CC3F21">
        <w:rPr>
          <w:rFonts w:ascii="Times New Roman" w:hAnsi="Times New Roman"/>
          <w:b/>
          <w:szCs w:val="24"/>
        </w:rPr>
        <w:t>Read:</w:t>
      </w:r>
      <w:r>
        <w:rPr>
          <w:rFonts w:ascii="Times New Roman" w:hAnsi="Times New Roman"/>
          <w:szCs w:val="24"/>
        </w:rPr>
        <w:t xml:space="preserve"> </w:t>
      </w:r>
      <w:r w:rsidRPr="00B60D30">
        <w:rPr>
          <w:rFonts w:ascii="Times New Roman" w:hAnsi="Times New Roman"/>
          <w:i/>
          <w:szCs w:val="24"/>
        </w:rPr>
        <w:t>The Bhagavad Gita</w:t>
      </w:r>
      <w:r w:rsidRPr="00B60D30">
        <w:rPr>
          <w:rFonts w:ascii="Times New Roman" w:hAnsi="Times New Roman"/>
          <w:szCs w:val="24"/>
        </w:rPr>
        <w:t xml:space="preserve">, trans. by Barbara </w:t>
      </w:r>
      <w:proofErr w:type="spellStart"/>
      <w:r w:rsidRPr="00B60D30">
        <w:rPr>
          <w:rFonts w:ascii="Times New Roman" w:hAnsi="Times New Roman"/>
          <w:szCs w:val="24"/>
        </w:rPr>
        <w:t>Stoler</w:t>
      </w:r>
      <w:proofErr w:type="spellEnd"/>
      <w:r w:rsidRPr="00B60D30">
        <w:rPr>
          <w:rFonts w:ascii="Times New Roman" w:hAnsi="Times New Roman"/>
          <w:szCs w:val="24"/>
        </w:rPr>
        <w:t xml:space="preserve"> Miller</w:t>
      </w:r>
      <w:r>
        <w:rPr>
          <w:rFonts w:ascii="Times New Roman" w:hAnsi="Times New Roman"/>
          <w:szCs w:val="24"/>
        </w:rPr>
        <w:t xml:space="preserve">, </w:t>
      </w:r>
      <w:proofErr w:type="spellStart"/>
      <w:r w:rsidR="00EC3513">
        <w:rPr>
          <w:rFonts w:ascii="Times New Roman" w:hAnsi="Times New Roman"/>
          <w:szCs w:val="24"/>
        </w:rPr>
        <w:t>ch.</w:t>
      </w:r>
      <w:proofErr w:type="spellEnd"/>
      <w:r w:rsidR="00EC3513">
        <w:rPr>
          <w:rFonts w:ascii="Times New Roman" w:hAnsi="Times New Roman"/>
          <w:szCs w:val="24"/>
        </w:rPr>
        <w:t xml:space="preserve"> 9-13</w:t>
      </w:r>
    </w:p>
    <w:p w14:paraId="30CC4678" w14:textId="77777777" w:rsidR="00951324" w:rsidRPr="00242F0D" w:rsidRDefault="00951324" w:rsidP="00951324">
      <w:pPr>
        <w:autoSpaceDE/>
        <w:autoSpaceDN/>
        <w:ind w:left="810"/>
        <w:rPr>
          <w:rFonts w:ascii="Times New Roman" w:hAnsi="Times New Roman"/>
          <w:b/>
          <w:szCs w:val="24"/>
        </w:rPr>
      </w:pPr>
    </w:p>
    <w:p w14:paraId="27B83FFD" w14:textId="77777777" w:rsidR="00951324" w:rsidRPr="00951324" w:rsidRDefault="00951324" w:rsidP="00951324">
      <w:pPr>
        <w:autoSpaceDE/>
        <w:autoSpaceDN/>
        <w:rPr>
          <w:rFonts w:ascii="Times New Roman" w:hAnsi="Times New Roman"/>
          <w:szCs w:val="24"/>
        </w:rPr>
      </w:pPr>
      <w:r>
        <w:rPr>
          <w:rFonts w:ascii="Times New Roman" w:hAnsi="Times New Roman"/>
          <w:b/>
          <w:szCs w:val="24"/>
        </w:rPr>
        <w:t xml:space="preserve">Key terms: </w:t>
      </w:r>
      <w:r>
        <w:rPr>
          <w:rFonts w:ascii="Times New Roman" w:hAnsi="Times New Roman"/>
          <w:szCs w:val="24"/>
        </w:rPr>
        <w:t xml:space="preserve">bhakti, </w:t>
      </w:r>
      <w:proofErr w:type="spellStart"/>
      <w:r>
        <w:rPr>
          <w:rFonts w:ascii="Times New Roman" w:hAnsi="Times New Roman"/>
          <w:szCs w:val="24"/>
        </w:rPr>
        <w:t>jñana</w:t>
      </w:r>
      <w:proofErr w:type="spellEnd"/>
      <w:r>
        <w:rPr>
          <w:rFonts w:ascii="Times New Roman" w:hAnsi="Times New Roman"/>
          <w:szCs w:val="24"/>
        </w:rPr>
        <w:t xml:space="preserve">, karma, samsara, dharma, atman, brahman, varna, </w:t>
      </w:r>
      <w:proofErr w:type="spellStart"/>
      <w:r>
        <w:rPr>
          <w:rFonts w:ascii="Times New Roman" w:hAnsi="Times New Roman"/>
          <w:szCs w:val="24"/>
        </w:rPr>
        <w:t>bhaktiyoga</w:t>
      </w:r>
      <w:proofErr w:type="spellEnd"/>
      <w:r>
        <w:rPr>
          <w:rFonts w:ascii="Times New Roman" w:hAnsi="Times New Roman"/>
          <w:szCs w:val="24"/>
        </w:rPr>
        <w:t xml:space="preserve">, </w:t>
      </w:r>
      <w:proofErr w:type="spellStart"/>
      <w:r>
        <w:rPr>
          <w:rFonts w:ascii="Times New Roman" w:hAnsi="Times New Roman"/>
          <w:szCs w:val="24"/>
        </w:rPr>
        <w:t>karmayoga</w:t>
      </w:r>
      <w:proofErr w:type="spellEnd"/>
      <w:r>
        <w:rPr>
          <w:rFonts w:ascii="Times New Roman" w:hAnsi="Times New Roman"/>
          <w:szCs w:val="24"/>
        </w:rPr>
        <w:t xml:space="preserve">, </w:t>
      </w:r>
      <w:proofErr w:type="spellStart"/>
      <w:r>
        <w:rPr>
          <w:rFonts w:ascii="Times New Roman" w:hAnsi="Times New Roman"/>
          <w:szCs w:val="24"/>
        </w:rPr>
        <w:t>jñānayoga</w:t>
      </w:r>
      <w:proofErr w:type="spellEnd"/>
    </w:p>
    <w:p w14:paraId="39746B0E" w14:textId="6A84D4B9" w:rsidR="00743E90" w:rsidRPr="00F313FD" w:rsidRDefault="00B60D30" w:rsidP="00F313FD">
      <w:pPr>
        <w:pStyle w:val="Heading2"/>
        <w:rPr>
          <w:rFonts w:ascii="Times New Roman" w:hAnsi="Times New Roman"/>
          <w:sz w:val="24"/>
          <w:szCs w:val="24"/>
        </w:rPr>
      </w:pPr>
      <w:r w:rsidRPr="00951324">
        <w:rPr>
          <w:rFonts w:ascii="Times New Roman" w:hAnsi="Times New Roman"/>
          <w:sz w:val="24"/>
          <w:szCs w:val="24"/>
        </w:rPr>
        <w:t>Week Four –</w:t>
      </w:r>
      <w:r w:rsidR="001F42A2" w:rsidRPr="00951324">
        <w:rPr>
          <w:rFonts w:ascii="Times New Roman" w:hAnsi="Times New Roman"/>
          <w:sz w:val="24"/>
          <w:szCs w:val="24"/>
        </w:rPr>
        <w:t xml:space="preserve"> The Yoga Sutra of Patanjali </w:t>
      </w:r>
    </w:p>
    <w:p w14:paraId="423BDB71" w14:textId="0A7D3288" w:rsidR="00951324" w:rsidRPr="008A5B7D" w:rsidRDefault="0034702B" w:rsidP="00951324">
      <w:pPr>
        <w:autoSpaceDE/>
        <w:autoSpaceDN/>
        <w:ind w:left="810"/>
        <w:rPr>
          <w:rFonts w:ascii="Times New Roman" w:hAnsi="Times New Roman"/>
          <w:b/>
          <w:szCs w:val="24"/>
        </w:rPr>
      </w:pPr>
      <w:r>
        <w:rPr>
          <w:rFonts w:ascii="Times New Roman" w:hAnsi="Times New Roman"/>
          <w:b/>
          <w:szCs w:val="24"/>
        </w:rPr>
        <w:t>M 9/2</w:t>
      </w:r>
      <w:r w:rsidR="008641BF">
        <w:rPr>
          <w:rFonts w:ascii="Times New Roman" w:hAnsi="Times New Roman"/>
          <w:b/>
          <w:szCs w:val="24"/>
        </w:rPr>
        <w:t>7</w:t>
      </w:r>
      <w:r w:rsidR="00B11B82" w:rsidRPr="00743E90">
        <w:rPr>
          <w:rFonts w:ascii="Times New Roman" w:hAnsi="Times New Roman"/>
          <w:b/>
          <w:szCs w:val="24"/>
        </w:rPr>
        <w:t xml:space="preserve"> </w:t>
      </w:r>
      <w:r w:rsidR="00C61BD7" w:rsidRPr="00743E90">
        <w:rPr>
          <w:rFonts w:ascii="Times New Roman" w:hAnsi="Times New Roman"/>
          <w:b/>
          <w:szCs w:val="24"/>
        </w:rPr>
        <w:t xml:space="preserve">– </w:t>
      </w:r>
      <w:r w:rsidR="00951324" w:rsidRPr="008A5B7D">
        <w:rPr>
          <w:rFonts w:ascii="Times New Roman" w:hAnsi="Times New Roman"/>
          <w:b/>
          <w:szCs w:val="24"/>
        </w:rPr>
        <w:t>The Philosophical Foundations of Patanjali’s Yoga Sutra</w:t>
      </w:r>
      <w:r w:rsidR="00E5465A">
        <w:rPr>
          <w:rFonts w:ascii="Times New Roman" w:hAnsi="Times New Roman"/>
          <w:b/>
          <w:szCs w:val="24"/>
        </w:rPr>
        <w:t xml:space="preserve"> - flipped</w:t>
      </w:r>
    </w:p>
    <w:p w14:paraId="0D5E5259" w14:textId="36807746" w:rsidR="00951324" w:rsidRDefault="00CC3F21" w:rsidP="00951324">
      <w:pPr>
        <w:autoSpaceDE/>
        <w:autoSpaceDN/>
        <w:ind w:left="810"/>
        <w:rPr>
          <w:rFonts w:ascii="Times New Roman" w:hAnsi="Times New Roman"/>
          <w:szCs w:val="24"/>
        </w:rPr>
      </w:pPr>
      <w:r w:rsidRPr="00CC3F21">
        <w:rPr>
          <w:rFonts w:ascii="Times New Roman" w:hAnsi="Times New Roman"/>
          <w:b/>
          <w:szCs w:val="24"/>
        </w:rPr>
        <w:t>Read:</w:t>
      </w:r>
      <w:r w:rsidR="00951324">
        <w:rPr>
          <w:rFonts w:ascii="Times New Roman" w:hAnsi="Times New Roman"/>
          <w:b/>
          <w:szCs w:val="24"/>
        </w:rPr>
        <w:t xml:space="preserve"> </w:t>
      </w:r>
      <w:r w:rsidR="00951324" w:rsidRPr="00B60D30">
        <w:rPr>
          <w:rFonts w:ascii="Times New Roman" w:hAnsi="Times New Roman"/>
          <w:i/>
          <w:szCs w:val="24"/>
        </w:rPr>
        <w:t xml:space="preserve">Yoga: The Discipline of Freedom </w:t>
      </w:r>
      <w:r w:rsidR="00C6384E">
        <w:rPr>
          <w:rFonts w:ascii="Times New Roman" w:hAnsi="Times New Roman"/>
          <w:szCs w:val="24"/>
        </w:rPr>
        <w:t>[Patanjali’s Yoga Sutra</w:t>
      </w:r>
      <w:r w:rsidR="00951324">
        <w:rPr>
          <w:rFonts w:ascii="Times New Roman" w:hAnsi="Times New Roman"/>
          <w:szCs w:val="24"/>
        </w:rPr>
        <w:t xml:space="preserve">], trans. Barbara </w:t>
      </w:r>
      <w:proofErr w:type="spellStart"/>
      <w:r w:rsidR="00951324">
        <w:rPr>
          <w:rFonts w:ascii="Times New Roman" w:hAnsi="Times New Roman"/>
          <w:szCs w:val="24"/>
        </w:rPr>
        <w:t>Stoler</w:t>
      </w:r>
      <w:proofErr w:type="spellEnd"/>
      <w:r w:rsidR="00951324">
        <w:rPr>
          <w:rFonts w:ascii="Times New Roman" w:hAnsi="Times New Roman"/>
          <w:szCs w:val="24"/>
        </w:rPr>
        <w:t xml:space="preserve"> Miller, translator’s introduction</w:t>
      </w:r>
    </w:p>
    <w:p w14:paraId="03F45460" w14:textId="76E2CA9A" w:rsidR="00455EE1" w:rsidRDefault="00242F0D" w:rsidP="00951324">
      <w:pPr>
        <w:autoSpaceDE/>
        <w:autoSpaceDN/>
        <w:ind w:left="810"/>
        <w:rPr>
          <w:rFonts w:ascii="Times New Roman" w:hAnsi="Times New Roman"/>
          <w:szCs w:val="24"/>
        </w:rPr>
      </w:pPr>
      <w:r w:rsidRPr="00F313FD">
        <w:rPr>
          <w:rFonts w:ascii="Times New Roman" w:hAnsi="Times New Roman"/>
          <w:b/>
          <w:szCs w:val="24"/>
        </w:rPr>
        <w:t>Read:</w:t>
      </w:r>
      <w:r>
        <w:rPr>
          <w:rFonts w:ascii="Times New Roman" w:hAnsi="Times New Roman"/>
          <w:szCs w:val="24"/>
        </w:rPr>
        <w:t xml:space="preserve"> </w:t>
      </w:r>
      <w:r w:rsidR="00455EE1">
        <w:rPr>
          <w:rFonts w:ascii="Times New Roman" w:hAnsi="Times New Roman"/>
          <w:szCs w:val="24"/>
        </w:rPr>
        <w:t>David Gordon White, “</w:t>
      </w:r>
      <w:r w:rsidR="00455EE1" w:rsidRPr="00DE52EE">
        <w:rPr>
          <w:rFonts w:ascii="Times New Roman" w:hAnsi="Times New Roman"/>
          <w:szCs w:val="24"/>
        </w:rPr>
        <w:t>Yoga, Brief History of an Idea,”</w:t>
      </w:r>
      <w:r w:rsidR="00455EE1">
        <w:rPr>
          <w:rFonts w:ascii="Times New Roman" w:hAnsi="Times New Roman"/>
          <w:i/>
          <w:szCs w:val="24"/>
        </w:rPr>
        <w:t xml:space="preserve"> in Yoga in Practice,</w:t>
      </w:r>
      <w:r w:rsidR="00455EE1">
        <w:rPr>
          <w:rFonts w:ascii="Times New Roman" w:hAnsi="Times New Roman"/>
          <w:szCs w:val="24"/>
        </w:rPr>
        <w:t xml:space="preserve"> pp. 1-12 (</w:t>
      </w:r>
      <w:r w:rsidR="00561BE2">
        <w:rPr>
          <w:rFonts w:ascii="Times New Roman" w:hAnsi="Times New Roman"/>
          <w:szCs w:val="24"/>
        </w:rPr>
        <w:t>PERUSALL</w:t>
      </w:r>
      <w:r w:rsidR="00455EE1">
        <w:rPr>
          <w:rFonts w:ascii="Times New Roman" w:hAnsi="Times New Roman"/>
          <w:szCs w:val="24"/>
        </w:rPr>
        <w:t>)</w:t>
      </w:r>
      <w:r w:rsidR="00DA0583">
        <w:rPr>
          <w:rFonts w:ascii="Times New Roman" w:hAnsi="Times New Roman"/>
          <w:szCs w:val="24"/>
        </w:rPr>
        <w:t xml:space="preserve"> – nice clear text summarizing and consolidating much of what we’ve learned so far</w:t>
      </w:r>
    </w:p>
    <w:p w14:paraId="56C8DCA0" w14:textId="72C4DA1D" w:rsidR="00E5465A" w:rsidRDefault="00E5465A" w:rsidP="00951324">
      <w:pPr>
        <w:autoSpaceDE/>
        <w:autoSpaceDN/>
        <w:ind w:left="810"/>
        <w:rPr>
          <w:rFonts w:ascii="Times New Roman" w:hAnsi="Times New Roman"/>
          <w:szCs w:val="24"/>
        </w:rPr>
      </w:pPr>
      <w:r>
        <w:rPr>
          <w:rFonts w:ascii="Times New Roman" w:hAnsi="Times New Roman"/>
          <w:b/>
          <w:szCs w:val="24"/>
        </w:rPr>
        <w:t>Watch:</w:t>
      </w:r>
      <w:r>
        <w:rPr>
          <w:rFonts w:ascii="Times New Roman" w:hAnsi="Times New Roman"/>
          <w:szCs w:val="24"/>
        </w:rPr>
        <w:t xml:space="preserve"> recorded lecture </w:t>
      </w:r>
    </w:p>
    <w:p w14:paraId="228C46FC" w14:textId="77777777" w:rsidR="00C61BD7" w:rsidRDefault="00C61BD7" w:rsidP="00281209">
      <w:pPr>
        <w:autoSpaceDE/>
        <w:autoSpaceDN/>
        <w:rPr>
          <w:rFonts w:ascii="Times New Roman" w:hAnsi="Times New Roman"/>
          <w:szCs w:val="24"/>
        </w:rPr>
      </w:pPr>
    </w:p>
    <w:p w14:paraId="7A8BE41F" w14:textId="262C5902" w:rsidR="00951324" w:rsidRPr="00855E23" w:rsidRDefault="0034702B" w:rsidP="00951324">
      <w:pPr>
        <w:autoSpaceDE/>
        <w:autoSpaceDN/>
        <w:ind w:left="720"/>
        <w:rPr>
          <w:rFonts w:ascii="Times New Roman" w:hAnsi="Times New Roman"/>
          <w:b/>
          <w:szCs w:val="24"/>
        </w:rPr>
      </w:pPr>
      <w:r>
        <w:rPr>
          <w:rFonts w:ascii="Times New Roman" w:hAnsi="Times New Roman"/>
          <w:b/>
          <w:szCs w:val="24"/>
        </w:rPr>
        <w:t>W 9/2</w:t>
      </w:r>
      <w:r w:rsidR="008641BF">
        <w:rPr>
          <w:rFonts w:ascii="Times New Roman" w:hAnsi="Times New Roman"/>
          <w:b/>
          <w:szCs w:val="24"/>
        </w:rPr>
        <w:t>9</w:t>
      </w:r>
      <w:r w:rsidR="00C61BD7" w:rsidRPr="00855E23">
        <w:rPr>
          <w:rFonts w:ascii="Times New Roman" w:hAnsi="Times New Roman"/>
          <w:b/>
          <w:szCs w:val="24"/>
        </w:rPr>
        <w:t xml:space="preserve">– </w:t>
      </w:r>
      <w:r w:rsidR="00951324" w:rsidRPr="00855E23">
        <w:rPr>
          <w:rFonts w:ascii="Times New Roman" w:hAnsi="Times New Roman"/>
          <w:b/>
          <w:szCs w:val="24"/>
        </w:rPr>
        <w:t xml:space="preserve">Classical Yoga </w:t>
      </w:r>
    </w:p>
    <w:p w14:paraId="63BB6A67" w14:textId="77777777" w:rsidR="00951324" w:rsidRDefault="00CC3F21" w:rsidP="00855E23">
      <w:pPr>
        <w:autoSpaceDE/>
        <w:autoSpaceDN/>
        <w:ind w:firstLine="720"/>
        <w:rPr>
          <w:rFonts w:ascii="Times New Roman" w:hAnsi="Times New Roman"/>
          <w:szCs w:val="24"/>
        </w:rPr>
      </w:pPr>
      <w:r w:rsidRPr="00CC3F21">
        <w:rPr>
          <w:rFonts w:ascii="Times New Roman" w:hAnsi="Times New Roman"/>
          <w:b/>
          <w:szCs w:val="24"/>
        </w:rPr>
        <w:t>Read:</w:t>
      </w:r>
      <w:r w:rsidR="00951324">
        <w:rPr>
          <w:rFonts w:ascii="Times New Roman" w:hAnsi="Times New Roman"/>
          <w:szCs w:val="24"/>
        </w:rPr>
        <w:t xml:space="preserve"> </w:t>
      </w:r>
      <w:r w:rsidR="00951324" w:rsidRPr="00B60D30">
        <w:rPr>
          <w:rFonts w:ascii="Times New Roman" w:hAnsi="Times New Roman"/>
          <w:i/>
          <w:szCs w:val="24"/>
        </w:rPr>
        <w:t>Yoga: The Discipline of Freedom</w:t>
      </w:r>
      <w:r w:rsidR="00951324">
        <w:rPr>
          <w:rFonts w:ascii="Times New Roman" w:hAnsi="Times New Roman"/>
          <w:i/>
          <w:szCs w:val="24"/>
        </w:rPr>
        <w:t xml:space="preserve">, </w:t>
      </w:r>
      <w:r w:rsidR="00951324">
        <w:rPr>
          <w:rFonts w:ascii="Times New Roman" w:hAnsi="Times New Roman"/>
          <w:szCs w:val="24"/>
        </w:rPr>
        <w:t xml:space="preserve">trans. Barbara </w:t>
      </w:r>
      <w:proofErr w:type="spellStart"/>
      <w:r w:rsidR="00951324">
        <w:rPr>
          <w:rFonts w:ascii="Times New Roman" w:hAnsi="Times New Roman"/>
          <w:szCs w:val="24"/>
        </w:rPr>
        <w:t>Stoler</w:t>
      </w:r>
      <w:proofErr w:type="spellEnd"/>
      <w:r w:rsidR="00951324">
        <w:rPr>
          <w:rFonts w:ascii="Times New Roman" w:hAnsi="Times New Roman"/>
          <w:szCs w:val="24"/>
        </w:rPr>
        <w:t xml:space="preserve"> Miller</w:t>
      </w:r>
      <w:r w:rsidR="00E5465A">
        <w:rPr>
          <w:rFonts w:ascii="Times New Roman" w:hAnsi="Times New Roman"/>
          <w:szCs w:val="24"/>
        </w:rPr>
        <w:t>, parts 1&amp;2</w:t>
      </w:r>
    </w:p>
    <w:p w14:paraId="0D9817E4" w14:textId="5029710C" w:rsidR="00455EE1" w:rsidRDefault="00455EE1" w:rsidP="00455EE1">
      <w:pPr>
        <w:autoSpaceDE/>
        <w:autoSpaceDN/>
        <w:ind w:firstLine="720"/>
        <w:rPr>
          <w:rFonts w:ascii="Times New Roman" w:hAnsi="Times New Roman"/>
          <w:szCs w:val="24"/>
        </w:rPr>
      </w:pPr>
      <w:r w:rsidRPr="00CC3F21">
        <w:rPr>
          <w:rFonts w:ascii="Times New Roman" w:hAnsi="Times New Roman"/>
          <w:b/>
          <w:szCs w:val="24"/>
        </w:rPr>
        <w:t>Read:</w:t>
      </w:r>
      <w:r>
        <w:rPr>
          <w:rFonts w:ascii="Times New Roman" w:hAnsi="Times New Roman"/>
          <w:szCs w:val="24"/>
        </w:rPr>
        <w:t xml:space="preserve"> David Gordon White, </w:t>
      </w:r>
      <w:r w:rsidRPr="008A5B7D">
        <w:rPr>
          <w:rFonts w:ascii="Times New Roman" w:hAnsi="Times New Roman"/>
          <w:i/>
          <w:szCs w:val="24"/>
        </w:rPr>
        <w:t>The Yoga Sutra of Patanjali: A Biography</w:t>
      </w:r>
      <w:r>
        <w:rPr>
          <w:rFonts w:ascii="Times New Roman" w:hAnsi="Times New Roman"/>
          <w:szCs w:val="24"/>
        </w:rPr>
        <w:t xml:space="preserve">, pp. 24-34 </w:t>
      </w:r>
    </w:p>
    <w:p w14:paraId="575114E6" w14:textId="7FADC84A" w:rsidR="004D131E" w:rsidRPr="00F313FD" w:rsidRDefault="00F313FD" w:rsidP="00EA0F72">
      <w:pPr>
        <w:autoSpaceDE/>
        <w:autoSpaceDN/>
        <w:ind w:left="720"/>
        <w:rPr>
          <w:rFonts w:ascii="Times New Roman" w:hAnsi="Times New Roman"/>
          <w:szCs w:val="24"/>
        </w:rPr>
      </w:pPr>
      <w:r>
        <w:rPr>
          <w:rFonts w:ascii="Times New Roman" w:hAnsi="Times New Roman"/>
          <w:b/>
          <w:szCs w:val="24"/>
        </w:rPr>
        <w:t>Watch</w:t>
      </w:r>
      <w:r w:rsidR="004D131E">
        <w:rPr>
          <w:rFonts w:ascii="Times New Roman" w:hAnsi="Times New Roman"/>
          <w:b/>
          <w:szCs w:val="24"/>
        </w:rPr>
        <w:t xml:space="preserve">: </w:t>
      </w:r>
      <w:r w:rsidR="004D131E" w:rsidRPr="00F313FD">
        <w:rPr>
          <w:rFonts w:ascii="Times New Roman" w:hAnsi="Times New Roman"/>
          <w:szCs w:val="24"/>
        </w:rPr>
        <w:t xml:space="preserve">scene from Terminator 2 (to get context for White’s analogy) </w:t>
      </w:r>
      <w:r w:rsidR="008641BF">
        <w:rPr>
          <w:rFonts w:ascii="Times New Roman" w:hAnsi="Times New Roman"/>
          <w:szCs w:val="24"/>
        </w:rPr>
        <w:t>[TW: graphic violence]</w:t>
      </w:r>
    </w:p>
    <w:p w14:paraId="3736E490" w14:textId="60E2B91E" w:rsidR="00455EE1" w:rsidRDefault="00CA0DF5" w:rsidP="00F313FD">
      <w:pPr>
        <w:autoSpaceDE/>
        <w:autoSpaceDN/>
        <w:ind w:firstLine="720"/>
        <w:rPr>
          <w:rFonts w:ascii="Times New Roman" w:hAnsi="Times New Roman"/>
          <w:szCs w:val="24"/>
        </w:rPr>
      </w:pPr>
      <w:hyperlink r:id="rId12" w:history="1">
        <w:r w:rsidR="00F313FD" w:rsidRPr="008B0B25">
          <w:rPr>
            <w:rStyle w:val="Hyperlink"/>
            <w:rFonts w:ascii="Times New Roman" w:hAnsi="Times New Roman"/>
            <w:szCs w:val="24"/>
          </w:rPr>
          <w:t>https://www.youtube.com/watch?v=DXsyn-9VLVA</w:t>
        </w:r>
      </w:hyperlink>
      <w:r w:rsidR="00F313FD">
        <w:rPr>
          <w:rFonts w:ascii="Times New Roman" w:hAnsi="Times New Roman"/>
          <w:szCs w:val="24"/>
        </w:rPr>
        <w:t xml:space="preserve"> </w:t>
      </w:r>
    </w:p>
    <w:p w14:paraId="69D6833A" w14:textId="77777777" w:rsidR="00E5465A" w:rsidRPr="008E4DD9" w:rsidRDefault="00E5465A" w:rsidP="00E5465A">
      <w:pPr>
        <w:widowControl w:val="0"/>
        <w:adjustRightInd w:val="0"/>
        <w:ind w:left="720"/>
        <w:rPr>
          <w:rFonts w:ascii="Calibri" w:eastAsiaTheme="minorEastAsia" w:hAnsi="Calibri" w:cs="Calibri"/>
          <w:sz w:val="28"/>
          <w:szCs w:val="28"/>
        </w:rPr>
      </w:pPr>
      <w:r>
        <w:rPr>
          <w:rFonts w:ascii="Times New Roman" w:hAnsi="Times New Roman"/>
          <w:b/>
          <w:szCs w:val="24"/>
        </w:rPr>
        <w:t>Questions for a debate</w:t>
      </w:r>
      <w:r w:rsidRPr="006B5511">
        <w:rPr>
          <w:rFonts w:ascii="Times New Roman" w:hAnsi="Times New Roman"/>
          <w:b/>
          <w:szCs w:val="24"/>
        </w:rPr>
        <w:t>:</w:t>
      </w:r>
      <w:r>
        <w:rPr>
          <w:rFonts w:ascii="Times New Roman" w:hAnsi="Times New Roman"/>
          <w:szCs w:val="24"/>
        </w:rPr>
        <w:t xml:space="preserve"> </w:t>
      </w:r>
      <w:r w:rsidRPr="00BA3C8F">
        <w:rPr>
          <w:rFonts w:ascii="Times New Roman" w:eastAsiaTheme="minorEastAsia" w:hAnsi="Times New Roman"/>
          <w:szCs w:val="24"/>
        </w:rPr>
        <w:t xml:space="preserve">Consider ONE of the eight limbs of yoga (see YS 2:29 for a list) and describe </w:t>
      </w:r>
      <w:r>
        <w:rPr>
          <w:rFonts w:ascii="Times New Roman" w:eastAsiaTheme="minorEastAsia" w:hAnsi="Times New Roman"/>
          <w:szCs w:val="24"/>
        </w:rPr>
        <w:t xml:space="preserve">why </w:t>
      </w:r>
      <w:r w:rsidRPr="00BA3C8F">
        <w:rPr>
          <w:rFonts w:ascii="Times New Roman" w:eastAsiaTheme="minorEastAsia" w:hAnsi="Times New Roman"/>
          <w:szCs w:val="24"/>
        </w:rPr>
        <w:t xml:space="preserve">practicing that "limb" </w:t>
      </w:r>
      <w:r>
        <w:rPr>
          <w:rFonts w:ascii="Times New Roman" w:eastAsiaTheme="minorEastAsia" w:hAnsi="Times New Roman"/>
          <w:szCs w:val="24"/>
        </w:rPr>
        <w:t>is the most helpful for getting</w:t>
      </w:r>
      <w:r w:rsidRPr="00BA3C8F">
        <w:rPr>
          <w:rFonts w:ascii="Times New Roman" w:eastAsiaTheme="minorEastAsia" w:hAnsi="Times New Roman"/>
          <w:szCs w:val="24"/>
        </w:rPr>
        <w:t xml:space="preserve"> closer to the ideal state of pure equanimity &amp; tranquility attained by seedless contemplation.  </w:t>
      </w:r>
    </w:p>
    <w:p w14:paraId="36726DF3" w14:textId="77777777" w:rsidR="00967A9C" w:rsidRDefault="00967A9C" w:rsidP="00743E90">
      <w:pPr>
        <w:autoSpaceDE/>
        <w:autoSpaceDN/>
        <w:ind w:left="720"/>
        <w:rPr>
          <w:rFonts w:ascii="Times New Roman" w:hAnsi="Times New Roman"/>
          <w:szCs w:val="24"/>
        </w:rPr>
      </w:pPr>
    </w:p>
    <w:p w14:paraId="5EF0E116" w14:textId="7D51F561" w:rsidR="00951324" w:rsidRPr="00855E23" w:rsidRDefault="0034702B" w:rsidP="00951324">
      <w:pPr>
        <w:autoSpaceDE/>
        <w:autoSpaceDN/>
        <w:ind w:left="720"/>
        <w:rPr>
          <w:rFonts w:ascii="Times New Roman" w:hAnsi="Times New Roman"/>
          <w:b/>
          <w:szCs w:val="24"/>
        </w:rPr>
      </w:pPr>
      <w:r>
        <w:rPr>
          <w:rFonts w:ascii="Times New Roman" w:hAnsi="Times New Roman"/>
          <w:b/>
          <w:szCs w:val="24"/>
        </w:rPr>
        <w:t xml:space="preserve">F </w:t>
      </w:r>
      <w:r w:rsidR="008641BF">
        <w:rPr>
          <w:rFonts w:ascii="Times New Roman" w:hAnsi="Times New Roman"/>
          <w:b/>
          <w:szCs w:val="24"/>
        </w:rPr>
        <w:t>10/1</w:t>
      </w:r>
      <w:r w:rsidR="00652FB5" w:rsidRPr="00855E23">
        <w:rPr>
          <w:rFonts w:ascii="Times New Roman" w:hAnsi="Times New Roman"/>
          <w:b/>
          <w:szCs w:val="24"/>
        </w:rPr>
        <w:t xml:space="preserve"> – </w:t>
      </w:r>
      <w:r w:rsidR="00951324" w:rsidRPr="00855E23">
        <w:rPr>
          <w:rFonts w:ascii="Times New Roman" w:hAnsi="Times New Roman"/>
          <w:b/>
          <w:szCs w:val="24"/>
        </w:rPr>
        <w:t xml:space="preserve">Classical Yoga </w:t>
      </w:r>
    </w:p>
    <w:p w14:paraId="6DFC7CBF" w14:textId="5826F570" w:rsidR="00951324" w:rsidRDefault="00CC3F21" w:rsidP="00E5465A">
      <w:pPr>
        <w:autoSpaceDE/>
        <w:autoSpaceDN/>
        <w:ind w:firstLine="720"/>
        <w:rPr>
          <w:rFonts w:ascii="Times New Roman" w:hAnsi="Times New Roman"/>
          <w:szCs w:val="24"/>
        </w:rPr>
      </w:pPr>
      <w:r w:rsidRPr="00CC3F21">
        <w:rPr>
          <w:rFonts w:ascii="Times New Roman" w:hAnsi="Times New Roman"/>
          <w:b/>
          <w:szCs w:val="24"/>
        </w:rPr>
        <w:t>Read:</w:t>
      </w:r>
      <w:r w:rsidR="00951324">
        <w:rPr>
          <w:rFonts w:ascii="Times New Roman" w:hAnsi="Times New Roman"/>
          <w:szCs w:val="24"/>
        </w:rPr>
        <w:t xml:space="preserve"> </w:t>
      </w:r>
      <w:r w:rsidR="00951324" w:rsidRPr="00B60D30">
        <w:rPr>
          <w:rFonts w:ascii="Times New Roman" w:hAnsi="Times New Roman"/>
          <w:i/>
          <w:szCs w:val="24"/>
        </w:rPr>
        <w:t>Yoga: The Discipline of Freedom</w:t>
      </w:r>
      <w:r w:rsidR="00951324">
        <w:rPr>
          <w:rFonts w:ascii="Times New Roman" w:hAnsi="Times New Roman"/>
          <w:i/>
          <w:szCs w:val="24"/>
        </w:rPr>
        <w:t xml:space="preserve">, </w:t>
      </w:r>
      <w:r w:rsidR="00951324">
        <w:rPr>
          <w:rFonts w:ascii="Times New Roman" w:hAnsi="Times New Roman"/>
          <w:szCs w:val="24"/>
        </w:rPr>
        <w:t xml:space="preserve">trans. Barbara </w:t>
      </w:r>
      <w:proofErr w:type="spellStart"/>
      <w:r w:rsidR="00951324">
        <w:rPr>
          <w:rFonts w:ascii="Times New Roman" w:hAnsi="Times New Roman"/>
          <w:szCs w:val="24"/>
        </w:rPr>
        <w:t>Stoler</w:t>
      </w:r>
      <w:proofErr w:type="spellEnd"/>
      <w:r w:rsidR="00951324">
        <w:rPr>
          <w:rFonts w:ascii="Times New Roman" w:hAnsi="Times New Roman"/>
          <w:szCs w:val="24"/>
        </w:rPr>
        <w:t xml:space="preserve"> Miller</w:t>
      </w:r>
      <w:r w:rsidR="00E5465A">
        <w:rPr>
          <w:rFonts w:ascii="Times New Roman" w:hAnsi="Times New Roman"/>
          <w:szCs w:val="24"/>
        </w:rPr>
        <w:t>, parts 3&amp;4</w:t>
      </w:r>
    </w:p>
    <w:p w14:paraId="69A2B8A7" w14:textId="66A4C6F2" w:rsidR="00E5465A" w:rsidRPr="00561BE2" w:rsidRDefault="00561BE2" w:rsidP="00561BE2">
      <w:pPr>
        <w:autoSpaceDE/>
        <w:autoSpaceDN/>
        <w:ind w:left="720"/>
        <w:rPr>
          <w:rFonts w:ascii="Times New Roman" w:hAnsi="Times New Roman"/>
          <w:b/>
          <w:szCs w:val="24"/>
        </w:rPr>
      </w:pPr>
      <w:r w:rsidRPr="00561BE2">
        <w:rPr>
          <w:rFonts w:ascii="Times New Roman" w:hAnsi="Times New Roman"/>
          <w:b/>
          <w:szCs w:val="24"/>
        </w:rPr>
        <w:t>DUE: FIRST SOCIAL ANNOTATION (PERUSALL) SELF-REFLECTION (SEE APPENDIX D)</w:t>
      </w:r>
    </w:p>
    <w:p w14:paraId="079AB9EF" w14:textId="77777777" w:rsidR="00E5465A" w:rsidRDefault="00E5465A" w:rsidP="00E5465A">
      <w:pPr>
        <w:autoSpaceDE/>
        <w:autoSpaceDN/>
        <w:ind w:firstLine="720"/>
        <w:rPr>
          <w:rFonts w:ascii="Times New Roman" w:hAnsi="Times New Roman"/>
          <w:szCs w:val="24"/>
        </w:rPr>
      </w:pPr>
    </w:p>
    <w:p w14:paraId="0A4A8BD3" w14:textId="61B7C564" w:rsidR="00951324" w:rsidRDefault="00951324" w:rsidP="00951324">
      <w:pPr>
        <w:autoSpaceDE/>
        <w:autoSpaceDN/>
        <w:rPr>
          <w:rFonts w:ascii="Times New Roman" w:hAnsi="Times New Roman"/>
          <w:szCs w:val="24"/>
        </w:rPr>
      </w:pPr>
      <w:r w:rsidRPr="00951324">
        <w:rPr>
          <w:rFonts w:ascii="Times New Roman" w:hAnsi="Times New Roman"/>
          <w:b/>
          <w:szCs w:val="24"/>
        </w:rPr>
        <w:t>Key terms:</w:t>
      </w:r>
      <w:r>
        <w:rPr>
          <w:rFonts w:ascii="Times New Roman" w:hAnsi="Times New Roman"/>
          <w:szCs w:val="24"/>
        </w:rPr>
        <w:t xml:space="preserve"> Yoga, </w:t>
      </w:r>
      <w:proofErr w:type="spellStart"/>
      <w:r>
        <w:rPr>
          <w:rFonts w:ascii="Times New Roman" w:hAnsi="Times New Roman"/>
          <w:szCs w:val="24"/>
        </w:rPr>
        <w:t>Sankhya</w:t>
      </w:r>
      <w:proofErr w:type="spellEnd"/>
      <w:r>
        <w:rPr>
          <w:rFonts w:ascii="Times New Roman" w:hAnsi="Times New Roman"/>
          <w:szCs w:val="24"/>
        </w:rPr>
        <w:t>, Purusha, Prakriti, buddhi/</w:t>
      </w:r>
      <w:proofErr w:type="spellStart"/>
      <w:r>
        <w:rPr>
          <w:rFonts w:ascii="Times New Roman" w:hAnsi="Times New Roman"/>
          <w:szCs w:val="24"/>
        </w:rPr>
        <w:t>mahat</w:t>
      </w:r>
      <w:proofErr w:type="spellEnd"/>
      <w:r>
        <w:rPr>
          <w:rFonts w:ascii="Times New Roman" w:hAnsi="Times New Roman"/>
          <w:szCs w:val="24"/>
        </w:rPr>
        <w:t>,</w:t>
      </w:r>
      <w:r w:rsidR="00855E23">
        <w:rPr>
          <w:rFonts w:ascii="Times New Roman" w:hAnsi="Times New Roman"/>
          <w:szCs w:val="24"/>
        </w:rPr>
        <w:t xml:space="preserve"> ahamkara, </w:t>
      </w:r>
      <w:proofErr w:type="spellStart"/>
      <w:r w:rsidR="00855E23">
        <w:rPr>
          <w:rFonts w:ascii="Times New Roman" w:hAnsi="Times New Roman"/>
          <w:szCs w:val="24"/>
        </w:rPr>
        <w:t>manas</w:t>
      </w:r>
      <w:proofErr w:type="spellEnd"/>
      <w:r w:rsidR="00855E23">
        <w:rPr>
          <w:rFonts w:ascii="Times New Roman" w:hAnsi="Times New Roman"/>
          <w:szCs w:val="24"/>
        </w:rPr>
        <w:t xml:space="preserve">, </w:t>
      </w:r>
      <w:proofErr w:type="spellStart"/>
      <w:r w:rsidR="00855E23">
        <w:rPr>
          <w:rFonts w:ascii="Times New Roman" w:hAnsi="Times New Roman"/>
          <w:szCs w:val="24"/>
        </w:rPr>
        <w:t>indriyas</w:t>
      </w:r>
      <w:proofErr w:type="spellEnd"/>
      <w:r w:rsidR="00855E23">
        <w:rPr>
          <w:rFonts w:ascii="Times New Roman" w:hAnsi="Times New Roman"/>
          <w:szCs w:val="24"/>
        </w:rPr>
        <w:t xml:space="preserve">, </w:t>
      </w:r>
      <w:proofErr w:type="spellStart"/>
      <w:r w:rsidR="00855E23">
        <w:rPr>
          <w:rFonts w:ascii="Times New Roman" w:hAnsi="Times New Roman"/>
          <w:szCs w:val="24"/>
        </w:rPr>
        <w:t>mahābhutas</w:t>
      </w:r>
      <w:proofErr w:type="spellEnd"/>
      <w:r w:rsidR="00855E23">
        <w:rPr>
          <w:rFonts w:ascii="Times New Roman" w:hAnsi="Times New Roman"/>
          <w:szCs w:val="24"/>
        </w:rPr>
        <w:t xml:space="preserve">, siddhis, </w:t>
      </w:r>
      <w:proofErr w:type="spellStart"/>
      <w:r w:rsidR="00855E23">
        <w:rPr>
          <w:rFonts w:ascii="Times New Roman" w:hAnsi="Times New Roman"/>
          <w:szCs w:val="24"/>
        </w:rPr>
        <w:t>samā</w:t>
      </w:r>
      <w:r>
        <w:rPr>
          <w:rFonts w:ascii="Times New Roman" w:hAnsi="Times New Roman"/>
          <w:szCs w:val="24"/>
        </w:rPr>
        <w:t>dhi</w:t>
      </w:r>
      <w:proofErr w:type="spellEnd"/>
      <w:r>
        <w:rPr>
          <w:rFonts w:ascii="Times New Roman" w:hAnsi="Times New Roman"/>
          <w:szCs w:val="24"/>
        </w:rPr>
        <w:t>, kaivalya, dualism</w:t>
      </w:r>
    </w:p>
    <w:p w14:paraId="621C72B4" w14:textId="78695A60" w:rsidR="00E5465A" w:rsidRDefault="00E5465A" w:rsidP="00951324">
      <w:pPr>
        <w:autoSpaceDE/>
        <w:autoSpaceDN/>
        <w:rPr>
          <w:rFonts w:ascii="Times New Roman" w:hAnsi="Times New Roman"/>
          <w:szCs w:val="24"/>
        </w:rPr>
      </w:pPr>
    </w:p>
    <w:p w14:paraId="7CBCFFCB" w14:textId="1372953F" w:rsidR="00E5465A" w:rsidRPr="00E5465A" w:rsidRDefault="00E5465A" w:rsidP="00E5465A">
      <w:pPr>
        <w:autoSpaceDE/>
        <w:autoSpaceDN/>
        <w:jc w:val="center"/>
        <w:rPr>
          <w:rFonts w:ascii="Times New Roman" w:hAnsi="Times New Roman"/>
          <w:b/>
          <w:szCs w:val="24"/>
        </w:rPr>
      </w:pPr>
      <w:r w:rsidRPr="00E5465A">
        <w:rPr>
          <w:rFonts w:ascii="Times New Roman" w:hAnsi="Times New Roman"/>
          <w:b/>
          <w:szCs w:val="24"/>
        </w:rPr>
        <w:t>MODULE TWO: POWER AND THE YOGIC BODY IN MEDIEVAL INDIA</w:t>
      </w:r>
    </w:p>
    <w:p w14:paraId="68E2C86F" w14:textId="2A8543DF" w:rsidR="00B60D30" w:rsidRPr="00B60D30" w:rsidRDefault="00B60D30" w:rsidP="00951324">
      <w:pPr>
        <w:pStyle w:val="Heading2"/>
        <w:rPr>
          <w:rFonts w:ascii="Times New Roman" w:hAnsi="Times New Roman"/>
          <w:sz w:val="24"/>
          <w:szCs w:val="24"/>
        </w:rPr>
      </w:pPr>
      <w:r w:rsidRPr="00B60D30">
        <w:rPr>
          <w:rFonts w:ascii="Times New Roman" w:hAnsi="Times New Roman"/>
          <w:sz w:val="24"/>
          <w:szCs w:val="24"/>
        </w:rPr>
        <w:t xml:space="preserve">Week Five – </w:t>
      </w:r>
      <w:r w:rsidR="00F313FD">
        <w:rPr>
          <w:rFonts w:ascii="Times New Roman" w:hAnsi="Times New Roman"/>
          <w:sz w:val="24"/>
          <w:szCs w:val="24"/>
        </w:rPr>
        <w:t>The Yogic</w:t>
      </w:r>
      <w:r w:rsidR="00455EE1">
        <w:rPr>
          <w:rFonts w:ascii="Times New Roman" w:hAnsi="Times New Roman"/>
          <w:sz w:val="24"/>
          <w:szCs w:val="24"/>
        </w:rPr>
        <w:t xml:space="preserve"> Body: Hatha Yoga and Tantra </w:t>
      </w:r>
    </w:p>
    <w:p w14:paraId="1D0DCF6E" w14:textId="04BB8C53" w:rsidR="00A8658F" w:rsidRPr="00951324" w:rsidRDefault="00467499" w:rsidP="00A8658F">
      <w:pPr>
        <w:autoSpaceDE/>
        <w:autoSpaceDN/>
        <w:ind w:left="720"/>
        <w:rPr>
          <w:rFonts w:ascii="Times New Roman" w:hAnsi="Times New Roman"/>
          <w:b/>
          <w:szCs w:val="24"/>
        </w:rPr>
      </w:pPr>
      <w:r w:rsidRPr="00951324">
        <w:rPr>
          <w:rFonts w:ascii="Times New Roman" w:hAnsi="Times New Roman"/>
          <w:b/>
          <w:szCs w:val="24"/>
        </w:rPr>
        <w:t>M</w:t>
      </w:r>
      <w:r w:rsidR="0034702B">
        <w:rPr>
          <w:rFonts w:ascii="Times New Roman" w:hAnsi="Times New Roman"/>
          <w:b/>
          <w:szCs w:val="24"/>
        </w:rPr>
        <w:t xml:space="preserve"> 10/</w:t>
      </w:r>
      <w:r w:rsidR="00A8658F">
        <w:rPr>
          <w:rFonts w:ascii="Times New Roman" w:hAnsi="Times New Roman"/>
          <w:b/>
          <w:szCs w:val="24"/>
        </w:rPr>
        <w:t>4</w:t>
      </w:r>
      <w:r w:rsidRPr="00951324">
        <w:rPr>
          <w:rFonts w:ascii="Times New Roman" w:hAnsi="Times New Roman"/>
          <w:b/>
          <w:szCs w:val="24"/>
        </w:rPr>
        <w:t xml:space="preserve"> </w:t>
      </w:r>
      <w:r w:rsidR="00F313FD">
        <w:rPr>
          <w:rFonts w:ascii="Times New Roman" w:hAnsi="Times New Roman"/>
          <w:b/>
          <w:szCs w:val="24"/>
        </w:rPr>
        <w:t>–</w:t>
      </w:r>
      <w:r w:rsidRPr="00951324">
        <w:rPr>
          <w:rFonts w:ascii="Times New Roman" w:hAnsi="Times New Roman"/>
          <w:b/>
          <w:szCs w:val="24"/>
        </w:rPr>
        <w:t xml:space="preserve"> </w:t>
      </w:r>
      <w:r w:rsidR="00EA0F72">
        <w:rPr>
          <w:rFonts w:ascii="Times New Roman" w:hAnsi="Times New Roman"/>
          <w:b/>
          <w:szCs w:val="24"/>
        </w:rPr>
        <w:t>Emergence of Hatha Yoga and Tantra in Medieval India</w:t>
      </w:r>
      <w:r w:rsidR="00A8658F">
        <w:rPr>
          <w:rFonts w:ascii="Times New Roman" w:hAnsi="Times New Roman"/>
          <w:b/>
          <w:szCs w:val="24"/>
        </w:rPr>
        <w:t xml:space="preserve"> </w:t>
      </w:r>
      <w:r w:rsidR="00E5465A">
        <w:rPr>
          <w:rFonts w:ascii="Times New Roman" w:hAnsi="Times New Roman"/>
          <w:b/>
          <w:szCs w:val="24"/>
        </w:rPr>
        <w:t xml:space="preserve">– in person </w:t>
      </w:r>
    </w:p>
    <w:p w14:paraId="41447A58" w14:textId="587051FD" w:rsidR="00636153" w:rsidRDefault="00A8658F" w:rsidP="00E57B25">
      <w:pPr>
        <w:autoSpaceDE/>
        <w:autoSpaceDN/>
        <w:ind w:left="720"/>
        <w:rPr>
          <w:rFonts w:ascii="Times New Roman" w:hAnsi="Times New Roman"/>
          <w:szCs w:val="24"/>
        </w:rPr>
      </w:pPr>
      <w:r w:rsidRPr="00CC3F21">
        <w:rPr>
          <w:rFonts w:ascii="Times New Roman" w:hAnsi="Times New Roman"/>
          <w:b/>
          <w:szCs w:val="24"/>
        </w:rPr>
        <w:t>Read:</w:t>
      </w:r>
      <w:r>
        <w:rPr>
          <w:rFonts w:ascii="Times New Roman" w:hAnsi="Times New Roman"/>
          <w:szCs w:val="24"/>
        </w:rPr>
        <w:t xml:space="preserve"> David Gordon White, “</w:t>
      </w:r>
      <w:r w:rsidRPr="00727AF1">
        <w:rPr>
          <w:rFonts w:ascii="Times New Roman" w:hAnsi="Times New Roman"/>
          <w:szCs w:val="24"/>
        </w:rPr>
        <w:t>Yoga, Brief History of an Idea,”</w:t>
      </w:r>
      <w:r>
        <w:rPr>
          <w:rFonts w:ascii="Times New Roman" w:hAnsi="Times New Roman"/>
          <w:szCs w:val="24"/>
        </w:rPr>
        <w:t xml:space="preserve"> pp. 12-</w:t>
      </w:r>
      <w:proofErr w:type="gramStart"/>
      <w:r w:rsidR="00DA0583">
        <w:rPr>
          <w:rFonts w:ascii="Times New Roman" w:hAnsi="Times New Roman"/>
          <w:szCs w:val="24"/>
        </w:rPr>
        <w:t>19</w:t>
      </w:r>
      <w:r>
        <w:rPr>
          <w:rFonts w:ascii="Times New Roman" w:hAnsi="Times New Roman"/>
          <w:szCs w:val="24"/>
        </w:rPr>
        <w:t xml:space="preserve"> </w:t>
      </w:r>
      <w:r w:rsidR="00DA0583">
        <w:rPr>
          <w:rFonts w:ascii="Times New Roman" w:hAnsi="Times New Roman"/>
          <w:szCs w:val="24"/>
        </w:rPr>
        <w:t xml:space="preserve"> –</w:t>
      </w:r>
      <w:proofErr w:type="gramEnd"/>
      <w:r w:rsidR="00DA0583">
        <w:rPr>
          <w:rFonts w:ascii="Times New Roman" w:hAnsi="Times New Roman"/>
          <w:szCs w:val="24"/>
        </w:rPr>
        <w:t xml:space="preserve"> read the rest of this essay, which provides useful overview of the emergence of tantra and hatha yoga in the 9</w:t>
      </w:r>
      <w:r w:rsidR="00DA0583" w:rsidRPr="00DA0583">
        <w:rPr>
          <w:rFonts w:ascii="Times New Roman" w:hAnsi="Times New Roman"/>
          <w:szCs w:val="24"/>
          <w:vertAlign w:val="superscript"/>
        </w:rPr>
        <w:t>th</w:t>
      </w:r>
      <w:r w:rsidR="00DA0583">
        <w:rPr>
          <w:rFonts w:ascii="Times New Roman" w:hAnsi="Times New Roman"/>
          <w:szCs w:val="24"/>
        </w:rPr>
        <w:t xml:space="preserve"> and 10</w:t>
      </w:r>
      <w:r w:rsidR="00DA0583" w:rsidRPr="00DA0583">
        <w:rPr>
          <w:rFonts w:ascii="Times New Roman" w:hAnsi="Times New Roman"/>
          <w:szCs w:val="24"/>
          <w:vertAlign w:val="superscript"/>
        </w:rPr>
        <w:t>th</w:t>
      </w:r>
      <w:r w:rsidR="00DA0583">
        <w:rPr>
          <w:rFonts w:ascii="Times New Roman" w:hAnsi="Times New Roman"/>
          <w:szCs w:val="24"/>
        </w:rPr>
        <w:t xml:space="preserve"> centuries CE</w:t>
      </w:r>
    </w:p>
    <w:p w14:paraId="0C91A0EC" w14:textId="7271A648" w:rsidR="00DA0583" w:rsidRDefault="00EA0F72" w:rsidP="00E57B25">
      <w:pPr>
        <w:autoSpaceDE/>
        <w:autoSpaceDN/>
        <w:ind w:left="720"/>
        <w:rPr>
          <w:rFonts w:ascii="Times New Roman" w:hAnsi="Times New Roman"/>
          <w:szCs w:val="24"/>
        </w:rPr>
      </w:pPr>
      <w:r>
        <w:rPr>
          <w:rFonts w:ascii="Times New Roman" w:hAnsi="Times New Roman"/>
          <w:b/>
          <w:szCs w:val="24"/>
        </w:rPr>
        <w:t>Read</w:t>
      </w:r>
      <w:r w:rsidR="00DA0583">
        <w:rPr>
          <w:rFonts w:ascii="Times New Roman" w:hAnsi="Times New Roman"/>
          <w:b/>
          <w:szCs w:val="24"/>
        </w:rPr>
        <w:t>:</w:t>
      </w:r>
      <w:r w:rsidR="00DA0583">
        <w:rPr>
          <w:rFonts w:ascii="Times New Roman" w:hAnsi="Times New Roman"/>
          <w:szCs w:val="24"/>
        </w:rPr>
        <w:t xml:space="preserve"> Katha Upanishad – 3.3-9</w:t>
      </w:r>
    </w:p>
    <w:p w14:paraId="3C5264EB" w14:textId="7ABF8E30" w:rsidR="00DA0583" w:rsidRPr="00A8658F" w:rsidRDefault="00561BE2" w:rsidP="00E57B25">
      <w:pPr>
        <w:autoSpaceDE/>
        <w:autoSpaceDN/>
        <w:ind w:left="720"/>
        <w:rPr>
          <w:rFonts w:ascii="Times New Roman" w:hAnsi="Times New Roman"/>
          <w:szCs w:val="24"/>
        </w:rPr>
      </w:pPr>
      <w:r>
        <w:rPr>
          <w:rFonts w:ascii="Times New Roman" w:hAnsi="Times New Roman"/>
          <w:b/>
          <w:szCs w:val="24"/>
        </w:rPr>
        <w:t xml:space="preserve">FIRST KEY TERMS QUIZ TODAY </w:t>
      </w:r>
    </w:p>
    <w:p w14:paraId="31E11F4F" w14:textId="77777777" w:rsidR="00727AF1" w:rsidRDefault="00727AF1" w:rsidP="00E57B25">
      <w:pPr>
        <w:autoSpaceDE/>
        <w:autoSpaceDN/>
        <w:ind w:left="720"/>
        <w:rPr>
          <w:rFonts w:ascii="Times New Roman" w:hAnsi="Times New Roman"/>
          <w:szCs w:val="24"/>
        </w:rPr>
      </w:pPr>
    </w:p>
    <w:p w14:paraId="4B31F53F" w14:textId="2204897F" w:rsidR="00951324" w:rsidRPr="00951324" w:rsidRDefault="0034702B" w:rsidP="00E57B25">
      <w:pPr>
        <w:autoSpaceDE/>
        <w:autoSpaceDN/>
        <w:ind w:left="720"/>
        <w:rPr>
          <w:rFonts w:ascii="Times New Roman" w:hAnsi="Times New Roman"/>
          <w:b/>
          <w:szCs w:val="24"/>
        </w:rPr>
      </w:pPr>
      <w:r>
        <w:rPr>
          <w:rFonts w:ascii="Times New Roman" w:hAnsi="Times New Roman"/>
          <w:b/>
          <w:szCs w:val="24"/>
        </w:rPr>
        <w:t>W 10/</w:t>
      </w:r>
      <w:r w:rsidR="00A8658F">
        <w:rPr>
          <w:rFonts w:ascii="Times New Roman" w:hAnsi="Times New Roman"/>
          <w:b/>
          <w:szCs w:val="24"/>
        </w:rPr>
        <w:t>6</w:t>
      </w:r>
      <w:r w:rsidR="00951324" w:rsidRPr="00951324">
        <w:rPr>
          <w:rFonts w:ascii="Times New Roman" w:hAnsi="Times New Roman"/>
          <w:b/>
          <w:szCs w:val="24"/>
        </w:rPr>
        <w:t xml:space="preserve"> – </w:t>
      </w:r>
      <w:r w:rsidR="00636153">
        <w:rPr>
          <w:rFonts w:ascii="Times New Roman" w:hAnsi="Times New Roman"/>
          <w:b/>
          <w:szCs w:val="24"/>
        </w:rPr>
        <w:t>The Yogic Body</w:t>
      </w:r>
      <w:r w:rsidR="00173329">
        <w:rPr>
          <w:rFonts w:ascii="Times New Roman" w:hAnsi="Times New Roman"/>
          <w:b/>
          <w:szCs w:val="24"/>
        </w:rPr>
        <w:t xml:space="preserve"> </w:t>
      </w:r>
      <w:r w:rsidR="00EA0F72">
        <w:rPr>
          <w:rFonts w:ascii="Times New Roman" w:hAnsi="Times New Roman"/>
          <w:b/>
          <w:szCs w:val="24"/>
        </w:rPr>
        <w:t>in Hatha Yoga and Tantra</w:t>
      </w:r>
    </w:p>
    <w:p w14:paraId="56D2DE0F" w14:textId="1084FFC4" w:rsidR="00636153" w:rsidRDefault="00636153" w:rsidP="00636153">
      <w:pPr>
        <w:autoSpaceDE/>
        <w:autoSpaceDN/>
        <w:ind w:left="720"/>
        <w:rPr>
          <w:rFonts w:ascii="Times New Roman" w:hAnsi="Times New Roman"/>
          <w:i/>
          <w:szCs w:val="24"/>
        </w:rPr>
      </w:pPr>
      <w:r w:rsidRPr="00CC3F21">
        <w:rPr>
          <w:rFonts w:ascii="Times New Roman" w:hAnsi="Times New Roman"/>
          <w:b/>
          <w:szCs w:val="24"/>
        </w:rPr>
        <w:t>Read:</w:t>
      </w:r>
      <w:r>
        <w:rPr>
          <w:rFonts w:ascii="Times New Roman" w:hAnsi="Times New Roman"/>
          <w:szCs w:val="24"/>
        </w:rPr>
        <w:t xml:space="preserve"> Mallinson and Singleton, “The Yogic Body,” from </w:t>
      </w:r>
      <w:r w:rsidRPr="00033B46">
        <w:rPr>
          <w:rFonts w:ascii="Times New Roman" w:hAnsi="Times New Roman"/>
          <w:i/>
          <w:szCs w:val="24"/>
        </w:rPr>
        <w:t>The Roots of Yoga</w:t>
      </w:r>
      <w:r>
        <w:rPr>
          <w:rFonts w:ascii="Times New Roman" w:hAnsi="Times New Roman"/>
          <w:szCs w:val="24"/>
        </w:rPr>
        <w:t>, pp. 171-184</w:t>
      </w:r>
      <w:r w:rsidR="00411077">
        <w:rPr>
          <w:rFonts w:ascii="Times New Roman" w:hAnsi="Times New Roman"/>
          <w:szCs w:val="24"/>
        </w:rPr>
        <w:t xml:space="preserve"> (overview, essential)</w:t>
      </w:r>
      <w:r>
        <w:rPr>
          <w:rFonts w:ascii="Times New Roman" w:hAnsi="Times New Roman"/>
          <w:szCs w:val="24"/>
        </w:rPr>
        <w:t xml:space="preserve">, </w:t>
      </w:r>
      <w:r w:rsidR="00411077">
        <w:rPr>
          <w:rFonts w:ascii="Times New Roman" w:hAnsi="Times New Roman"/>
          <w:szCs w:val="24"/>
        </w:rPr>
        <w:t xml:space="preserve">203-213 (selections from textual descriptions of the chakras) </w:t>
      </w:r>
    </w:p>
    <w:p w14:paraId="2C23912D" w14:textId="349736EB" w:rsidR="00561BE2" w:rsidRPr="00561BE2" w:rsidRDefault="00461380" w:rsidP="00E57B25">
      <w:pPr>
        <w:autoSpaceDE/>
        <w:autoSpaceDN/>
        <w:ind w:left="720"/>
        <w:rPr>
          <w:rFonts w:ascii="Times New Roman" w:hAnsi="Times New Roman"/>
          <w:szCs w:val="24"/>
        </w:rPr>
      </w:pPr>
      <w:r>
        <w:rPr>
          <w:rFonts w:ascii="Times New Roman" w:hAnsi="Times New Roman"/>
          <w:b/>
          <w:szCs w:val="24"/>
        </w:rPr>
        <w:t xml:space="preserve">Look closely at: </w:t>
      </w:r>
      <w:r w:rsidRPr="00666BA8">
        <w:rPr>
          <w:rFonts w:ascii="Times New Roman" w:hAnsi="Times New Roman"/>
          <w:szCs w:val="24"/>
        </w:rPr>
        <w:t>“</w:t>
      </w:r>
      <w:hyperlink r:id="rId13" w:anchor="/asset/AWSS35953_35953_31710310;requestId=8c84afedcd344e8446c2636d8f397966" w:history="1">
        <w:r w:rsidRPr="00561BE2">
          <w:rPr>
            <w:rStyle w:val="Hyperlink"/>
            <w:rFonts w:ascii="Times New Roman" w:hAnsi="Times New Roman"/>
            <w:szCs w:val="24"/>
          </w:rPr>
          <w:t>Diagram of the Chakras of the Human Body”</w:t>
        </w:r>
      </w:hyperlink>
      <w:r w:rsidRPr="00666BA8">
        <w:rPr>
          <w:rFonts w:ascii="Times New Roman" w:hAnsi="Times New Roman"/>
          <w:szCs w:val="24"/>
        </w:rPr>
        <w:t xml:space="preserve"> (c. 1820) </w:t>
      </w:r>
    </w:p>
    <w:p w14:paraId="6F9A1830" w14:textId="77777777" w:rsidR="00561BE2" w:rsidRDefault="00561BE2" w:rsidP="00E57B25">
      <w:pPr>
        <w:autoSpaceDE/>
        <w:autoSpaceDN/>
        <w:ind w:left="720"/>
        <w:rPr>
          <w:rFonts w:ascii="Times New Roman" w:hAnsi="Times New Roman"/>
          <w:b/>
          <w:szCs w:val="24"/>
        </w:rPr>
      </w:pPr>
    </w:p>
    <w:p w14:paraId="6420763B" w14:textId="2A02F810" w:rsidR="00F62D45" w:rsidRPr="00F62D45" w:rsidRDefault="0034702B" w:rsidP="00E57B25">
      <w:pPr>
        <w:autoSpaceDE/>
        <w:autoSpaceDN/>
        <w:ind w:left="720"/>
        <w:rPr>
          <w:rFonts w:ascii="Times New Roman" w:hAnsi="Times New Roman"/>
          <w:b/>
          <w:szCs w:val="24"/>
        </w:rPr>
      </w:pPr>
      <w:r>
        <w:rPr>
          <w:rFonts w:ascii="Times New Roman" w:hAnsi="Times New Roman"/>
          <w:b/>
          <w:szCs w:val="24"/>
        </w:rPr>
        <w:t>F 10/</w:t>
      </w:r>
      <w:r w:rsidR="00A8658F">
        <w:rPr>
          <w:rFonts w:ascii="Times New Roman" w:hAnsi="Times New Roman"/>
          <w:b/>
          <w:szCs w:val="24"/>
        </w:rPr>
        <w:t>8</w:t>
      </w:r>
      <w:r w:rsidR="00EA0BA4" w:rsidRPr="00F62D45">
        <w:rPr>
          <w:rFonts w:ascii="Times New Roman" w:hAnsi="Times New Roman"/>
          <w:b/>
          <w:szCs w:val="24"/>
        </w:rPr>
        <w:t xml:space="preserve"> </w:t>
      </w:r>
      <w:r w:rsidR="00F62D45" w:rsidRPr="00F62D45">
        <w:rPr>
          <w:rFonts w:ascii="Times New Roman" w:hAnsi="Times New Roman"/>
          <w:b/>
          <w:szCs w:val="24"/>
        </w:rPr>
        <w:t>–</w:t>
      </w:r>
      <w:r w:rsidR="00EA0BA4" w:rsidRPr="00F62D45">
        <w:rPr>
          <w:rFonts w:ascii="Times New Roman" w:hAnsi="Times New Roman"/>
          <w:b/>
          <w:szCs w:val="24"/>
        </w:rPr>
        <w:t xml:space="preserve"> </w:t>
      </w:r>
      <w:r w:rsidR="00DA0583">
        <w:rPr>
          <w:rFonts w:ascii="Times New Roman" w:hAnsi="Times New Roman"/>
          <w:b/>
          <w:szCs w:val="24"/>
        </w:rPr>
        <w:t xml:space="preserve">Women in Tantra </w:t>
      </w:r>
      <w:r w:rsidR="00EA0F72">
        <w:rPr>
          <w:rFonts w:ascii="Times New Roman" w:hAnsi="Times New Roman"/>
          <w:b/>
          <w:szCs w:val="24"/>
        </w:rPr>
        <w:t xml:space="preserve">- </w:t>
      </w:r>
      <w:proofErr w:type="spellStart"/>
      <w:r w:rsidR="00EA0F72">
        <w:rPr>
          <w:rFonts w:ascii="Times New Roman" w:hAnsi="Times New Roman"/>
          <w:b/>
          <w:szCs w:val="24"/>
        </w:rPr>
        <w:t>Yoginīs</w:t>
      </w:r>
      <w:proofErr w:type="spellEnd"/>
    </w:p>
    <w:p w14:paraId="295F74FB" w14:textId="5E7AF500" w:rsidR="00E034DD" w:rsidRPr="00E034DD" w:rsidRDefault="00CC3F21" w:rsidP="00E034DD">
      <w:pPr>
        <w:autoSpaceDE/>
        <w:autoSpaceDN/>
        <w:ind w:left="720"/>
        <w:rPr>
          <w:rFonts w:ascii="Times New Roman" w:hAnsi="Times New Roman"/>
          <w:szCs w:val="24"/>
        </w:rPr>
      </w:pPr>
      <w:r w:rsidRPr="00CC3F21">
        <w:rPr>
          <w:rFonts w:ascii="Times New Roman" w:hAnsi="Times New Roman"/>
          <w:b/>
          <w:szCs w:val="24"/>
        </w:rPr>
        <w:t>Read</w:t>
      </w:r>
      <w:r w:rsidR="00DA0583">
        <w:rPr>
          <w:rFonts w:ascii="Times New Roman" w:hAnsi="Times New Roman"/>
          <w:b/>
          <w:szCs w:val="24"/>
        </w:rPr>
        <w:t xml:space="preserve">: </w:t>
      </w:r>
      <w:r w:rsidR="00DA0583">
        <w:rPr>
          <w:rFonts w:ascii="Times New Roman" w:hAnsi="Times New Roman"/>
          <w:szCs w:val="24"/>
        </w:rPr>
        <w:t xml:space="preserve">Shaman Hatley, “Sisters and Consorts, Adepts and Goddesses: Representations of Women in the </w:t>
      </w:r>
      <w:proofErr w:type="spellStart"/>
      <w:r w:rsidR="00DA0583">
        <w:rPr>
          <w:rFonts w:ascii="Times New Roman" w:hAnsi="Times New Roman"/>
          <w:szCs w:val="24"/>
        </w:rPr>
        <w:t>Brahmayala</w:t>
      </w:r>
      <w:proofErr w:type="spellEnd"/>
      <w:r w:rsidR="00DA0583">
        <w:rPr>
          <w:rFonts w:ascii="Times New Roman" w:hAnsi="Times New Roman"/>
          <w:szCs w:val="24"/>
        </w:rPr>
        <w:t xml:space="preserve">,” </w:t>
      </w:r>
      <w:r w:rsidR="00E034DD">
        <w:rPr>
          <w:rFonts w:ascii="Times New Roman" w:eastAsiaTheme="minorEastAsia" w:hAnsi="Times New Roman"/>
          <w:sz w:val="22"/>
          <w:szCs w:val="22"/>
        </w:rPr>
        <w:t xml:space="preserve">[Author’s version of the essay published in </w:t>
      </w:r>
      <w:r w:rsidR="00E034DD" w:rsidRPr="00E034DD">
        <w:rPr>
          <w:rFonts w:ascii="Times New Roman" w:eastAsiaTheme="minorEastAsia" w:hAnsi="Times New Roman"/>
          <w:i/>
          <w:sz w:val="22"/>
          <w:szCs w:val="22"/>
        </w:rPr>
        <w:t>Tantric Communities in Context,</w:t>
      </w:r>
      <w:r w:rsidR="00E034DD">
        <w:rPr>
          <w:rFonts w:ascii="Times New Roman" w:hAnsi="Times New Roman"/>
          <w:szCs w:val="24"/>
        </w:rPr>
        <w:t xml:space="preserve"> </w:t>
      </w:r>
      <w:r w:rsidR="00E034DD">
        <w:rPr>
          <w:rFonts w:ascii="Times New Roman" w:eastAsiaTheme="minorEastAsia" w:hAnsi="Times New Roman"/>
          <w:sz w:val="22"/>
          <w:szCs w:val="22"/>
        </w:rPr>
        <w:t xml:space="preserve">edited by Nina </w:t>
      </w:r>
      <w:proofErr w:type="spellStart"/>
      <w:r w:rsidR="00E034DD">
        <w:rPr>
          <w:rFonts w:ascii="Times New Roman" w:eastAsiaTheme="minorEastAsia" w:hAnsi="Times New Roman"/>
          <w:sz w:val="22"/>
          <w:szCs w:val="22"/>
        </w:rPr>
        <w:t>Mirnig</w:t>
      </w:r>
      <w:proofErr w:type="spellEnd"/>
      <w:r w:rsidR="00E034DD">
        <w:rPr>
          <w:rFonts w:ascii="Times New Roman" w:eastAsiaTheme="minorEastAsia" w:hAnsi="Times New Roman"/>
          <w:sz w:val="22"/>
          <w:szCs w:val="22"/>
        </w:rPr>
        <w:t xml:space="preserve">, Marion Rastelli, &amp; Vincent </w:t>
      </w:r>
      <w:proofErr w:type="spellStart"/>
      <w:r w:rsidR="00E034DD">
        <w:rPr>
          <w:rFonts w:ascii="Times New Roman" w:eastAsiaTheme="minorEastAsia" w:hAnsi="Times New Roman"/>
          <w:sz w:val="22"/>
          <w:szCs w:val="22"/>
        </w:rPr>
        <w:t>Eltschinger</w:t>
      </w:r>
      <w:proofErr w:type="spellEnd"/>
      <w:r w:rsidR="00E034DD">
        <w:rPr>
          <w:rFonts w:ascii="Times New Roman" w:eastAsiaTheme="minorEastAsia" w:hAnsi="Times New Roman"/>
          <w:sz w:val="22"/>
          <w:szCs w:val="22"/>
        </w:rPr>
        <w:t>, pp. 47–80.</w:t>
      </w:r>
    </w:p>
    <w:p w14:paraId="21D9810E" w14:textId="0C4D867D" w:rsidR="00033B46" w:rsidRDefault="00E034DD" w:rsidP="00E034DD">
      <w:pPr>
        <w:autoSpaceDE/>
        <w:autoSpaceDN/>
        <w:ind w:left="720"/>
        <w:rPr>
          <w:rFonts w:ascii="Times New Roman" w:eastAsiaTheme="minorEastAsia" w:hAnsi="Times New Roman"/>
          <w:sz w:val="22"/>
          <w:szCs w:val="22"/>
        </w:rPr>
      </w:pPr>
      <w:r>
        <w:rPr>
          <w:rFonts w:ascii="Times New Roman" w:eastAsiaTheme="minorEastAsia" w:hAnsi="Times New Roman"/>
          <w:sz w:val="22"/>
          <w:szCs w:val="22"/>
        </w:rPr>
        <w:t>Vienna: Austrian Academy of Sciences Press, 2019.]</w:t>
      </w:r>
      <w:r w:rsidR="00561BE2">
        <w:rPr>
          <w:rFonts w:ascii="Times New Roman" w:eastAsiaTheme="minorEastAsia" w:hAnsi="Times New Roman"/>
          <w:sz w:val="22"/>
          <w:szCs w:val="22"/>
        </w:rPr>
        <w:t xml:space="preserve"> (PERUSALL)</w:t>
      </w:r>
    </w:p>
    <w:p w14:paraId="171A600C" w14:textId="77777777" w:rsidR="00E034DD" w:rsidRDefault="00E034DD" w:rsidP="00E034DD">
      <w:pPr>
        <w:autoSpaceDE/>
        <w:autoSpaceDN/>
        <w:ind w:left="720"/>
        <w:rPr>
          <w:rFonts w:ascii="Times New Roman" w:hAnsi="Times New Roman"/>
          <w:szCs w:val="24"/>
        </w:rPr>
      </w:pPr>
    </w:p>
    <w:p w14:paraId="7371FA6F" w14:textId="69E3744A" w:rsidR="00B1757D" w:rsidRDefault="00B1757D" w:rsidP="00B1757D">
      <w:pPr>
        <w:autoSpaceDE/>
        <w:autoSpaceDN/>
        <w:ind w:left="90"/>
        <w:rPr>
          <w:rFonts w:ascii="Times New Roman" w:hAnsi="Times New Roman"/>
          <w:szCs w:val="24"/>
        </w:rPr>
      </w:pPr>
      <w:r w:rsidRPr="00EA0F72">
        <w:rPr>
          <w:rFonts w:ascii="Times New Roman" w:hAnsi="Times New Roman"/>
          <w:b/>
          <w:szCs w:val="24"/>
        </w:rPr>
        <w:t>K</w:t>
      </w:r>
      <w:r w:rsidR="00991C3A" w:rsidRPr="00EA0F72">
        <w:rPr>
          <w:rFonts w:ascii="Times New Roman" w:hAnsi="Times New Roman"/>
          <w:b/>
          <w:szCs w:val="24"/>
        </w:rPr>
        <w:t>ey terms:</w:t>
      </w:r>
      <w:r w:rsidR="00EA0F72">
        <w:rPr>
          <w:rFonts w:ascii="Times New Roman" w:hAnsi="Times New Roman"/>
          <w:szCs w:val="24"/>
        </w:rPr>
        <w:t xml:space="preserve"> hatha yoga,</w:t>
      </w:r>
      <w:r w:rsidR="00991C3A">
        <w:rPr>
          <w:rFonts w:ascii="Times New Roman" w:hAnsi="Times New Roman"/>
          <w:szCs w:val="24"/>
        </w:rPr>
        <w:t xml:space="preserve"> </w:t>
      </w:r>
      <w:proofErr w:type="spellStart"/>
      <w:r w:rsidR="00991C3A">
        <w:rPr>
          <w:rFonts w:ascii="Times New Roman" w:hAnsi="Times New Roman"/>
          <w:szCs w:val="24"/>
        </w:rPr>
        <w:t>nā</w:t>
      </w:r>
      <w:r w:rsidR="00991C3A">
        <w:rPr>
          <w:rFonts w:ascii="Lucida Grande" w:hAnsi="Lucida Grande" w:cs="Lucida Grande"/>
          <w:szCs w:val="24"/>
        </w:rPr>
        <w:t>ḍ</w:t>
      </w:r>
      <w:r w:rsidR="00991C3A">
        <w:rPr>
          <w:rFonts w:ascii="Times New Roman" w:hAnsi="Times New Roman"/>
          <w:szCs w:val="24"/>
        </w:rPr>
        <w:t>i</w:t>
      </w:r>
      <w:proofErr w:type="spellEnd"/>
      <w:r w:rsidR="00991C3A">
        <w:rPr>
          <w:rFonts w:ascii="Times New Roman" w:hAnsi="Times New Roman"/>
          <w:szCs w:val="24"/>
        </w:rPr>
        <w:t xml:space="preserve">, </w:t>
      </w:r>
      <w:proofErr w:type="spellStart"/>
      <w:r w:rsidR="00991C3A">
        <w:rPr>
          <w:rFonts w:ascii="Times New Roman" w:hAnsi="Times New Roman"/>
          <w:szCs w:val="24"/>
        </w:rPr>
        <w:t>sushumna</w:t>
      </w:r>
      <w:proofErr w:type="spellEnd"/>
      <w:r w:rsidR="00991C3A">
        <w:rPr>
          <w:rFonts w:ascii="Times New Roman" w:hAnsi="Times New Roman"/>
          <w:szCs w:val="24"/>
        </w:rPr>
        <w:t xml:space="preserve">, </w:t>
      </w:r>
      <w:proofErr w:type="spellStart"/>
      <w:r w:rsidR="00991C3A">
        <w:rPr>
          <w:rFonts w:ascii="Times New Roman" w:hAnsi="Times New Roman"/>
          <w:szCs w:val="24"/>
        </w:rPr>
        <w:t>ida</w:t>
      </w:r>
      <w:proofErr w:type="spellEnd"/>
      <w:r w:rsidR="00991C3A">
        <w:rPr>
          <w:rFonts w:ascii="Times New Roman" w:hAnsi="Times New Roman"/>
          <w:szCs w:val="24"/>
        </w:rPr>
        <w:t xml:space="preserve">, </w:t>
      </w:r>
      <w:proofErr w:type="spellStart"/>
      <w:r w:rsidR="00991C3A">
        <w:rPr>
          <w:rFonts w:ascii="Times New Roman" w:hAnsi="Times New Roman"/>
          <w:szCs w:val="24"/>
        </w:rPr>
        <w:t>pingala</w:t>
      </w:r>
      <w:proofErr w:type="spellEnd"/>
      <w:r w:rsidR="00991C3A">
        <w:rPr>
          <w:rFonts w:ascii="Times New Roman" w:hAnsi="Times New Roman"/>
          <w:szCs w:val="24"/>
        </w:rPr>
        <w:t xml:space="preserve">, chakra, kundalini, Shakti, </w:t>
      </w:r>
      <w:r w:rsidR="00EA0F72">
        <w:rPr>
          <w:rFonts w:ascii="Times New Roman" w:hAnsi="Times New Roman"/>
          <w:szCs w:val="24"/>
        </w:rPr>
        <w:t xml:space="preserve">yogini, </w:t>
      </w:r>
      <w:proofErr w:type="spellStart"/>
      <w:proofErr w:type="gramStart"/>
      <w:r w:rsidR="00EA0F72">
        <w:rPr>
          <w:rFonts w:ascii="Times New Roman" w:hAnsi="Times New Roman"/>
          <w:szCs w:val="24"/>
        </w:rPr>
        <w:t>dtī</w:t>
      </w:r>
      <w:proofErr w:type="spellEnd"/>
      <w:r w:rsidR="00EA0F72">
        <w:rPr>
          <w:rFonts w:ascii="Times New Roman" w:hAnsi="Times New Roman"/>
          <w:szCs w:val="24"/>
        </w:rPr>
        <w:t>,  g</w:t>
      </w:r>
      <w:r w:rsidR="00076331">
        <w:rPr>
          <w:rFonts w:ascii="Times New Roman" w:hAnsi="Times New Roman"/>
          <w:szCs w:val="24"/>
        </w:rPr>
        <w:t>ods</w:t>
      </w:r>
      <w:proofErr w:type="gramEnd"/>
      <w:r w:rsidR="00727AF1">
        <w:rPr>
          <w:rFonts w:ascii="Times New Roman" w:hAnsi="Times New Roman"/>
          <w:szCs w:val="24"/>
        </w:rPr>
        <w:t>, Shiva, theism</w:t>
      </w:r>
      <w:r w:rsidR="000F3DEE">
        <w:rPr>
          <w:rFonts w:ascii="Times New Roman" w:hAnsi="Times New Roman"/>
          <w:szCs w:val="24"/>
        </w:rPr>
        <w:t xml:space="preserve">, </w:t>
      </w:r>
      <w:proofErr w:type="spellStart"/>
      <w:r w:rsidR="000F3DEE">
        <w:rPr>
          <w:rFonts w:ascii="Times New Roman" w:hAnsi="Times New Roman"/>
          <w:szCs w:val="24"/>
        </w:rPr>
        <w:t>bindu</w:t>
      </w:r>
      <w:proofErr w:type="spellEnd"/>
      <w:r w:rsidR="000F3DEE">
        <w:rPr>
          <w:rFonts w:ascii="Times New Roman" w:hAnsi="Times New Roman"/>
          <w:szCs w:val="24"/>
        </w:rPr>
        <w:t>, tapas, mudra,</w:t>
      </w:r>
      <w:r w:rsidR="00EA0F72">
        <w:rPr>
          <w:rFonts w:ascii="Times New Roman" w:hAnsi="Times New Roman"/>
          <w:szCs w:val="24"/>
        </w:rPr>
        <w:t xml:space="preserve"> </w:t>
      </w:r>
      <w:proofErr w:type="spellStart"/>
      <w:r w:rsidR="000F3DEE">
        <w:rPr>
          <w:rFonts w:ascii="Times New Roman" w:hAnsi="Times New Roman"/>
          <w:szCs w:val="24"/>
        </w:rPr>
        <w:t>dīksh</w:t>
      </w:r>
      <w:r w:rsidR="00EA0F72">
        <w:rPr>
          <w:rFonts w:ascii="Times New Roman" w:hAnsi="Times New Roman"/>
          <w:szCs w:val="24"/>
        </w:rPr>
        <w:t>a</w:t>
      </w:r>
      <w:proofErr w:type="spellEnd"/>
    </w:p>
    <w:p w14:paraId="2B286EFB" w14:textId="213E89B1" w:rsidR="003C3CEE" w:rsidRPr="00BB21A0" w:rsidRDefault="00B60D30" w:rsidP="00BB21A0">
      <w:pPr>
        <w:pStyle w:val="Heading2"/>
        <w:rPr>
          <w:rFonts w:ascii="Times New Roman" w:hAnsi="Times New Roman"/>
          <w:sz w:val="24"/>
          <w:szCs w:val="24"/>
        </w:rPr>
      </w:pPr>
      <w:r w:rsidRPr="00B60D30">
        <w:rPr>
          <w:rFonts w:ascii="Times New Roman" w:hAnsi="Times New Roman"/>
          <w:sz w:val="24"/>
          <w:szCs w:val="24"/>
        </w:rPr>
        <w:t>Week Six –</w:t>
      </w:r>
      <w:r w:rsidR="00F62D45">
        <w:rPr>
          <w:rFonts w:ascii="Times New Roman" w:hAnsi="Times New Roman"/>
          <w:sz w:val="24"/>
          <w:szCs w:val="24"/>
        </w:rPr>
        <w:t xml:space="preserve"> </w:t>
      </w:r>
      <w:r w:rsidR="00F313FD">
        <w:rPr>
          <w:rFonts w:ascii="Times New Roman" w:hAnsi="Times New Roman"/>
          <w:sz w:val="24"/>
          <w:szCs w:val="24"/>
        </w:rPr>
        <w:t xml:space="preserve">Tantra </w:t>
      </w:r>
      <w:r w:rsidR="00EC1593">
        <w:rPr>
          <w:rFonts w:ascii="Times New Roman" w:hAnsi="Times New Roman"/>
          <w:sz w:val="24"/>
          <w:szCs w:val="24"/>
        </w:rPr>
        <w:t>in Practice</w:t>
      </w:r>
    </w:p>
    <w:p w14:paraId="739B6410" w14:textId="2B5AA303" w:rsidR="00A8658F" w:rsidRDefault="0034702B" w:rsidP="00A8658F">
      <w:pPr>
        <w:autoSpaceDE/>
        <w:autoSpaceDN/>
        <w:ind w:left="720"/>
        <w:rPr>
          <w:rFonts w:ascii="Times New Roman" w:hAnsi="Times New Roman"/>
          <w:b/>
          <w:szCs w:val="24"/>
        </w:rPr>
      </w:pPr>
      <w:r>
        <w:rPr>
          <w:rFonts w:ascii="Times New Roman" w:hAnsi="Times New Roman"/>
          <w:b/>
          <w:szCs w:val="24"/>
        </w:rPr>
        <w:t>M 10/</w:t>
      </w:r>
      <w:r w:rsidR="00A8658F">
        <w:rPr>
          <w:rFonts w:ascii="Times New Roman" w:hAnsi="Times New Roman"/>
          <w:b/>
          <w:szCs w:val="24"/>
        </w:rPr>
        <w:t>11</w:t>
      </w:r>
      <w:r w:rsidR="003C3CEE" w:rsidRPr="00F62D45">
        <w:rPr>
          <w:rFonts w:ascii="Times New Roman" w:hAnsi="Times New Roman"/>
          <w:b/>
          <w:szCs w:val="24"/>
        </w:rPr>
        <w:t xml:space="preserve"> –</w:t>
      </w:r>
      <w:r w:rsidR="00A8658F">
        <w:rPr>
          <w:rFonts w:ascii="Times New Roman" w:hAnsi="Times New Roman"/>
          <w:b/>
          <w:szCs w:val="24"/>
        </w:rPr>
        <w:t xml:space="preserve"> STUDY DAY- NO CLASS</w:t>
      </w:r>
    </w:p>
    <w:p w14:paraId="3AC5432C" w14:textId="664802AC" w:rsidR="003C3CEE" w:rsidRDefault="003C3CEE" w:rsidP="00A8658F">
      <w:pPr>
        <w:autoSpaceDE/>
        <w:autoSpaceDN/>
        <w:ind w:left="720"/>
        <w:rPr>
          <w:rFonts w:ascii="Times New Roman" w:hAnsi="Times New Roman"/>
          <w:szCs w:val="24"/>
        </w:rPr>
      </w:pPr>
    </w:p>
    <w:p w14:paraId="3CAECA3F" w14:textId="6DC23A6F" w:rsidR="00F62D45" w:rsidRPr="00F62D45" w:rsidRDefault="0034702B" w:rsidP="00E57B25">
      <w:pPr>
        <w:autoSpaceDE/>
        <w:autoSpaceDN/>
        <w:ind w:left="720"/>
        <w:rPr>
          <w:rFonts w:ascii="Times New Roman" w:hAnsi="Times New Roman"/>
          <w:b/>
          <w:szCs w:val="24"/>
        </w:rPr>
      </w:pPr>
      <w:r>
        <w:rPr>
          <w:rFonts w:ascii="Times New Roman" w:hAnsi="Times New Roman"/>
          <w:b/>
          <w:szCs w:val="24"/>
        </w:rPr>
        <w:t>W 10/1</w:t>
      </w:r>
      <w:r w:rsidR="004424CC">
        <w:rPr>
          <w:rFonts w:ascii="Times New Roman" w:hAnsi="Times New Roman"/>
          <w:b/>
          <w:szCs w:val="24"/>
        </w:rPr>
        <w:t>3</w:t>
      </w:r>
      <w:r w:rsidR="003C3CEE" w:rsidRPr="00F62D45">
        <w:rPr>
          <w:rFonts w:ascii="Times New Roman" w:hAnsi="Times New Roman"/>
          <w:b/>
          <w:szCs w:val="24"/>
        </w:rPr>
        <w:t xml:space="preserve"> </w:t>
      </w:r>
      <w:proofErr w:type="gramStart"/>
      <w:r w:rsidR="003C3CEE" w:rsidRPr="00F62D45">
        <w:rPr>
          <w:rFonts w:ascii="Times New Roman" w:hAnsi="Times New Roman"/>
          <w:b/>
          <w:szCs w:val="24"/>
        </w:rPr>
        <w:t xml:space="preserve">-  </w:t>
      </w:r>
      <w:r w:rsidR="004424CC">
        <w:rPr>
          <w:rFonts w:ascii="Times New Roman" w:hAnsi="Times New Roman"/>
          <w:b/>
          <w:szCs w:val="24"/>
        </w:rPr>
        <w:t>CONTEMPORARY</w:t>
      </w:r>
      <w:proofErr w:type="gramEnd"/>
      <w:r w:rsidR="004424CC">
        <w:rPr>
          <w:rFonts w:ascii="Times New Roman" w:hAnsi="Times New Roman"/>
          <w:b/>
          <w:szCs w:val="24"/>
        </w:rPr>
        <w:t xml:space="preserve"> INTERLUDE - </w:t>
      </w:r>
      <w:r w:rsidR="00814353">
        <w:rPr>
          <w:rFonts w:ascii="Times New Roman" w:hAnsi="Times New Roman"/>
          <w:b/>
          <w:szCs w:val="24"/>
        </w:rPr>
        <w:t xml:space="preserve">Tantra in Late Capitalist American </w:t>
      </w:r>
      <w:r w:rsidR="00F62D45" w:rsidRPr="00F62D45">
        <w:rPr>
          <w:rFonts w:ascii="Times New Roman" w:hAnsi="Times New Roman"/>
          <w:b/>
          <w:szCs w:val="24"/>
        </w:rPr>
        <w:t xml:space="preserve"> </w:t>
      </w:r>
    </w:p>
    <w:p w14:paraId="6006868B" w14:textId="0E4ECE6C" w:rsidR="00562951" w:rsidRDefault="00CC3F21" w:rsidP="00562951">
      <w:pPr>
        <w:autoSpaceDE/>
        <w:autoSpaceDN/>
        <w:ind w:left="720"/>
        <w:rPr>
          <w:rFonts w:ascii="Times New Roman" w:hAnsi="Times New Roman"/>
          <w:szCs w:val="24"/>
        </w:rPr>
      </w:pPr>
      <w:r w:rsidRPr="00CC3F21">
        <w:rPr>
          <w:rFonts w:ascii="Times New Roman" w:hAnsi="Times New Roman"/>
          <w:b/>
          <w:szCs w:val="24"/>
        </w:rPr>
        <w:t>Read:</w:t>
      </w:r>
      <w:r w:rsidR="00F62D45">
        <w:rPr>
          <w:rFonts w:ascii="Times New Roman" w:hAnsi="Times New Roman"/>
          <w:szCs w:val="24"/>
        </w:rPr>
        <w:t xml:space="preserve"> </w:t>
      </w:r>
      <w:r w:rsidR="00F313FD">
        <w:rPr>
          <w:rFonts w:ascii="Times New Roman" w:hAnsi="Times New Roman"/>
          <w:szCs w:val="24"/>
        </w:rPr>
        <w:t>Hugh Urban, “The Cult of Ec</w:t>
      </w:r>
      <w:r w:rsidR="00814353">
        <w:rPr>
          <w:rFonts w:ascii="Times New Roman" w:hAnsi="Times New Roman"/>
          <w:szCs w:val="24"/>
        </w:rPr>
        <w:t xml:space="preserve">stasy: Tantrism, the New Age and the Spiritual Logic of Late Capitalism,” </w:t>
      </w:r>
      <w:r w:rsidR="00814353" w:rsidRPr="00814353">
        <w:rPr>
          <w:rFonts w:ascii="Times New Roman" w:hAnsi="Times New Roman"/>
          <w:i/>
          <w:szCs w:val="24"/>
        </w:rPr>
        <w:t xml:space="preserve">History of Religions </w:t>
      </w:r>
      <w:r w:rsidR="00814353">
        <w:rPr>
          <w:rFonts w:ascii="Times New Roman" w:hAnsi="Times New Roman"/>
          <w:szCs w:val="24"/>
        </w:rPr>
        <w:t xml:space="preserve">39, 3 (Feb. 2000): 268 – 304. </w:t>
      </w:r>
    </w:p>
    <w:p w14:paraId="1374FCDC" w14:textId="0A15323B" w:rsidR="00E5465A" w:rsidRPr="00562951" w:rsidRDefault="001B1622" w:rsidP="00562951">
      <w:pPr>
        <w:autoSpaceDE/>
        <w:autoSpaceDN/>
        <w:ind w:left="720"/>
        <w:rPr>
          <w:rFonts w:ascii="Times New Roman" w:hAnsi="Times New Roman"/>
          <w:szCs w:val="24"/>
        </w:rPr>
      </w:pPr>
      <w:r>
        <w:rPr>
          <w:rFonts w:ascii="Times New Roman" w:hAnsi="Times New Roman"/>
          <w:b/>
          <w:szCs w:val="24"/>
        </w:rPr>
        <w:t>Lecture:</w:t>
      </w:r>
      <w:r>
        <w:rPr>
          <w:rFonts w:ascii="Times New Roman" w:hAnsi="Times New Roman"/>
          <w:szCs w:val="24"/>
        </w:rPr>
        <w:t xml:space="preserve"> On Islam in Medieval and Early Modern India </w:t>
      </w:r>
    </w:p>
    <w:p w14:paraId="1A323685" w14:textId="77777777" w:rsidR="00E5465A" w:rsidRPr="00E5465A" w:rsidRDefault="00E5465A" w:rsidP="00E5465A">
      <w:pPr>
        <w:autoSpaceDE/>
        <w:autoSpaceDN/>
        <w:ind w:left="720"/>
        <w:rPr>
          <w:rFonts w:ascii="Times New Roman" w:eastAsiaTheme="minorEastAsia" w:hAnsi="Times New Roman"/>
          <w:b/>
          <w:szCs w:val="24"/>
        </w:rPr>
      </w:pPr>
      <w:r w:rsidRPr="00E5465A">
        <w:rPr>
          <w:rFonts w:ascii="Times New Roman" w:eastAsiaTheme="minorEastAsia" w:hAnsi="Times New Roman"/>
          <w:b/>
          <w:szCs w:val="24"/>
        </w:rPr>
        <w:t xml:space="preserve">MIDTERM PAPER DUE TODAY </w:t>
      </w:r>
    </w:p>
    <w:p w14:paraId="3EDDEC42" w14:textId="77777777" w:rsidR="00081848" w:rsidRDefault="00081848" w:rsidP="00BB21A0">
      <w:pPr>
        <w:ind w:left="720"/>
        <w:rPr>
          <w:rFonts w:ascii="Times New Roman" w:hAnsi="Times New Roman"/>
        </w:rPr>
      </w:pPr>
    </w:p>
    <w:p w14:paraId="2224EFFA" w14:textId="098FDDDC" w:rsidR="004424CC" w:rsidRPr="004424CC" w:rsidRDefault="0034702B" w:rsidP="004424CC">
      <w:pPr>
        <w:autoSpaceDE/>
        <w:autoSpaceDN/>
        <w:ind w:left="720"/>
        <w:rPr>
          <w:rFonts w:ascii="Times New Roman" w:hAnsi="Times New Roman"/>
          <w:szCs w:val="24"/>
        </w:rPr>
      </w:pPr>
      <w:r>
        <w:rPr>
          <w:rFonts w:ascii="Times New Roman" w:hAnsi="Times New Roman"/>
          <w:b/>
          <w:szCs w:val="24"/>
        </w:rPr>
        <w:t>F 10/1</w:t>
      </w:r>
      <w:r w:rsidR="004424CC">
        <w:rPr>
          <w:rFonts w:ascii="Times New Roman" w:hAnsi="Times New Roman"/>
          <w:b/>
          <w:szCs w:val="24"/>
        </w:rPr>
        <w:t xml:space="preserve">5 </w:t>
      </w:r>
      <w:proofErr w:type="gramStart"/>
      <w:r w:rsidR="004424CC">
        <w:rPr>
          <w:rFonts w:ascii="Times New Roman" w:hAnsi="Times New Roman"/>
          <w:b/>
          <w:szCs w:val="24"/>
        </w:rPr>
        <w:t xml:space="preserve">– </w:t>
      </w:r>
      <w:r w:rsidR="004424CC">
        <w:rPr>
          <w:rFonts w:ascii="Times New Roman" w:hAnsi="Times New Roman"/>
          <w:b/>
        </w:rPr>
        <w:t xml:space="preserve"> </w:t>
      </w:r>
      <w:r w:rsidR="00BC5B74">
        <w:rPr>
          <w:rFonts w:ascii="Times New Roman" w:hAnsi="Times New Roman"/>
          <w:b/>
        </w:rPr>
        <w:t>Yogis</w:t>
      </w:r>
      <w:proofErr w:type="gramEnd"/>
      <w:r w:rsidR="00BC5B74">
        <w:rPr>
          <w:rFonts w:ascii="Times New Roman" w:hAnsi="Times New Roman"/>
          <w:b/>
        </w:rPr>
        <w:t xml:space="preserve"> and Muslims in Mughal India</w:t>
      </w:r>
    </w:p>
    <w:p w14:paraId="7E170DC7" w14:textId="0489D278" w:rsidR="004424CC" w:rsidRPr="00E57B25" w:rsidRDefault="004424CC" w:rsidP="004424CC">
      <w:pPr>
        <w:ind w:left="720"/>
        <w:rPr>
          <w:rFonts w:ascii="Times New Roman" w:hAnsi="Times New Roman"/>
        </w:rPr>
      </w:pPr>
      <w:r w:rsidRPr="00CC3F21">
        <w:rPr>
          <w:rFonts w:ascii="Times New Roman" w:hAnsi="Times New Roman"/>
          <w:b/>
        </w:rPr>
        <w:t>Read:</w:t>
      </w:r>
      <w:r w:rsidRPr="00E57B25">
        <w:rPr>
          <w:rFonts w:ascii="Times New Roman" w:hAnsi="Times New Roman"/>
        </w:rPr>
        <w:t xml:space="preserve"> Carl Ernst, “Situating Sufism and Yoga,” </w:t>
      </w:r>
      <w:r w:rsidRPr="00E57B25">
        <w:rPr>
          <w:rFonts w:ascii="Times New Roman" w:hAnsi="Times New Roman"/>
          <w:i/>
        </w:rPr>
        <w:t xml:space="preserve">Journal of the Royal Asiatic Society </w:t>
      </w:r>
      <w:r w:rsidRPr="00E57B25">
        <w:rPr>
          <w:rFonts w:ascii="Times New Roman" w:hAnsi="Times New Roman"/>
        </w:rPr>
        <w:t xml:space="preserve">15, 1 (Apr. 2005): 15-43 (very dense, </w:t>
      </w:r>
      <w:r w:rsidR="00561BE2">
        <w:rPr>
          <w:rFonts w:ascii="Times New Roman" w:hAnsi="Times New Roman"/>
        </w:rPr>
        <w:t>read with study guide questions</w:t>
      </w:r>
      <w:r w:rsidRPr="00E57B25">
        <w:rPr>
          <w:rFonts w:ascii="Times New Roman" w:hAnsi="Times New Roman"/>
        </w:rPr>
        <w:t>)</w:t>
      </w:r>
      <w:r>
        <w:rPr>
          <w:rFonts w:ascii="Times New Roman" w:hAnsi="Times New Roman"/>
        </w:rPr>
        <w:t xml:space="preserve"> </w:t>
      </w:r>
      <w:r w:rsidR="00561BE2">
        <w:rPr>
          <w:rFonts w:ascii="Times New Roman" w:hAnsi="Times New Roman"/>
        </w:rPr>
        <w:t>(PERUSALL)</w:t>
      </w:r>
    </w:p>
    <w:p w14:paraId="557881D4" w14:textId="12489161" w:rsidR="004424CC" w:rsidRDefault="004424CC" w:rsidP="004424CC">
      <w:pPr>
        <w:ind w:left="720"/>
        <w:rPr>
          <w:rFonts w:ascii="Times New Roman" w:hAnsi="Times New Roman"/>
          <w:i/>
        </w:rPr>
      </w:pPr>
      <w:r w:rsidRPr="00CC3F21">
        <w:rPr>
          <w:rFonts w:ascii="Times New Roman" w:hAnsi="Times New Roman"/>
          <w:b/>
        </w:rPr>
        <w:lastRenderedPageBreak/>
        <w:t>Read:</w:t>
      </w:r>
      <w:r w:rsidRPr="00E57B25">
        <w:rPr>
          <w:rFonts w:ascii="Times New Roman" w:hAnsi="Times New Roman"/>
        </w:rPr>
        <w:t xml:space="preserve"> Ernst, “A Fourteenth Century Persian Account of Breath Control,” in </w:t>
      </w:r>
      <w:r w:rsidRPr="00E57B25">
        <w:rPr>
          <w:rFonts w:ascii="Times New Roman" w:hAnsi="Times New Roman"/>
          <w:i/>
        </w:rPr>
        <w:t>Yoga in Practice</w:t>
      </w:r>
      <w:r>
        <w:rPr>
          <w:rFonts w:ascii="Times New Roman" w:hAnsi="Times New Roman"/>
          <w:i/>
        </w:rPr>
        <w:t>.</w:t>
      </w:r>
    </w:p>
    <w:p w14:paraId="1F34DE0A" w14:textId="32D9F772" w:rsidR="00EA0F72" w:rsidRPr="00EA0F72" w:rsidRDefault="00EA0F72" w:rsidP="00EA0F72">
      <w:pPr>
        <w:autoSpaceDE/>
        <w:autoSpaceDN/>
        <w:ind w:left="720"/>
        <w:rPr>
          <w:rFonts w:ascii="Times New Roman" w:hAnsi="Times New Roman"/>
          <w:szCs w:val="24"/>
          <w:lang w:eastAsia="zh-CN"/>
        </w:rPr>
      </w:pPr>
      <w:r w:rsidRPr="00461380">
        <w:rPr>
          <w:rFonts w:ascii="Times New Roman" w:hAnsi="Times New Roman"/>
          <w:b/>
        </w:rPr>
        <w:t>Look Closely at:</w:t>
      </w:r>
      <w:r>
        <w:rPr>
          <w:rFonts w:ascii="Times New Roman" w:hAnsi="Times New Roman"/>
          <w:b/>
        </w:rPr>
        <w:t xml:space="preserve"> “</w:t>
      </w:r>
      <w:r w:rsidRPr="00EA0F72">
        <w:rPr>
          <w:rFonts w:ascii="Times New Roman" w:hAnsi="Times New Roman"/>
          <w:szCs w:val="24"/>
          <w:lang w:eastAsia="zh-CN"/>
        </w:rPr>
        <w:t xml:space="preserve">Maharana Sangram Singh of </w:t>
      </w:r>
      <w:proofErr w:type="spellStart"/>
      <w:r w:rsidRPr="00EA0F72">
        <w:rPr>
          <w:rFonts w:ascii="Times New Roman" w:hAnsi="Times New Roman"/>
          <w:szCs w:val="24"/>
          <w:lang w:eastAsia="zh-CN"/>
        </w:rPr>
        <w:t>Mewar</w:t>
      </w:r>
      <w:proofErr w:type="spellEnd"/>
      <w:r w:rsidRPr="00EA0F72">
        <w:rPr>
          <w:rFonts w:ascii="Times New Roman" w:hAnsi="Times New Roman"/>
          <w:szCs w:val="24"/>
          <w:lang w:eastAsia="zh-CN"/>
        </w:rPr>
        <w:t xml:space="preserve"> visiting the Ashram of Yogi </w:t>
      </w:r>
      <w:proofErr w:type="spellStart"/>
      <w:r w:rsidRPr="00EA0F72">
        <w:rPr>
          <w:rFonts w:ascii="Times New Roman" w:hAnsi="Times New Roman"/>
          <w:szCs w:val="24"/>
          <w:lang w:eastAsia="zh-CN"/>
        </w:rPr>
        <w:t>Nilakanthaji</w:t>
      </w:r>
      <w:proofErr w:type="spellEnd"/>
      <w:r>
        <w:rPr>
          <w:rFonts w:ascii="Times New Roman" w:hAnsi="Times New Roman"/>
          <w:szCs w:val="24"/>
          <w:lang w:eastAsia="zh-CN"/>
        </w:rPr>
        <w:t>,” (c. 1720-30)</w:t>
      </w:r>
    </w:p>
    <w:p w14:paraId="4A36DF2D" w14:textId="5685E7DD" w:rsidR="00EA0F72" w:rsidRDefault="00EA0F72" w:rsidP="00EA0F72">
      <w:pPr>
        <w:ind w:left="720"/>
        <w:rPr>
          <w:rStyle w:val="Hyperlink"/>
          <w:rFonts w:ascii="Times New Roman" w:hAnsi="Times New Roman"/>
        </w:rPr>
      </w:pPr>
      <w:r>
        <w:rPr>
          <w:rFonts w:ascii="Times New Roman" w:hAnsi="Times New Roman"/>
        </w:rPr>
        <w:t xml:space="preserve"> </w:t>
      </w:r>
      <w:hyperlink r:id="rId14" w:history="1">
        <w:r w:rsidRPr="008B0B25">
          <w:rPr>
            <w:rStyle w:val="Hyperlink"/>
            <w:rFonts w:ascii="Times New Roman" w:hAnsi="Times New Roman"/>
          </w:rPr>
          <w:t>http://library.artstor.org.lib-proxy01.skidmore.edu:2048/asset/AMICO_BOSTON_103833077</w:t>
        </w:r>
      </w:hyperlink>
    </w:p>
    <w:p w14:paraId="6A1CEAA7" w14:textId="77777777" w:rsidR="00EA0F72" w:rsidRDefault="00EA0F72" w:rsidP="00EA0F72">
      <w:pPr>
        <w:ind w:left="720"/>
        <w:rPr>
          <w:rStyle w:val="Hyperlink"/>
          <w:rFonts w:ascii="Times New Roman" w:hAnsi="Times New Roman"/>
        </w:rPr>
      </w:pPr>
    </w:p>
    <w:p w14:paraId="04FDFF39" w14:textId="2DCB5E72" w:rsidR="00EA0F72" w:rsidRPr="00E5465A" w:rsidRDefault="00EA0F72" w:rsidP="00E5465A">
      <w:pPr>
        <w:rPr>
          <w:rStyle w:val="CommentReference"/>
          <w:rFonts w:ascii="Times New Roman" w:hAnsi="Times New Roman"/>
          <w:sz w:val="24"/>
          <w:szCs w:val="24"/>
        </w:rPr>
      </w:pPr>
      <w:r w:rsidRPr="00EA0F72">
        <w:rPr>
          <w:rFonts w:ascii="Times New Roman" w:hAnsi="Times New Roman"/>
          <w:b/>
        </w:rPr>
        <w:t>Key terms:</w:t>
      </w:r>
      <w:r>
        <w:rPr>
          <w:rFonts w:ascii="Times New Roman" w:hAnsi="Times New Roman"/>
          <w:szCs w:val="24"/>
        </w:rPr>
        <w:t xml:space="preserve"> Sufi, Nath yogis, Mughals, Akbar, </w:t>
      </w:r>
      <w:proofErr w:type="spellStart"/>
      <w:r>
        <w:rPr>
          <w:rFonts w:ascii="Times New Roman" w:hAnsi="Times New Roman"/>
          <w:szCs w:val="24"/>
        </w:rPr>
        <w:t>Awrangzeb</w:t>
      </w:r>
      <w:proofErr w:type="spellEnd"/>
      <w:r>
        <w:rPr>
          <w:rFonts w:ascii="Times New Roman" w:hAnsi="Times New Roman"/>
          <w:szCs w:val="24"/>
        </w:rPr>
        <w:t xml:space="preserve"> (Aurangzeb), dhikr, </w:t>
      </w:r>
      <w:proofErr w:type="spellStart"/>
      <w:r>
        <w:rPr>
          <w:rFonts w:ascii="Times New Roman" w:hAnsi="Times New Roman"/>
          <w:szCs w:val="24"/>
        </w:rPr>
        <w:t>amṛit</w:t>
      </w:r>
      <w:proofErr w:type="spellEnd"/>
      <w:r w:rsidR="00561BE2">
        <w:rPr>
          <w:rFonts w:ascii="Times New Roman" w:hAnsi="Times New Roman"/>
          <w:szCs w:val="24"/>
        </w:rPr>
        <w:t>, polythetic</w:t>
      </w:r>
    </w:p>
    <w:p w14:paraId="6A2A9809" w14:textId="77777777" w:rsidR="00EA0F72" w:rsidRDefault="00EA0F72" w:rsidP="004424CC">
      <w:pPr>
        <w:ind w:left="720"/>
        <w:rPr>
          <w:rStyle w:val="CommentReference"/>
        </w:rPr>
      </w:pPr>
    </w:p>
    <w:p w14:paraId="29EC7B95" w14:textId="29A79EB7" w:rsidR="004424CC" w:rsidRPr="00F313FD" w:rsidRDefault="004424CC" w:rsidP="004424CC">
      <w:pPr>
        <w:pStyle w:val="Heading2"/>
        <w:rPr>
          <w:rFonts w:ascii="Times New Roman" w:hAnsi="Times New Roman"/>
          <w:sz w:val="24"/>
          <w:szCs w:val="24"/>
        </w:rPr>
      </w:pPr>
      <w:r>
        <w:rPr>
          <w:rFonts w:ascii="Times New Roman" w:hAnsi="Times New Roman"/>
          <w:sz w:val="24"/>
          <w:szCs w:val="24"/>
        </w:rPr>
        <w:t xml:space="preserve">Week Seven: Yoga </w:t>
      </w:r>
      <w:r w:rsidRPr="00B60D30">
        <w:rPr>
          <w:rFonts w:ascii="Times New Roman" w:hAnsi="Times New Roman"/>
          <w:sz w:val="24"/>
          <w:szCs w:val="24"/>
        </w:rPr>
        <w:t>in Colonial and Modern India</w:t>
      </w:r>
    </w:p>
    <w:p w14:paraId="3FC1EB57" w14:textId="0051BFD5" w:rsidR="004424CC" w:rsidRPr="00EC1593" w:rsidRDefault="004424CC" w:rsidP="00EC1593">
      <w:pPr>
        <w:ind w:left="720"/>
        <w:rPr>
          <w:rFonts w:ascii="Times New Roman" w:hAnsi="Times New Roman"/>
          <w:b/>
        </w:rPr>
      </w:pPr>
      <w:r>
        <w:rPr>
          <w:rFonts w:ascii="Times New Roman" w:hAnsi="Times New Roman"/>
          <w:b/>
        </w:rPr>
        <w:t>M 10/1</w:t>
      </w:r>
      <w:r w:rsidR="00EC1593">
        <w:rPr>
          <w:rFonts w:ascii="Times New Roman" w:hAnsi="Times New Roman"/>
          <w:b/>
        </w:rPr>
        <w:t>8</w:t>
      </w:r>
      <w:r w:rsidRPr="00E57B25">
        <w:rPr>
          <w:rFonts w:ascii="Times New Roman" w:hAnsi="Times New Roman"/>
          <w:b/>
        </w:rPr>
        <w:t xml:space="preserve"> </w:t>
      </w:r>
      <w:proofErr w:type="gramStart"/>
      <w:r w:rsidRPr="00E57B25">
        <w:rPr>
          <w:rFonts w:ascii="Times New Roman" w:hAnsi="Times New Roman"/>
          <w:b/>
        </w:rPr>
        <w:t xml:space="preserve">– </w:t>
      </w:r>
      <w:r w:rsidR="00EC1593">
        <w:rPr>
          <w:rFonts w:ascii="Times New Roman" w:hAnsi="Times New Roman"/>
          <w:b/>
        </w:rPr>
        <w:t xml:space="preserve"> </w:t>
      </w:r>
      <w:r w:rsidRPr="00F62D45">
        <w:rPr>
          <w:rFonts w:ascii="Times New Roman" w:hAnsi="Times New Roman"/>
          <w:b/>
          <w:szCs w:val="24"/>
        </w:rPr>
        <w:t>Launching</w:t>
      </w:r>
      <w:proofErr w:type="gramEnd"/>
      <w:r w:rsidRPr="00F62D45">
        <w:rPr>
          <w:rFonts w:ascii="Times New Roman" w:hAnsi="Times New Roman"/>
          <w:b/>
          <w:szCs w:val="24"/>
        </w:rPr>
        <w:t xml:space="preserve"> your research - workshop with Johanna Mackay </w:t>
      </w:r>
    </w:p>
    <w:p w14:paraId="0D6E4538" w14:textId="376AAD76" w:rsidR="004424CC" w:rsidRDefault="004424CC" w:rsidP="004424CC">
      <w:pPr>
        <w:autoSpaceDE/>
        <w:autoSpaceDN/>
        <w:ind w:left="720"/>
        <w:rPr>
          <w:rFonts w:ascii="Times New Roman" w:hAnsi="Times New Roman"/>
          <w:szCs w:val="24"/>
        </w:rPr>
      </w:pPr>
      <w:r w:rsidRPr="00F62D45">
        <w:rPr>
          <w:rFonts w:ascii="Times New Roman" w:hAnsi="Times New Roman"/>
          <w:b/>
          <w:szCs w:val="24"/>
        </w:rPr>
        <w:t>Send:</w:t>
      </w:r>
      <w:r>
        <w:rPr>
          <w:rFonts w:ascii="Times New Roman" w:hAnsi="Times New Roman"/>
          <w:szCs w:val="24"/>
        </w:rPr>
        <w:t xml:space="preserve"> To Prof. Kent, your potential research topic(s), phrased in the form of a question by 5 pm on </w:t>
      </w:r>
      <w:r w:rsidR="00EA0F72">
        <w:rPr>
          <w:rFonts w:ascii="Times New Roman" w:hAnsi="Times New Roman"/>
          <w:szCs w:val="24"/>
        </w:rPr>
        <w:t>Sunday</w:t>
      </w:r>
      <w:r>
        <w:rPr>
          <w:rFonts w:ascii="Times New Roman" w:hAnsi="Times New Roman"/>
          <w:szCs w:val="24"/>
        </w:rPr>
        <w:t xml:space="preserve"> night.</w:t>
      </w:r>
    </w:p>
    <w:p w14:paraId="5A623C4D" w14:textId="77777777" w:rsidR="004424CC" w:rsidRDefault="004424CC" w:rsidP="004424CC">
      <w:pPr>
        <w:autoSpaceDE/>
        <w:autoSpaceDN/>
        <w:ind w:left="720"/>
        <w:rPr>
          <w:rFonts w:ascii="Times New Roman" w:hAnsi="Times New Roman"/>
          <w:szCs w:val="24"/>
        </w:rPr>
      </w:pPr>
      <w:r>
        <w:rPr>
          <w:rFonts w:ascii="Times New Roman" w:hAnsi="Times New Roman"/>
          <w:b/>
          <w:szCs w:val="24"/>
        </w:rPr>
        <w:t>(Re-)r</w:t>
      </w:r>
      <w:r w:rsidRPr="00F62D45">
        <w:rPr>
          <w:rFonts w:ascii="Times New Roman" w:hAnsi="Times New Roman"/>
          <w:b/>
          <w:szCs w:val="24"/>
        </w:rPr>
        <w:t>ead:</w:t>
      </w:r>
      <w:r>
        <w:rPr>
          <w:rFonts w:ascii="Times New Roman" w:hAnsi="Times New Roman"/>
          <w:szCs w:val="24"/>
        </w:rPr>
        <w:t xml:space="preserve"> Research Project Assignment Guidelines </w:t>
      </w:r>
    </w:p>
    <w:p w14:paraId="1A22D4EB" w14:textId="3FF12BAA" w:rsidR="00E57B25" w:rsidRPr="00E57B25" w:rsidRDefault="00E57B25" w:rsidP="00E57B25">
      <w:pPr>
        <w:ind w:left="720"/>
        <w:rPr>
          <w:rFonts w:ascii="Times New Roman" w:hAnsi="Times New Roman"/>
        </w:rPr>
      </w:pPr>
    </w:p>
    <w:p w14:paraId="454F033A" w14:textId="54211278" w:rsidR="00F62D45" w:rsidRPr="00E57B25" w:rsidRDefault="0034702B" w:rsidP="00E57B25">
      <w:pPr>
        <w:ind w:left="720"/>
        <w:rPr>
          <w:rFonts w:ascii="Times New Roman" w:hAnsi="Times New Roman"/>
          <w:b/>
        </w:rPr>
      </w:pPr>
      <w:r>
        <w:rPr>
          <w:rFonts w:ascii="Times New Roman" w:hAnsi="Times New Roman"/>
          <w:b/>
        </w:rPr>
        <w:t>W 10/</w:t>
      </w:r>
      <w:r w:rsidR="00EC1593">
        <w:rPr>
          <w:rFonts w:ascii="Times New Roman" w:hAnsi="Times New Roman"/>
          <w:b/>
        </w:rPr>
        <w:t>20</w:t>
      </w:r>
      <w:r w:rsidR="00086F7C" w:rsidRPr="00E57B25">
        <w:rPr>
          <w:rFonts w:ascii="Times New Roman" w:hAnsi="Times New Roman"/>
          <w:b/>
        </w:rPr>
        <w:t xml:space="preserve"> –</w:t>
      </w:r>
      <w:r w:rsidR="00F62D45" w:rsidRPr="00E57B25">
        <w:rPr>
          <w:rFonts w:ascii="Times New Roman" w:hAnsi="Times New Roman"/>
          <w:b/>
        </w:rPr>
        <w:t xml:space="preserve"> Warrior Ascetics</w:t>
      </w:r>
    </w:p>
    <w:p w14:paraId="10EB8EDE" w14:textId="426A8413" w:rsidR="00105AEE" w:rsidRDefault="00105AEE" w:rsidP="00105AEE">
      <w:pPr>
        <w:ind w:left="720"/>
        <w:rPr>
          <w:rFonts w:ascii="Times New Roman" w:eastAsiaTheme="minorEastAsia" w:hAnsi="Times New Roman"/>
          <w:szCs w:val="24"/>
        </w:rPr>
      </w:pPr>
      <w:r w:rsidRPr="00F313FD">
        <w:rPr>
          <w:rFonts w:ascii="Times New Roman" w:eastAsiaTheme="minorEastAsia" w:hAnsi="Times New Roman"/>
          <w:b/>
          <w:szCs w:val="24"/>
        </w:rPr>
        <w:t>Skim:</w:t>
      </w:r>
      <w:r w:rsidRPr="00562951">
        <w:rPr>
          <w:rFonts w:ascii="Times New Roman" w:eastAsiaTheme="minorEastAsia" w:hAnsi="Times New Roman"/>
          <w:szCs w:val="24"/>
        </w:rPr>
        <w:t xml:space="preserve"> Mallinson, “Militant Ascetic Body”</w:t>
      </w:r>
      <w:r w:rsidR="00EA0F72">
        <w:rPr>
          <w:rFonts w:ascii="Times New Roman" w:eastAsiaTheme="minorEastAsia" w:hAnsi="Times New Roman"/>
          <w:szCs w:val="24"/>
        </w:rPr>
        <w:t xml:space="preserve">, </w:t>
      </w:r>
      <w:r w:rsidRPr="00562951">
        <w:rPr>
          <w:rFonts w:ascii="Times New Roman" w:eastAsiaTheme="minorEastAsia" w:hAnsi="Times New Roman"/>
          <w:i/>
          <w:szCs w:val="24"/>
        </w:rPr>
        <w:t>Yoga: The Art of Transformation</w:t>
      </w:r>
      <w:r w:rsidR="00EA0F72">
        <w:rPr>
          <w:rFonts w:ascii="Times New Roman" w:eastAsiaTheme="minorEastAsia" w:hAnsi="Times New Roman"/>
          <w:i/>
          <w:szCs w:val="24"/>
        </w:rPr>
        <w:t xml:space="preserve">, p. </w:t>
      </w:r>
      <w:r w:rsidR="00EA0F72">
        <w:rPr>
          <w:rFonts w:ascii="Times New Roman" w:eastAsiaTheme="minorEastAsia" w:hAnsi="Times New Roman"/>
          <w:szCs w:val="24"/>
        </w:rPr>
        <w:t>1-2</w:t>
      </w:r>
    </w:p>
    <w:p w14:paraId="0B59A565" w14:textId="4F0EC264" w:rsidR="00EA0F72" w:rsidRDefault="00EA0F72" w:rsidP="00105AEE">
      <w:pPr>
        <w:ind w:left="720"/>
        <w:rPr>
          <w:rFonts w:ascii="Times New Roman" w:eastAsiaTheme="minorEastAsia" w:hAnsi="Times New Roman"/>
          <w:szCs w:val="24"/>
        </w:rPr>
      </w:pPr>
      <w:r>
        <w:rPr>
          <w:rFonts w:ascii="Times New Roman" w:eastAsiaTheme="minorEastAsia" w:hAnsi="Times New Roman"/>
          <w:b/>
          <w:szCs w:val="24"/>
        </w:rPr>
        <w:t>Look carefully at:</w:t>
      </w:r>
      <w:r>
        <w:rPr>
          <w:rFonts w:ascii="Times New Roman" w:eastAsiaTheme="minorEastAsia" w:hAnsi="Times New Roman"/>
          <w:szCs w:val="24"/>
        </w:rPr>
        <w:t xml:space="preserve"> </w:t>
      </w:r>
      <w:proofErr w:type="spellStart"/>
      <w:r>
        <w:rPr>
          <w:rFonts w:ascii="Times New Roman" w:eastAsiaTheme="minorEastAsia" w:hAnsi="Times New Roman"/>
          <w:szCs w:val="24"/>
        </w:rPr>
        <w:t>Basawan</w:t>
      </w:r>
      <w:proofErr w:type="spellEnd"/>
      <w:r>
        <w:rPr>
          <w:rFonts w:ascii="Times New Roman" w:eastAsiaTheme="minorEastAsia" w:hAnsi="Times New Roman"/>
          <w:szCs w:val="24"/>
        </w:rPr>
        <w:t xml:space="preserve">, Tara the Elder, “Battle at </w:t>
      </w:r>
      <w:proofErr w:type="spellStart"/>
      <w:r>
        <w:rPr>
          <w:rFonts w:ascii="Times New Roman" w:eastAsiaTheme="minorEastAsia" w:hAnsi="Times New Roman"/>
          <w:szCs w:val="24"/>
        </w:rPr>
        <w:t>Thaneshwar</w:t>
      </w:r>
      <w:proofErr w:type="spellEnd"/>
      <w:r>
        <w:rPr>
          <w:rFonts w:ascii="Times New Roman" w:eastAsiaTheme="minorEastAsia" w:hAnsi="Times New Roman"/>
          <w:szCs w:val="24"/>
        </w:rPr>
        <w:t xml:space="preserve">,” bifolio from the </w:t>
      </w:r>
      <w:proofErr w:type="spellStart"/>
      <w:r>
        <w:rPr>
          <w:rFonts w:ascii="Times New Roman" w:eastAsiaTheme="minorEastAsia" w:hAnsi="Times New Roman"/>
          <w:szCs w:val="24"/>
        </w:rPr>
        <w:t>Akbarnama</w:t>
      </w:r>
      <w:proofErr w:type="spellEnd"/>
      <w:r>
        <w:rPr>
          <w:rFonts w:ascii="Times New Roman" w:eastAsiaTheme="minorEastAsia" w:hAnsi="Times New Roman"/>
          <w:szCs w:val="24"/>
        </w:rPr>
        <w:t xml:space="preserve"> (c. 1590-1595) (the Zoom viewer allows for close-up examination)</w:t>
      </w:r>
    </w:p>
    <w:p w14:paraId="55182C5B" w14:textId="422C12B8" w:rsidR="00EA0F72" w:rsidRPr="00562951" w:rsidRDefault="00EA0F72" w:rsidP="00105AEE">
      <w:pPr>
        <w:ind w:left="720"/>
        <w:rPr>
          <w:rFonts w:ascii="Times New Roman" w:eastAsiaTheme="minorEastAsia" w:hAnsi="Times New Roman"/>
          <w:szCs w:val="24"/>
        </w:rPr>
      </w:pPr>
      <w:r w:rsidRPr="00EA0F72">
        <w:rPr>
          <w:rFonts w:ascii="Times New Roman" w:eastAsiaTheme="minorEastAsia" w:hAnsi="Times New Roman"/>
          <w:szCs w:val="24"/>
        </w:rPr>
        <w:t>https://commons.wikimedia.org/wiki/File:Akbarnama_-_Battle_at_Thaneshwar_-_double_page.jpg</w:t>
      </w:r>
    </w:p>
    <w:p w14:paraId="7E2916A2" w14:textId="09E7116D" w:rsidR="00562951" w:rsidRDefault="00CC3F21" w:rsidP="00E57B25">
      <w:pPr>
        <w:ind w:left="720"/>
        <w:rPr>
          <w:rFonts w:ascii="Times New Roman" w:hAnsi="Times New Roman"/>
        </w:rPr>
      </w:pPr>
      <w:r w:rsidRPr="00CC3F21">
        <w:rPr>
          <w:rFonts w:ascii="Times New Roman" w:hAnsi="Times New Roman"/>
          <w:b/>
        </w:rPr>
        <w:t>Read:</w:t>
      </w:r>
      <w:r w:rsidR="00F62D45" w:rsidRPr="00E57B25">
        <w:rPr>
          <w:rFonts w:ascii="Times New Roman" w:hAnsi="Times New Roman"/>
        </w:rPr>
        <w:t xml:space="preserve"> William R. Pinch, </w:t>
      </w:r>
      <w:r w:rsidR="00F62D45" w:rsidRPr="00CC3F21">
        <w:rPr>
          <w:rFonts w:ascii="Times New Roman" w:hAnsi="Times New Roman"/>
          <w:i/>
        </w:rPr>
        <w:t>Warrior Ascetics and Indian Empires</w:t>
      </w:r>
      <w:r w:rsidR="00F62D45" w:rsidRPr="00E57B25">
        <w:rPr>
          <w:rFonts w:ascii="Times New Roman" w:hAnsi="Times New Roman"/>
        </w:rPr>
        <w:t xml:space="preserve"> (2012),</w:t>
      </w:r>
      <w:r w:rsidR="00F313FD">
        <w:rPr>
          <w:rFonts w:ascii="Times New Roman" w:hAnsi="Times New Roman"/>
        </w:rPr>
        <w:t xml:space="preserve"> </w:t>
      </w:r>
      <w:r w:rsidR="00B904A8">
        <w:rPr>
          <w:rFonts w:ascii="Times New Roman" w:hAnsi="Times New Roman"/>
        </w:rPr>
        <w:t xml:space="preserve">12-17 </w:t>
      </w:r>
    </w:p>
    <w:p w14:paraId="6541A4FE" w14:textId="2DD43D32" w:rsidR="00F62D45" w:rsidRPr="00E57B25" w:rsidRDefault="00562951" w:rsidP="00E57B25">
      <w:pPr>
        <w:ind w:left="720"/>
        <w:rPr>
          <w:rFonts w:ascii="Times New Roman" w:hAnsi="Times New Roman"/>
        </w:rPr>
      </w:pPr>
      <w:r>
        <w:rPr>
          <w:rFonts w:ascii="Times New Roman" w:hAnsi="Times New Roman"/>
          <w:b/>
        </w:rPr>
        <w:t xml:space="preserve">Read: </w:t>
      </w:r>
      <w:r w:rsidRPr="00562951">
        <w:rPr>
          <w:rFonts w:ascii="Times New Roman" w:hAnsi="Times New Roman"/>
        </w:rPr>
        <w:t>J.Z. Smith, “Fences and Neighbors: Some Contours of Early Judaism,”</w:t>
      </w:r>
      <w:r w:rsidRPr="00562951">
        <w:rPr>
          <w:rFonts w:ascii="Times New Roman" w:hAnsi="Times New Roman"/>
          <w:i/>
        </w:rPr>
        <w:t xml:space="preserve"> Imagining Religion</w:t>
      </w:r>
      <w:r w:rsidRPr="00562951">
        <w:rPr>
          <w:rFonts w:ascii="Times New Roman" w:hAnsi="Times New Roman"/>
        </w:rPr>
        <w:t>, pp. 1-18</w:t>
      </w:r>
      <w:r>
        <w:rPr>
          <w:rFonts w:ascii="Times New Roman" w:hAnsi="Times New Roman"/>
        </w:rPr>
        <w:t xml:space="preserve"> </w:t>
      </w:r>
      <w:r w:rsidRPr="00562951">
        <w:rPr>
          <w:rFonts w:ascii="Times New Roman" w:hAnsi="Times New Roman"/>
        </w:rPr>
        <w:t>(on monothetic vs. polythetic definitions).</w:t>
      </w:r>
      <w:r>
        <w:rPr>
          <w:rFonts w:ascii="Times New Roman" w:hAnsi="Times New Roman"/>
          <w:b/>
        </w:rPr>
        <w:t xml:space="preserve">  </w:t>
      </w:r>
    </w:p>
    <w:p w14:paraId="2A212375" w14:textId="77777777" w:rsidR="00E5465A" w:rsidRDefault="00E5465A" w:rsidP="00E57B25">
      <w:pPr>
        <w:ind w:left="720"/>
        <w:rPr>
          <w:rFonts w:ascii="Times New Roman" w:hAnsi="Times New Roman"/>
          <w:b/>
        </w:rPr>
      </w:pPr>
    </w:p>
    <w:p w14:paraId="2263883B" w14:textId="2C21DCD2" w:rsidR="00F62D45" w:rsidRPr="00E57B25" w:rsidRDefault="0034702B" w:rsidP="00E57B25">
      <w:pPr>
        <w:ind w:left="720"/>
        <w:rPr>
          <w:rFonts w:ascii="Times New Roman" w:hAnsi="Times New Roman"/>
          <w:b/>
        </w:rPr>
      </w:pPr>
      <w:r>
        <w:rPr>
          <w:rFonts w:ascii="Times New Roman" w:hAnsi="Times New Roman"/>
          <w:b/>
        </w:rPr>
        <w:t>F 10/</w:t>
      </w:r>
      <w:r w:rsidR="00EC1593">
        <w:rPr>
          <w:rFonts w:ascii="Times New Roman" w:hAnsi="Times New Roman"/>
          <w:b/>
        </w:rPr>
        <w:t xml:space="preserve">22 </w:t>
      </w:r>
      <w:proofErr w:type="gramStart"/>
      <w:r w:rsidR="00EC1593">
        <w:rPr>
          <w:rFonts w:ascii="Times New Roman" w:hAnsi="Times New Roman"/>
          <w:b/>
        </w:rPr>
        <w:t xml:space="preserve">- </w:t>
      </w:r>
      <w:r w:rsidR="00B60D30" w:rsidRPr="00E57B25">
        <w:rPr>
          <w:rFonts w:ascii="Times New Roman" w:hAnsi="Times New Roman"/>
          <w:b/>
        </w:rPr>
        <w:t xml:space="preserve"> </w:t>
      </w:r>
      <w:r w:rsidR="00F62D45" w:rsidRPr="00E57B25">
        <w:rPr>
          <w:rFonts w:ascii="Times New Roman" w:hAnsi="Times New Roman"/>
          <w:b/>
        </w:rPr>
        <w:t>Colonial</w:t>
      </w:r>
      <w:proofErr w:type="gramEnd"/>
      <w:r w:rsidR="00F62D45" w:rsidRPr="00E57B25">
        <w:rPr>
          <w:rFonts w:ascii="Times New Roman" w:hAnsi="Times New Roman"/>
          <w:b/>
        </w:rPr>
        <w:t xml:space="preserve"> Politics and the </w:t>
      </w:r>
      <w:proofErr w:type="spellStart"/>
      <w:r w:rsidR="00F62D45" w:rsidRPr="00E57B25">
        <w:rPr>
          <w:rFonts w:ascii="Times New Roman" w:hAnsi="Times New Roman"/>
          <w:b/>
        </w:rPr>
        <w:t>Kumbh</w:t>
      </w:r>
      <w:proofErr w:type="spellEnd"/>
      <w:r w:rsidR="00F62D45" w:rsidRPr="00E57B25">
        <w:rPr>
          <w:rFonts w:ascii="Times New Roman" w:hAnsi="Times New Roman"/>
          <w:b/>
        </w:rPr>
        <w:t xml:space="preserve"> Mela </w:t>
      </w:r>
    </w:p>
    <w:p w14:paraId="5F6DFEBF" w14:textId="2F67D8CE" w:rsidR="00F62D45" w:rsidRDefault="00F62D45" w:rsidP="00E57B25">
      <w:pPr>
        <w:ind w:left="720"/>
        <w:rPr>
          <w:rFonts w:ascii="Times New Roman" w:hAnsi="Times New Roman"/>
        </w:rPr>
      </w:pPr>
      <w:r w:rsidRPr="00E57B25">
        <w:rPr>
          <w:rFonts w:ascii="Times New Roman" w:hAnsi="Times New Roman"/>
        </w:rPr>
        <w:t xml:space="preserve"> </w:t>
      </w:r>
      <w:r w:rsidR="00CC3F21" w:rsidRPr="00CC3F21">
        <w:rPr>
          <w:rFonts w:ascii="Times New Roman" w:hAnsi="Times New Roman"/>
          <w:b/>
        </w:rPr>
        <w:t>Read:</w:t>
      </w:r>
      <w:r w:rsidRPr="00E57B25">
        <w:rPr>
          <w:rFonts w:ascii="Times New Roman" w:hAnsi="Times New Roman"/>
        </w:rPr>
        <w:t xml:space="preserve"> Kama Maclean, “Making the Colonial State Work for You: The Modern Beginnings of the Ancient </w:t>
      </w:r>
      <w:proofErr w:type="spellStart"/>
      <w:r w:rsidRPr="00E57B25">
        <w:rPr>
          <w:rFonts w:ascii="Times New Roman" w:hAnsi="Times New Roman"/>
        </w:rPr>
        <w:t>Kumbh</w:t>
      </w:r>
      <w:proofErr w:type="spellEnd"/>
      <w:r w:rsidRPr="00E57B25">
        <w:rPr>
          <w:rFonts w:ascii="Times New Roman" w:hAnsi="Times New Roman"/>
        </w:rPr>
        <w:t xml:space="preserve"> Mela in Allahabad,” </w:t>
      </w:r>
      <w:r w:rsidRPr="00E57B25">
        <w:rPr>
          <w:rFonts w:ascii="Times New Roman" w:hAnsi="Times New Roman"/>
          <w:i/>
        </w:rPr>
        <w:t>Journal of Asian Studies</w:t>
      </w:r>
      <w:r w:rsidRPr="00E57B25">
        <w:rPr>
          <w:rFonts w:ascii="Times New Roman" w:hAnsi="Times New Roman"/>
        </w:rPr>
        <w:t xml:space="preserve"> 62, 3 (August 2003): 873-905.</w:t>
      </w:r>
      <w:r w:rsidR="00281209">
        <w:rPr>
          <w:rFonts w:ascii="Times New Roman" w:hAnsi="Times New Roman"/>
        </w:rPr>
        <w:t xml:space="preserve"> </w:t>
      </w:r>
      <w:r w:rsidR="00561BE2">
        <w:rPr>
          <w:rFonts w:ascii="Times New Roman" w:hAnsi="Times New Roman"/>
        </w:rPr>
        <w:t>(PERUSALL)</w:t>
      </w:r>
    </w:p>
    <w:p w14:paraId="65837DF5" w14:textId="77777777" w:rsidR="00461380" w:rsidRDefault="00461380" w:rsidP="00E57B25">
      <w:pPr>
        <w:ind w:left="720"/>
        <w:rPr>
          <w:rFonts w:ascii="Times New Roman" w:hAnsi="Times New Roman"/>
        </w:rPr>
      </w:pPr>
    </w:p>
    <w:p w14:paraId="443D8230" w14:textId="20542115" w:rsidR="004F2E8E" w:rsidRPr="00EA0F72" w:rsidRDefault="00CC3F21" w:rsidP="00CC3F21">
      <w:pPr>
        <w:rPr>
          <w:rFonts w:ascii="Times New Roman" w:hAnsi="Times New Roman"/>
        </w:rPr>
      </w:pPr>
      <w:r w:rsidRPr="00EA0F72">
        <w:rPr>
          <w:rFonts w:ascii="Times New Roman" w:hAnsi="Times New Roman"/>
          <w:b/>
        </w:rPr>
        <w:t>Key terms</w:t>
      </w:r>
      <w:r>
        <w:rPr>
          <w:rFonts w:ascii="Times New Roman" w:hAnsi="Times New Roman"/>
        </w:rPr>
        <w:t>:</w:t>
      </w:r>
      <w:r w:rsidR="00F313FD">
        <w:rPr>
          <w:rFonts w:ascii="Times New Roman" w:hAnsi="Times New Roman"/>
          <w:szCs w:val="24"/>
        </w:rPr>
        <w:t xml:space="preserve"> </w:t>
      </w:r>
      <w:r>
        <w:rPr>
          <w:rFonts w:ascii="Times New Roman" w:hAnsi="Times New Roman"/>
        </w:rPr>
        <w:t xml:space="preserve">sadhu, </w:t>
      </w:r>
      <w:proofErr w:type="spellStart"/>
      <w:r>
        <w:rPr>
          <w:rFonts w:ascii="Times New Roman" w:hAnsi="Times New Roman"/>
        </w:rPr>
        <w:t>naga</w:t>
      </w:r>
      <w:proofErr w:type="spellEnd"/>
      <w:r>
        <w:rPr>
          <w:rFonts w:ascii="Times New Roman" w:hAnsi="Times New Roman"/>
        </w:rPr>
        <w:t xml:space="preserve">, sannyasi, </w:t>
      </w:r>
      <w:proofErr w:type="spellStart"/>
      <w:r>
        <w:rPr>
          <w:rFonts w:ascii="Times New Roman" w:hAnsi="Times New Roman"/>
        </w:rPr>
        <w:t>gosain</w:t>
      </w:r>
      <w:proofErr w:type="spellEnd"/>
      <w:r>
        <w:rPr>
          <w:rFonts w:ascii="Times New Roman" w:hAnsi="Times New Roman"/>
        </w:rPr>
        <w:t xml:space="preserve">, akhara, </w:t>
      </w:r>
      <w:proofErr w:type="spellStart"/>
      <w:r>
        <w:rPr>
          <w:rFonts w:ascii="Times New Roman" w:hAnsi="Times New Roman"/>
        </w:rPr>
        <w:t>Dasnami</w:t>
      </w:r>
      <w:proofErr w:type="spellEnd"/>
      <w:r>
        <w:rPr>
          <w:rFonts w:ascii="Times New Roman" w:hAnsi="Times New Roman"/>
        </w:rPr>
        <w:t xml:space="preserve">, </w:t>
      </w:r>
      <w:proofErr w:type="spellStart"/>
      <w:r>
        <w:rPr>
          <w:rFonts w:ascii="Times New Roman" w:hAnsi="Times New Roman"/>
        </w:rPr>
        <w:t>prayagwal</w:t>
      </w:r>
      <w:proofErr w:type="spellEnd"/>
      <w:r>
        <w:rPr>
          <w:rFonts w:ascii="Times New Roman" w:hAnsi="Times New Roman"/>
        </w:rPr>
        <w:t xml:space="preserve">, mela, Ganga River, Yamuna River, </w:t>
      </w:r>
      <w:proofErr w:type="spellStart"/>
      <w:r>
        <w:rPr>
          <w:rFonts w:ascii="Times New Roman" w:hAnsi="Times New Roman"/>
        </w:rPr>
        <w:t>kumbh</w:t>
      </w:r>
      <w:proofErr w:type="spellEnd"/>
      <w:r>
        <w:rPr>
          <w:rFonts w:ascii="Times New Roman" w:hAnsi="Times New Roman"/>
        </w:rPr>
        <w:t xml:space="preserve">, amrita, British East India Company </w:t>
      </w:r>
    </w:p>
    <w:p w14:paraId="06B84A3A" w14:textId="58EFBE63" w:rsidR="00B60D30" w:rsidRDefault="00081848" w:rsidP="00B60D30">
      <w:pPr>
        <w:pStyle w:val="Heading2"/>
        <w:rPr>
          <w:rFonts w:ascii="Times New Roman" w:hAnsi="Times New Roman"/>
          <w:sz w:val="24"/>
          <w:szCs w:val="24"/>
        </w:rPr>
      </w:pPr>
      <w:r>
        <w:rPr>
          <w:rFonts w:ascii="Times New Roman" w:hAnsi="Times New Roman"/>
          <w:sz w:val="24"/>
          <w:szCs w:val="24"/>
        </w:rPr>
        <w:t>Week Eigh</w:t>
      </w:r>
      <w:r w:rsidR="00B60D30" w:rsidRPr="00B60D30">
        <w:rPr>
          <w:rFonts w:ascii="Times New Roman" w:hAnsi="Times New Roman"/>
          <w:sz w:val="24"/>
          <w:szCs w:val="24"/>
        </w:rPr>
        <w:t xml:space="preserve">t – </w:t>
      </w:r>
      <w:r w:rsidR="00E6749D">
        <w:rPr>
          <w:rFonts w:ascii="Times New Roman" w:hAnsi="Times New Roman"/>
          <w:sz w:val="24"/>
          <w:szCs w:val="24"/>
        </w:rPr>
        <w:t>The Kumbh Mela – Colonial Power and the Enduring Power of Yogis</w:t>
      </w:r>
    </w:p>
    <w:p w14:paraId="67043DED" w14:textId="77777777" w:rsidR="00F62D45" w:rsidRPr="00F62D45" w:rsidRDefault="00F62D45" w:rsidP="00CC3F21">
      <w:pPr>
        <w:ind w:left="720"/>
      </w:pPr>
    </w:p>
    <w:p w14:paraId="28C8A968" w14:textId="4EC7B996" w:rsidR="0068597C" w:rsidRPr="00E57B25" w:rsidRDefault="0068597C" w:rsidP="00CC3F21">
      <w:pPr>
        <w:ind w:left="720"/>
        <w:rPr>
          <w:b/>
        </w:rPr>
      </w:pPr>
      <w:r w:rsidRPr="00E57B25">
        <w:rPr>
          <w:b/>
        </w:rPr>
        <w:t>M</w:t>
      </w:r>
      <w:r w:rsidR="0034702B">
        <w:rPr>
          <w:b/>
        </w:rPr>
        <w:t xml:space="preserve"> 10/ 2</w:t>
      </w:r>
      <w:r w:rsidR="00EC1593">
        <w:rPr>
          <w:b/>
        </w:rPr>
        <w:t>5</w:t>
      </w:r>
      <w:r w:rsidRPr="00E57B25">
        <w:rPr>
          <w:b/>
        </w:rPr>
        <w:t xml:space="preserve"> – </w:t>
      </w:r>
      <w:r w:rsidR="00F62D45" w:rsidRPr="00E57B25">
        <w:rPr>
          <w:b/>
        </w:rPr>
        <w:t>The Power of Looking</w:t>
      </w:r>
    </w:p>
    <w:p w14:paraId="3517BB5F" w14:textId="30226D9A" w:rsidR="00C31DD7" w:rsidRDefault="00CC3F21" w:rsidP="00CC3F21">
      <w:pPr>
        <w:ind w:left="720"/>
      </w:pPr>
      <w:r w:rsidRPr="00CC3F21">
        <w:rPr>
          <w:b/>
        </w:rPr>
        <w:t>Read:</w:t>
      </w:r>
      <w:r w:rsidR="00C31DD7">
        <w:rPr>
          <w:b/>
        </w:rPr>
        <w:t xml:space="preserve"> </w:t>
      </w:r>
      <w:r w:rsidR="00C31DD7">
        <w:t>Kama Maclean, “Seeing, Being Seen</w:t>
      </w:r>
      <w:r w:rsidR="00693A22">
        <w:t xml:space="preserve">, Not Being Seen: Pilgrimage, Tourism and Layers of Looking at the </w:t>
      </w:r>
      <w:proofErr w:type="spellStart"/>
      <w:r w:rsidR="00693A22">
        <w:t>Kumbh</w:t>
      </w:r>
      <w:proofErr w:type="spellEnd"/>
      <w:r w:rsidR="00693A22">
        <w:t xml:space="preserve"> Mela,” </w:t>
      </w:r>
      <w:r w:rsidR="00693A22" w:rsidRPr="00693A22">
        <w:rPr>
          <w:i/>
        </w:rPr>
        <w:t>Crosscurrents</w:t>
      </w:r>
      <w:r w:rsidR="00693A22">
        <w:t xml:space="preserve"> (Sept. 2009): 319-341.</w:t>
      </w:r>
      <w:r w:rsidR="00281209">
        <w:t xml:space="preserve"> </w:t>
      </w:r>
    </w:p>
    <w:p w14:paraId="19047CBC" w14:textId="4B8BFD6E" w:rsidR="00272D3D" w:rsidRPr="00F62D45" w:rsidRDefault="00CC3F21" w:rsidP="004813EE">
      <w:pPr>
        <w:ind w:left="720"/>
      </w:pPr>
      <w:r w:rsidRPr="00CC3F21">
        <w:rPr>
          <w:b/>
        </w:rPr>
        <w:t>Read:</w:t>
      </w:r>
      <w:r w:rsidR="00F62D45">
        <w:t xml:space="preserve"> Diana Eck, </w:t>
      </w:r>
      <w:r w:rsidR="00F62D45" w:rsidRPr="00F62D45">
        <w:rPr>
          <w:i/>
        </w:rPr>
        <w:t>Darshan</w:t>
      </w:r>
      <w:r w:rsidR="00BC5B74">
        <w:rPr>
          <w:i/>
        </w:rPr>
        <w:t>: Seeing the Divine Image in India</w:t>
      </w:r>
      <w:r w:rsidR="00F62D45" w:rsidRPr="00F62D45">
        <w:rPr>
          <w:i/>
        </w:rPr>
        <w:t>,</w:t>
      </w:r>
      <w:r w:rsidR="00F62D45">
        <w:t xml:space="preserve"> selections</w:t>
      </w:r>
      <w:r w:rsidR="00BC5B74">
        <w:t>, pp. 3-16.</w:t>
      </w:r>
    </w:p>
    <w:p w14:paraId="5C3207B8" w14:textId="77777777" w:rsidR="00693A22" w:rsidRPr="00C31DD7" w:rsidRDefault="00693A22" w:rsidP="00CC3F21">
      <w:pPr>
        <w:ind w:left="720"/>
      </w:pPr>
    </w:p>
    <w:p w14:paraId="065F0C5E" w14:textId="211E0A70" w:rsidR="00086F7C" w:rsidRPr="00E57B25" w:rsidRDefault="0034702B" w:rsidP="00CC3F21">
      <w:pPr>
        <w:autoSpaceDE/>
        <w:autoSpaceDN/>
        <w:ind w:firstLine="720"/>
        <w:rPr>
          <w:rFonts w:ascii="Times New Roman" w:hAnsi="Times New Roman"/>
          <w:b/>
          <w:szCs w:val="24"/>
        </w:rPr>
      </w:pPr>
      <w:r>
        <w:rPr>
          <w:b/>
        </w:rPr>
        <w:t>W 10/2</w:t>
      </w:r>
      <w:r w:rsidR="00EC1593">
        <w:rPr>
          <w:b/>
        </w:rPr>
        <w:t>7</w:t>
      </w:r>
      <w:r w:rsidR="00086F7C" w:rsidRPr="00E57B25">
        <w:rPr>
          <w:b/>
        </w:rPr>
        <w:t xml:space="preserve"> </w:t>
      </w:r>
      <w:r w:rsidR="00E57B25" w:rsidRPr="00E57B25">
        <w:rPr>
          <w:b/>
        </w:rPr>
        <w:t>–</w:t>
      </w:r>
      <w:r w:rsidR="00086F7C" w:rsidRPr="00E57B25">
        <w:rPr>
          <w:b/>
        </w:rPr>
        <w:t xml:space="preserve"> </w:t>
      </w:r>
      <w:r w:rsidR="005D34E1">
        <w:rPr>
          <w:b/>
        </w:rPr>
        <w:t>Scholar Yogis – Insider/Outsider Issues in the Study of Yoga</w:t>
      </w:r>
    </w:p>
    <w:p w14:paraId="076A228E" w14:textId="77777777" w:rsidR="00086F7C" w:rsidRDefault="00C31DD7" w:rsidP="00CC3F21">
      <w:pPr>
        <w:autoSpaceDE/>
        <w:autoSpaceDN/>
        <w:ind w:left="720"/>
        <w:rPr>
          <w:rFonts w:ascii="Times New Roman" w:hAnsi="Times New Roman"/>
          <w:szCs w:val="24"/>
        </w:rPr>
      </w:pPr>
      <w:r w:rsidRPr="00CC3F21">
        <w:rPr>
          <w:rFonts w:ascii="Times New Roman" w:hAnsi="Times New Roman"/>
          <w:b/>
          <w:szCs w:val="24"/>
        </w:rPr>
        <w:t>Watch:</w:t>
      </w:r>
      <w:r>
        <w:rPr>
          <w:rFonts w:ascii="Times New Roman" w:hAnsi="Times New Roman"/>
          <w:szCs w:val="24"/>
        </w:rPr>
        <w:t xml:space="preserve"> </w:t>
      </w:r>
      <w:r w:rsidRPr="00C31DD7">
        <w:rPr>
          <w:rFonts w:ascii="Times New Roman" w:hAnsi="Times New Roman"/>
          <w:i/>
          <w:szCs w:val="24"/>
        </w:rPr>
        <w:t xml:space="preserve">Mystic Journey: The </w:t>
      </w:r>
      <w:proofErr w:type="spellStart"/>
      <w:r w:rsidRPr="00C31DD7">
        <w:rPr>
          <w:rFonts w:ascii="Times New Roman" w:hAnsi="Times New Roman"/>
          <w:i/>
          <w:szCs w:val="24"/>
        </w:rPr>
        <w:t>Kumbh</w:t>
      </w:r>
      <w:proofErr w:type="spellEnd"/>
      <w:r w:rsidRPr="00C31DD7">
        <w:rPr>
          <w:rFonts w:ascii="Times New Roman" w:hAnsi="Times New Roman"/>
          <w:i/>
          <w:szCs w:val="24"/>
        </w:rPr>
        <w:t xml:space="preserve"> Mela</w:t>
      </w:r>
      <w:r>
        <w:rPr>
          <w:rFonts w:ascii="Times New Roman" w:hAnsi="Times New Roman"/>
          <w:szCs w:val="24"/>
        </w:rPr>
        <w:t xml:space="preserve"> (BBC4 </w:t>
      </w:r>
      <w:r w:rsidR="00086F7C">
        <w:rPr>
          <w:rFonts w:ascii="Times New Roman" w:hAnsi="Times New Roman"/>
          <w:szCs w:val="24"/>
        </w:rPr>
        <w:t xml:space="preserve">Documentary on the </w:t>
      </w:r>
      <w:proofErr w:type="spellStart"/>
      <w:r w:rsidR="00086F7C">
        <w:rPr>
          <w:rFonts w:ascii="Times New Roman" w:hAnsi="Times New Roman"/>
          <w:szCs w:val="24"/>
        </w:rPr>
        <w:t>Kumbh</w:t>
      </w:r>
      <w:proofErr w:type="spellEnd"/>
      <w:r w:rsidR="00086F7C">
        <w:rPr>
          <w:rFonts w:ascii="Times New Roman" w:hAnsi="Times New Roman"/>
          <w:szCs w:val="24"/>
        </w:rPr>
        <w:t xml:space="preserve"> Mela with James Mallinson </w:t>
      </w:r>
      <w:r>
        <w:rPr>
          <w:rFonts w:ascii="Times New Roman" w:hAnsi="Times New Roman"/>
          <w:szCs w:val="24"/>
        </w:rPr>
        <w:t>and Dominic West)</w:t>
      </w:r>
    </w:p>
    <w:p w14:paraId="42F4E08F" w14:textId="77777777" w:rsidR="004813EE" w:rsidRDefault="00CA0DF5" w:rsidP="004813EE">
      <w:pPr>
        <w:autoSpaceDE/>
        <w:autoSpaceDN/>
        <w:ind w:left="720"/>
        <w:rPr>
          <w:rFonts w:ascii="Times New Roman" w:hAnsi="Times New Roman"/>
          <w:szCs w:val="24"/>
        </w:rPr>
      </w:pPr>
      <w:hyperlink r:id="rId15" w:history="1">
        <w:r w:rsidR="00562951" w:rsidRPr="008B0B25">
          <w:rPr>
            <w:rStyle w:val="Hyperlink"/>
            <w:rFonts w:ascii="Times New Roman" w:hAnsi="Times New Roman"/>
            <w:szCs w:val="24"/>
          </w:rPr>
          <w:t>https://www.youtube.com/watch?v=0iX-F9-SXBc</w:t>
        </w:r>
      </w:hyperlink>
      <w:r w:rsidR="00562951">
        <w:rPr>
          <w:rFonts w:ascii="Times New Roman" w:hAnsi="Times New Roman"/>
          <w:szCs w:val="24"/>
        </w:rPr>
        <w:t xml:space="preserve"> </w:t>
      </w:r>
    </w:p>
    <w:p w14:paraId="16A40ABB" w14:textId="16BAD9C7" w:rsidR="004813EE" w:rsidRDefault="004813EE" w:rsidP="004813EE">
      <w:pPr>
        <w:autoSpaceDE/>
        <w:autoSpaceDN/>
        <w:ind w:left="720"/>
        <w:rPr>
          <w:rFonts w:ascii="Times New Roman" w:hAnsi="Times New Roman"/>
          <w:szCs w:val="24"/>
        </w:rPr>
      </w:pPr>
      <w:r w:rsidRPr="00CC3F21">
        <w:rPr>
          <w:rFonts w:ascii="Times New Roman" w:hAnsi="Times New Roman"/>
          <w:b/>
          <w:szCs w:val="24"/>
        </w:rPr>
        <w:t>Read:</w:t>
      </w:r>
      <w:r>
        <w:rPr>
          <w:rFonts w:ascii="Times New Roman" w:hAnsi="Times New Roman"/>
          <w:szCs w:val="24"/>
        </w:rPr>
        <w:t xml:space="preserve"> Mallinson, “The Making of a Mahant,” in </w:t>
      </w:r>
      <w:r w:rsidRPr="00C31DD7">
        <w:rPr>
          <w:rFonts w:ascii="Times New Roman" w:hAnsi="Times New Roman"/>
          <w:i/>
          <w:szCs w:val="24"/>
        </w:rPr>
        <w:t>The Financial Times</w:t>
      </w:r>
      <w:r>
        <w:rPr>
          <w:rFonts w:ascii="Times New Roman" w:hAnsi="Times New Roman"/>
          <w:szCs w:val="24"/>
        </w:rPr>
        <w:t xml:space="preserve"> 3/9/13 </w:t>
      </w:r>
    </w:p>
    <w:p w14:paraId="644C1F69" w14:textId="77777777" w:rsidR="0068597C" w:rsidRDefault="0068597C" w:rsidP="00CC3F21">
      <w:pPr>
        <w:ind w:left="720"/>
      </w:pPr>
    </w:p>
    <w:p w14:paraId="575DE831" w14:textId="54432BBE" w:rsidR="0068597C" w:rsidRPr="00E57B25" w:rsidRDefault="001D5C8A" w:rsidP="00CC3F21">
      <w:pPr>
        <w:ind w:left="720"/>
        <w:rPr>
          <w:b/>
        </w:rPr>
      </w:pPr>
      <w:r>
        <w:rPr>
          <w:b/>
        </w:rPr>
        <w:lastRenderedPageBreak/>
        <w:t>F</w:t>
      </w:r>
      <w:r w:rsidR="0034702B">
        <w:rPr>
          <w:b/>
        </w:rPr>
        <w:t xml:space="preserve"> 10/2</w:t>
      </w:r>
      <w:r w:rsidR="00EC1593">
        <w:rPr>
          <w:b/>
        </w:rPr>
        <w:t>9</w:t>
      </w:r>
      <w:r w:rsidR="00E57B25" w:rsidRPr="00E57B25">
        <w:rPr>
          <w:b/>
        </w:rPr>
        <w:t xml:space="preserve"> – </w:t>
      </w:r>
      <w:r w:rsidR="00E034DD">
        <w:rPr>
          <w:b/>
        </w:rPr>
        <w:t>Masculinity, Nation-Making, and Yoga</w:t>
      </w:r>
    </w:p>
    <w:p w14:paraId="798FEE89" w14:textId="3DF52882" w:rsidR="00CC3F21" w:rsidRDefault="00411077" w:rsidP="00D656D1">
      <w:pPr>
        <w:autoSpaceDE/>
        <w:autoSpaceDN/>
        <w:ind w:left="720"/>
        <w:rPr>
          <w:rFonts w:ascii="Times New Roman" w:hAnsi="Times New Roman"/>
          <w:szCs w:val="24"/>
          <w:lang w:eastAsia="zh-CN"/>
        </w:rPr>
      </w:pPr>
      <w:r w:rsidRPr="00E034DD">
        <w:rPr>
          <w:rFonts w:ascii="Times New Roman" w:hAnsi="Times New Roman"/>
          <w:b/>
          <w:szCs w:val="24"/>
        </w:rPr>
        <w:t>Read:</w:t>
      </w:r>
      <w:r w:rsidRPr="00E034DD">
        <w:rPr>
          <w:rFonts w:ascii="Times New Roman" w:hAnsi="Times New Roman"/>
          <w:szCs w:val="24"/>
        </w:rPr>
        <w:t xml:space="preserve"> </w:t>
      </w:r>
      <w:proofErr w:type="spellStart"/>
      <w:r w:rsidR="00E034DD" w:rsidRPr="00E034DD">
        <w:rPr>
          <w:rFonts w:ascii="Times New Roman" w:hAnsi="Times New Roman"/>
          <w:szCs w:val="24"/>
        </w:rPr>
        <w:t>Chandrima</w:t>
      </w:r>
      <w:proofErr w:type="spellEnd"/>
      <w:r w:rsidR="00E034DD" w:rsidRPr="00E034DD">
        <w:rPr>
          <w:rFonts w:ascii="Times New Roman" w:hAnsi="Times New Roman"/>
          <w:szCs w:val="24"/>
        </w:rPr>
        <w:t xml:space="preserve"> </w:t>
      </w:r>
      <w:r w:rsidRPr="00E034DD">
        <w:rPr>
          <w:rFonts w:ascii="Times New Roman" w:hAnsi="Times New Roman"/>
          <w:szCs w:val="24"/>
        </w:rPr>
        <w:t xml:space="preserve">Chakrabarti, </w:t>
      </w:r>
      <w:r w:rsidR="00E034DD" w:rsidRPr="00E034DD">
        <w:rPr>
          <w:rFonts w:ascii="Times New Roman" w:hAnsi="Times New Roman"/>
          <w:szCs w:val="24"/>
        </w:rPr>
        <w:t>“</w:t>
      </w:r>
      <w:r w:rsidR="00E034DD" w:rsidRPr="00E034DD">
        <w:rPr>
          <w:rFonts w:ascii="Times New Roman" w:hAnsi="Times New Roman"/>
          <w:szCs w:val="24"/>
          <w:lang w:eastAsia="zh-CN"/>
        </w:rPr>
        <w:t xml:space="preserve">The Hindu Ascetic </w:t>
      </w:r>
      <w:proofErr w:type="gramStart"/>
      <w:r w:rsidR="00E034DD" w:rsidRPr="00E034DD">
        <w:rPr>
          <w:rFonts w:ascii="Times New Roman" w:hAnsi="Times New Roman"/>
          <w:szCs w:val="24"/>
          <w:lang w:eastAsia="zh-CN"/>
        </w:rPr>
        <w:t>As</w:t>
      </w:r>
      <w:proofErr w:type="gramEnd"/>
      <w:r w:rsidR="00E034DD" w:rsidRPr="00E034DD">
        <w:rPr>
          <w:rFonts w:ascii="Times New Roman" w:hAnsi="Times New Roman"/>
          <w:szCs w:val="24"/>
          <w:lang w:eastAsia="zh-CN"/>
        </w:rPr>
        <w:t xml:space="preserve"> Fitness Instructor:</w:t>
      </w:r>
      <w:r w:rsidR="00E034DD">
        <w:rPr>
          <w:rFonts w:ascii="Times New Roman" w:hAnsi="Times New Roman"/>
          <w:szCs w:val="24"/>
          <w:lang w:eastAsia="zh-CN"/>
        </w:rPr>
        <w:t xml:space="preserve"> </w:t>
      </w:r>
      <w:r w:rsidR="00E034DD" w:rsidRPr="00E034DD">
        <w:rPr>
          <w:rFonts w:ascii="Times New Roman" w:hAnsi="Times New Roman"/>
          <w:szCs w:val="24"/>
          <w:lang w:eastAsia="zh-CN"/>
        </w:rPr>
        <w:t xml:space="preserve">Reviving Faith in Yoga,” </w:t>
      </w:r>
      <w:r w:rsidR="00E034DD" w:rsidRPr="00E034DD">
        <w:rPr>
          <w:rFonts w:ascii="Times New Roman" w:hAnsi="Times New Roman"/>
          <w:i/>
          <w:szCs w:val="24"/>
          <w:lang w:eastAsia="zh-CN"/>
        </w:rPr>
        <w:t>The International Journal of the History of Sport,</w:t>
      </w:r>
      <w:r w:rsidR="00E034DD" w:rsidRPr="00E034DD">
        <w:rPr>
          <w:rFonts w:ascii="Times New Roman" w:hAnsi="Times New Roman"/>
          <w:szCs w:val="24"/>
          <w:lang w:eastAsia="zh-CN"/>
        </w:rPr>
        <w:t xml:space="preserve"> 24, 9 (2007): 1172-1186. </w:t>
      </w:r>
      <w:r w:rsidR="00561BE2">
        <w:rPr>
          <w:rFonts w:ascii="Times New Roman" w:hAnsi="Times New Roman"/>
          <w:szCs w:val="24"/>
          <w:lang w:eastAsia="zh-CN"/>
        </w:rPr>
        <w:t xml:space="preserve"> (PERUSALL)</w:t>
      </w:r>
    </w:p>
    <w:p w14:paraId="6642C36D" w14:textId="6509D874" w:rsidR="00D656D1" w:rsidRPr="00561BE2" w:rsidRDefault="00561BE2" w:rsidP="00D656D1">
      <w:pPr>
        <w:autoSpaceDE/>
        <w:autoSpaceDN/>
        <w:ind w:left="720"/>
        <w:rPr>
          <w:b/>
        </w:rPr>
      </w:pPr>
      <w:r w:rsidRPr="00561BE2">
        <w:rPr>
          <w:rFonts w:ascii="Times New Roman" w:hAnsi="Times New Roman"/>
          <w:b/>
          <w:szCs w:val="24"/>
        </w:rPr>
        <w:t>DUE:</w:t>
      </w:r>
      <w:r w:rsidRPr="00561BE2">
        <w:rPr>
          <w:b/>
        </w:rPr>
        <w:t xml:space="preserve"> SOCIAL ANNOTATION (PERUSALL) SELF-REFLECTION FOR MODULE TWO </w:t>
      </w:r>
      <w:r>
        <w:rPr>
          <w:b/>
        </w:rPr>
        <w:t>(not including Chakrabarti)</w:t>
      </w:r>
    </w:p>
    <w:p w14:paraId="4B0E3367" w14:textId="77777777" w:rsidR="00D656D1" w:rsidRDefault="00D656D1" w:rsidP="00D656D1">
      <w:pPr>
        <w:autoSpaceDE/>
        <w:autoSpaceDN/>
        <w:ind w:left="720"/>
      </w:pPr>
    </w:p>
    <w:p w14:paraId="21BEF1B0" w14:textId="423C808E" w:rsidR="00CC3F21" w:rsidRDefault="00CC3F21" w:rsidP="0068597C">
      <w:r>
        <w:t xml:space="preserve">Key term: </w:t>
      </w:r>
      <w:proofErr w:type="spellStart"/>
      <w:r>
        <w:t>darśan</w:t>
      </w:r>
      <w:proofErr w:type="spellEnd"/>
      <w:r>
        <w:t>, mela, Mahant</w:t>
      </w:r>
      <w:r w:rsidR="00E034DD">
        <w:t xml:space="preserve">, Baba Ramdev, Hindutva, Hindu Nationalism, </w:t>
      </w:r>
      <w:proofErr w:type="spellStart"/>
      <w:r w:rsidR="00E034DD" w:rsidRPr="00E034DD">
        <w:rPr>
          <w:i/>
        </w:rPr>
        <w:t>shivir</w:t>
      </w:r>
      <w:r w:rsidR="00E034DD">
        <w:t>s</w:t>
      </w:r>
      <w:proofErr w:type="spellEnd"/>
    </w:p>
    <w:p w14:paraId="261C95D0" w14:textId="31AC1851" w:rsidR="00E5465A" w:rsidRDefault="00E5465A" w:rsidP="0068597C"/>
    <w:p w14:paraId="322DA767" w14:textId="77777777" w:rsidR="00E5465A" w:rsidRPr="00E5465A" w:rsidRDefault="00E5465A" w:rsidP="00E5465A">
      <w:pPr>
        <w:jc w:val="center"/>
        <w:rPr>
          <w:b/>
        </w:rPr>
      </w:pPr>
      <w:r w:rsidRPr="00E5465A">
        <w:rPr>
          <w:b/>
        </w:rPr>
        <w:t>MODULE THREE: TRANSNATIONAL POSTURAL YOGA</w:t>
      </w:r>
    </w:p>
    <w:p w14:paraId="354AA06A" w14:textId="77777777" w:rsidR="00B60D30" w:rsidRDefault="00B60D30" w:rsidP="00B60D30">
      <w:pPr>
        <w:pStyle w:val="Heading2"/>
        <w:rPr>
          <w:rFonts w:ascii="Times New Roman" w:hAnsi="Times New Roman"/>
          <w:sz w:val="24"/>
          <w:szCs w:val="24"/>
        </w:rPr>
      </w:pPr>
      <w:r w:rsidRPr="00B60D30">
        <w:rPr>
          <w:rFonts w:ascii="Times New Roman" w:hAnsi="Times New Roman"/>
          <w:sz w:val="24"/>
          <w:szCs w:val="24"/>
        </w:rPr>
        <w:t>Week Nine - Transnational Postural Yoga</w:t>
      </w:r>
    </w:p>
    <w:p w14:paraId="0AF8D42F" w14:textId="77777777" w:rsidR="00E57B25" w:rsidRPr="00E57B25" w:rsidRDefault="00E57B25" w:rsidP="00E57B25"/>
    <w:p w14:paraId="06F0C21B" w14:textId="04CCCCC8" w:rsidR="0068597C" w:rsidRPr="00E57B25" w:rsidRDefault="0068597C" w:rsidP="0068597C">
      <w:pPr>
        <w:rPr>
          <w:b/>
        </w:rPr>
      </w:pPr>
      <w:r>
        <w:tab/>
      </w:r>
      <w:r w:rsidR="0034702B">
        <w:rPr>
          <w:b/>
        </w:rPr>
        <w:t>M 1</w:t>
      </w:r>
      <w:r w:rsidR="00EC1593">
        <w:rPr>
          <w:b/>
        </w:rPr>
        <w:t>1/1</w:t>
      </w:r>
      <w:r w:rsidR="00E57B25" w:rsidRPr="00E57B25">
        <w:rPr>
          <w:b/>
        </w:rPr>
        <w:t xml:space="preserve"> – </w:t>
      </w:r>
      <w:r w:rsidR="00E034DD">
        <w:rPr>
          <w:b/>
        </w:rPr>
        <w:t xml:space="preserve">Transcultural </w:t>
      </w:r>
      <w:proofErr w:type="spellStart"/>
      <w:r w:rsidR="00E034DD">
        <w:rPr>
          <w:b/>
        </w:rPr>
        <w:t>Dialogicity</w:t>
      </w:r>
      <w:proofErr w:type="spellEnd"/>
      <w:r w:rsidR="00E034DD">
        <w:rPr>
          <w:b/>
        </w:rPr>
        <w:t xml:space="preserve"> and the Emergence of Modern Postural Yoga</w:t>
      </w:r>
    </w:p>
    <w:p w14:paraId="5D532DAB" w14:textId="24931BD0" w:rsidR="00E6749D" w:rsidRDefault="00E6749D" w:rsidP="0068597C">
      <w:r>
        <w:tab/>
      </w:r>
      <w:r w:rsidR="00CC3F21" w:rsidRPr="00CC3F21">
        <w:rPr>
          <w:b/>
        </w:rPr>
        <w:t>Read:</w:t>
      </w:r>
      <w:r>
        <w:t xml:space="preserve"> Singleton, </w:t>
      </w:r>
      <w:r w:rsidRPr="00E6749D">
        <w:rPr>
          <w:i/>
        </w:rPr>
        <w:t>Yoga Body,</w:t>
      </w:r>
      <w:r>
        <w:t xml:space="preserve"> </w:t>
      </w:r>
      <w:r w:rsidR="00E034DD">
        <w:t>Introduction, pp. 1-23</w:t>
      </w:r>
    </w:p>
    <w:p w14:paraId="3A9EBA41" w14:textId="6AA7FFB0" w:rsidR="00F76BBD" w:rsidRPr="00F76BBD" w:rsidRDefault="00F76BBD" w:rsidP="0068597C">
      <w:pPr>
        <w:rPr>
          <w:b/>
        </w:rPr>
      </w:pPr>
      <w:r>
        <w:tab/>
      </w:r>
      <w:r w:rsidRPr="00F76BBD">
        <w:rPr>
          <w:b/>
        </w:rPr>
        <w:t>SECOND QUIZ TODAY</w:t>
      </w:r>
    </w:p>
    <w:p w14:paraId="5B0BEB3C" w14:textId="77777777" w:rsidR="00E57B25" w:rsidRDefault="00E57B25" w:rsidP="0068597C"/>
    <w:p w14:paraId="734C4F22" w14:textId="5CE5F727" w:rsidR="0068597C" w:rsidRPr="00E57B25" w:rsidRDefault="0068597C" w:rsidP="0068597C">
      <w:pPr>
        <w:rPr>
          <w:b/>
        </w:rPr>
      </w:pPr>
      <w:r>
        <w:tab/>
      </w:r>
      <w:r w:rsidR="00210AFE">
        <w:rPr>
          <w:b/>
        </w:rPr>
        <w:t>W</w:t>
      </w:r>
      <w:r w:rsidR="0034702B">
        <w:rPr>
          <w:b/>
        </w:rPr>
        <w:t xml:space="preserve"> 1</w:t>
      </w:r>
      <w:r w:rsidR="00EC1593">
        <w:rPr>
          <w:b/>
        </w:rPr>
        <w:t>1/3</w:t>
      </w:r>
      <w:r w:rsidR="00E6749D" w:rsidRPr="00E57B25">
        <w:rPr>
          <w:b/>
        </w:rPr>
        <w:t xml:space="preserve"> –</w:t>
      </w:r>
      <w:r w:rsidR="00E57B25" w:rsidRPr="00E57B25">
        <w:rPr>
          <w:b/>
        </w:rPr>
        <w:t xml:space="preserve"> </w:t>
      </w:r>
      <w:r w:rsidR="00E57B25">
        <w:rPr>
          <w:b/>
        </w:rPr>
        <w:t>The Bed of Nails</w:t>
      </w:r>
      <w:r w:rsidR="00E034DD">
        <w:rPr>
          <w:b/>
        </w:rPr>
        <w:t>: Colonial Representations of the Depraved Yogi</w:t>
      </w:r>
    </w:p>
    <w:p w14:paraId="5184D299" w14:textId="41BB641F" w:rsidR="00E6749D" w:rsidRDefault="00E6749D" w:rsidP="0068597C">
      <w:r>
        <w:tab/>
      </w:r>
      <w:r w:rsidR="00CC3F21" w:rsidRPr="00CC3F21">
        <w:rPr>
          <w:b/>
        </w:rPr>
        <w:t>Read:</w:t>
      </w:r>
      <w:r>
        <w:t xml:space="preserve"> Singleton, </w:t>
      </w:r>
      <w:r w:rsidRPr="00E6749D">
        <w:rPr>
          <w:i/>
        </w:rPr>
        <w:t>Yoga Body,</w:t>
      </w:r>
      <w:r>
        <w:t xml:space="preserve"> </w:t>
      </w:r>
      <w:proofErr w:type="spellStart"/>
      <w:r w:rsidR="00E034DD">
        <w:t>ch.</w:t>
      </w:r>
      <w:proofErr w:type="spellEnd"/>
      <w:r w:rsidR="00E034DD">
        <w:t xml:space="preserve"> 2 &amp; 3, pp. 35-80</w:t>
      </w:r>
    </w:p>
    <w:p w14:paraId="6F900C2C" w14:textId="77777777" w:rsidR="00D17E7B" w:rsidRDefault="00D17E7B" w:rsidP="0068597C"/>
    <w:p w14:paraId="042FF6F7" w14:textId="7569F8FC" w:rsidR="00E6749D" w:rsidRPr="00E57B25" w:rsidRDefault="0068597C" w:rsidP="00E6749D">
      <w:pPr>
        <w:rPr>
          <w:b/>
        </w:rPr>
      </w:pPr>
      <w:r>
        <w:tab/>
      </w:r>
      <w:r w:rsidR="00210AFE">
        <w:rPr>
          <w:b/>
        </w:rPr>
        <w:t>F</w:t>
      </w:r>
      <w:r w:rsidR="0034702B">
        <w:rPr>
          <w:b/>
        </w:rPr>
        <w:t xml:space="preserve"> 11/</w:t>
      </w:r>
      <w:r w:rsidR="00EC1593">
        <w:rPr>
          <w:b/>
        </w:rPr>
        <w:t>5</w:t>
      </w:r>
      <w:r w:rsidR="00E6749D" w:rsidRPr="00E57B25">
        <w:rPr>
          <w:b/>
        </w:rPr>
        <w:t xml:space="preserve"> – </w:t>
      </w:r>
      <w:r w:rsidR="00974BDD">
        <w:rPr>
          <w:b/>
        </w:rPr>
        <w:t>Yoga Practicum with Jennifer Schmid-Fareed</w:t>
      </w:r>
    </w:p>
    <w:p w14:paraId="1B4C71D5" w14:textId="41A3B03C" w:rsidR="00E034DD" w:rsidRDefault="00E034DD" w:rsidP="00E6749D">
      <w:r>
        <w:tab/>
      </w:r>
      <w:r w:rsidRPr="00CC3F21">
        <w:rPr>
          <w:b/>
        </w:rPr>
        <w:t>Read:</w:t>
      </w:r>
      <w:r>
        <w:t xml:space="preserve"> Singleton, </w:t>
      </w:r>
      <w:r w:rsidRPr="00E6749D">
        <w:rPr>
          <w:i/>
        </w:rPr>
        <w:t>Yoga Body,</w:t>
      </w:r>
      <w:r>
        <w:t xml:space="preserve"> </w:t>
      </w:r>
      <w:proofErr w:type="spellStart"/>
      <w:r>
        <w:t>ch.</w:t>
      </w:r>
      <w:proofErr w:type="spellEnd"/>
      <w:r>
        <w:t xml:space="preserve"> 4, pp, 81-111</w:t>
      </w:r>
    </w:p>
    <w:p w14:paraId="16C00485" w14:textId="4CFCDA38" w:rsidR="008E4772" w:rsidRDefault="00E034DD" w:rsidP="00E6749D">
      <w:r>
        <w:rPr>
          <w:b/>
        </w:rPr>
        <w:tab/>
      </w:r>
      <w:r w:rsidR="005E28A5" w:rsidRPr="00E57B25">
        <w:rPr>
          <w:b/>
        </w:rPr>
        <w:t>Due:</w:t>
      </w:r>
      <w:r w:rsidR="005E28A5">
        <w:t xml:space="preserve"> Focus Essay and Bibliography </w:t>
      </w:r>
      <w:r w:rsidR="001235BD">
        <w:t xml:space="preserve"> </w:t>
      </w:r>
    </w:p>
    <w:p w14:paraId="5F7A180A" w14:textId="77777777" w:rsidR="00B60D30" w:rsidRDefault="00B60D30" w:rsidP="00B60D30">
      <w:pPr>
        <w:pStyle w:val="Heading2"/>
        <w:rPr>
          <w:rFonts w:ascii="Times New Roman" w:hAnsi="Times New Roman"/>
          <w:sz w:val="24"/>
          <w:szCs w:val="24"/>
        </w:rPr>
      </w:pPr>
      <w:r w:rsidRPr="00B60D30">
        <w:rPr>
          <w:rFonts w:ascii="Times New Roman" w:hAnsi="Times New Roman"/>
          <w:sz w:val="24"/>
          <w:szCs w:val="24"/>
        </w:rPr>
        <w:t xml:space="preserve">Week Ten – </w:t>
      </w:r>
      <w:r w:rsidR="00DF0F93">
        <w:rPr>
          <w:rFonts w:ascii="Times New Roman" w:hAnsi="Times New Roman"/>
          <w:sz w:val="24"/>
          <w:szCs w:val="24"/>
        </w:rPr>
        <w:t xml:space="preserve">Transnational Postural Yoga </w:t>
      </w:r>
    </w:p>
    <w:p w14:paraId="69F91A89" w14:textId="77777777" w:rsidR="00E57B25" w:rsidRPr="00E57B25" w:rsidRDefault="00E57B25" w:rsidP="00E57B25"/>
    <w:p w14:paraId="147BF0FC" w14:textId="3DAD8F42" w:rsidR="0068597C" w:rsidRPr="00E57B25" w:rsidRDefault="0068597C" w:rsidP="0068597C">
      <w:pPr>
        <w:rPr>
          <w:b/>
        </w:rPr>
      </w:pPr>
      <w:r>
        <w:tab/>
      </w:r>
      <w:r w:rsidR="0034702B">
        <w:rPr>
          <w:b/>
        </w:rPr>
        <w:t>M 11/</w:t>
      </w:r>
      <w:r w:rsidR="00EC1593">
        <w:rPr>
          <w:b/>
        </w:rPr>
        <w:t>8</w:t>
      </w:r>
      <w:r w:rsidR="00E57B25" w:rsidRPr="00E57B25">
        <w:rPr>
          <w:b/>
        </w:rPr>
        <w:t xml:space="preserve"> – </w:t>
      </w:r>
      <w:r w:rsidR="00E034DD">
        <w:rPr>
          <w:b/>
        </w:rPr>
        <w:t xml:space="preserve">The Body of the Nation: Strength and Vigor </w:t>
      </w:r>
    </w:p>
    <w:p w14:paraId="71D8A6A5" w14:textId="1BDF286B" w:rsidR="00E6749D" w:rsidRPr="00EA0F72" w:rsidRDefault="00E6749D" w:rsidP="0068597C">
      <w:r>
        <w:tab/>
      </w:r>
      <w:r w:rsidR="00CC3F21" w:rsidRPr="00CC3F21">
        <w:rPr>
          <w:b/>
        </w:rPr>
        <w:t>Read:</w:t>
      </w:r>
      <w:r>
        <w:t xml:space="preserve"> Singleton, </w:t>
      </w:r>
      <w:r w:rsidRPr="00E6749D">
        <w:rPr>
          <w:i/>
        </w:rPr>
        <w:t>Yoga Body</w:t>
      </w:r>
      <w:r w:rsidR="00EA0F72">
        <w:rPr>
          <w:i/>
        </w:rPr>
        <w:t xml:space="preserve">, </w:t>
      </w:r>
      <w:proofErr w:type="spellStart"/>
      <w:r w:rsidR="00EA0F72">
        <w:t>chs</w:t>
      </w:r>
      <w:proofErr w:type="spellEnd"/>
      <w:r w:rsidR="00EA0F72">
        <w:t>. 5&amp;6, pp. 95-141</w:t>
      </w:r>
    </w:p>
    <w:p w14:paraId="4D016AC9" w14:textId="6F503EB8" w:rsidR="006A30F4" w:rsidRPr="00561BE2" w:rsidRDefault="006A30F4" w:rsidP="0068597C">
      <w:pPr>
        <w:rPr>
          <w:b/>
        </w:rPr>
      </w:pPr>
      <w:r>
        <w:tab/>
      </w:r>
      <w:r w:rsidR="00561BE2" w:rsidRPr="00561BE2">
        <w:rPr>
          <w:b/>
        </w:rPr>
        <w:t xml:space="preserve">DUE: RESPONSE PAPER ON YOGA PRACTICUM </w:t>
      </w:r>
    </w:p>
    <w:p w14:paraId="1F7E0380" w14:textId="77777777" w:rsidR="00E57B25" w:rsidRDefault="00E57B25" w:rsidP="0068597C"/>
    <w:p w14:paraId="40590D35" w14:textId="1132EC2C" w:rsidR="0068597C" w:rsidRPr="00E57B25" w:rsidRDefault="0068597C" w:rsidP="0068597C">
      <w:pPr>
        <w:rPr>
          <w:b/>
        </w:rPr>
      </w:pPr>
      <w:r w:rsidRPr="00E57B25">
        <w:rPr>
          <w:b/>
        </w:rPr>
        <w:tab/>
      </w:r>
      <w:r w:rsidR="00210AFE">
        <w:rPr>
          <w:b/>
        </w:rPr>
        <w:t xml:space="preserve">W </w:t>
      </w:r>
      <w:r w:rsidR="0034702B">
        <w:rPr>
          <w:b/>
        </w:rPr>
        <w:t>11/</w:t>
      </w:r>
      <w:proofErr w:type="gramStart"/>
      <w:r w:rsidR="00EC1593">
        <w:rPr>
          <w:b/>
        </w:rPr>
        <w:t>10</w:t>
      </w:r>
      <w:r w:rsidR="00E6749D" w:rsidRPr="00E57B25">
        <w:rPr>
          <w:b/>
        </w:rPr>
        <w:t xml:space="preserve">  </w:t>
      </w:r>
      <w:r w:rsidR="00E57B25" w:rsidRPr="00E57B25">
        <w:rPr>
          <w:b/>
        </w:rPr>
        <w:t>-</w:t>
      </w:r>
      <w:proofErr w:type="gramEnd"/>
      <w:r w:rsidR="00E57B25" w:rsidRPr="00E57B25">
        <w:rPr>
          <w:b/>
        </w:rPr>
        <w:t xml:space="preserve"> </w:t>
      </w:r>
      <w:proofErr w:type="spellStart"/>
      <w:r w:rsidR="00E034DD">
        <w:rPr>
          <w:b/>
        </w:rPr>
        <w:t>Harmonial</w:t>
      </w:r>
      <w:proofErr w:type="spellEnd"/>
      <w:r w:rsidR="00E034DD">
        <w:rPr>
          <w:b/>
        </w:rPr>
        <w:t xml:space="preserve"> Gymnastics: Grace and Beauty </w:t>
      </w:r>
    </w:p>
    <w:p w14:paraId="335C7D93" w14:textId="08F0AA48" w:rsidR="00E6749D" w:rsidRPr="00EA0F72" w:rsidRDefault="00E6749D" w:rsidP="0068597C">
      <w:r>
        <w:tab/>
      </w:r>
      <w:r w:rsidR="00CC3F21" w:rsidRPr="00CC3F21">
        <w:rPr>
          <w:b/>
        </w:rPr>
        <w:t>Read:</w:t>
      </w:r>
      <w:r>
        <w:t xml:space="preserve"> Singleton, </w:t>
      </w:r>
      <w:r w:rsidRPr="00E6749D">
        <w:rPr>
          <w:i/>
        </w:rPr>
        <w:t>Yoga Body</w:t>
      </w:r>
      <w:r w:rsidR="00EA0F72">
        <w:t xml:space="preserve">, </w:t>
      </w:r>
      <w:proofErr w:type="spellStart"/>
      <w:r w:rsidR="00EA0F72">
        <w:t>ch.</w:t>
      </w:r>
      <w:proofErr w:type="spellEnd"/>
      <w:r w:rsidR="00EA0F72">
        <w:t xml:space="preserve"> 7, pp. 143-162</w:t>
      </w:r>
    </w:p>
    <w:p w14:paraId="758DF439" w14:textId="3F5A48AA" w:rsidR="006A30F4" w:rsidRPr="006A30F4" w:rsidRDefault="006A30F4" w:rsidP="00411077">
      <w:pPr>
        <w:ind w:left="720" w:hanging="720"/>
      </w:pPr>
      <w:r>
        <w:rPr>
          <w:i/>
        </w:rPr>
        <w:tab/>
      </w:r>
      <w:r w:rsidRPr="006A30F4">
        <w:rPr>
          <w:b/>
        </w:rPr>
        <w:t>Read:</w:t>
      </w:r>
      <w:r w:rsidRPr="006A30F4">
        <w:t xml:space="preserve"> </w:t>
      </w:r>
      <w:r w:rsidR="00EC1593" w:rsidRPr="00EA0F72">
        <w:t xml:space="preserve">Selections from Sri Yogendra, </w:t>
      </w:r>
      <w:r w:rsidR="00EC1593" w:rsidRPr="00EA0F72">
        <w:rPr>
          <w:i/>
        </w:rPr>
        <w:t>Yoga Asanas Simplified</w:t>
      </w:r>
      <w:r w:rsidR="00EC1593" w:rsidRPr="00EA0F72">
        <w:t xml:space="preserve"> </w:t>
      </w:r>
      <w:r w:rsidR="00561BE2">
        <w:t>(PERUSALL)</w:t>
      </w:r>
    </w:p>
    <w:p w14:paraId="7E4A49A3" w14:textId="77777777" w:rsidR="00E57B25" w:rsidRDefault="00E57B25" w:rsidP="0068597C"/>
    <w:p w14:paraId="02F7FF3C" w14:textId="318B9DB6" w:rsidR="0068597C" w:rsidRPr="00E57B25" w:rsidRDefault="0068597C" w:rsidP="0068597C">
      <w:pPr>
        <w:rPr>
          <w:b/>
        </w:rPr>
      </w:pPr>
      <w:r>
        <w:tab/>
      </w:r>
      <w:r w:rsidR="00210AFE">
        <w:rPr>
          <w:b/>
        </w:rPr>
        <w:t>F</w:t>
      </w:r>
      <w:r w:rsidR="0034702B">
        <w:rPr>
          <w:b/>
        </w:rPr>
        <w:t xml:space="preserve"> 11/</w:t>
      </w:r>
      <w:r w:rsidR="00EC1593">
        <w:rPr>
          <w:b/>
        </w:rPr>
        <w:t>12</w:t>
      </w:r>
      <w:r w:rsidR="00E6749D" w:rsidRPr="00E57B25">
        <w:rPr>
          <w:b/>
        </w:rPr>
        <w:t xml:space="preserve"> </w:t>
      </w:r>
      <w:r w:rsidR="00E57B25" w:rsidRPr="00E57B25">
        <w:rPr>
          <w:b/>
        </w:rPr>
        <w:t xml:space="preserve">– The Mysore Revival </w:t>
      </w:r>
    </w:p>
    <w:p w14:paraId="7F074E93" w14:textId="13C13153" w:rsidR="00E6749D" w:rsidRPr="00EA0F72" w:rsidRDefault="00E6749D" w:rsidP="0068597C">
      <w:r>
        <w:tab/>
      </w:r>
      <w:r w:rsidR="00CC3F21" w:rsidRPr="00CC3F21">
        <w:rPr>
          <w:b/>
        </w:rPr>
        <w:t>Read:</w:t>
      </w:r>
      <w:r>
        <w:t xml:space="preserve"> Singleton, </w:t>
      </w:r>
      <w:r w:rsidRPr="00E6749D">
        <w:rPr>
          <w:i/>
        </w:rPr>
        <w:t>Yoga Body</w:t>
      </w:r>
      <w:r w:rsidR="00EA0F72">
        <w:t xml:space="preserve">, </w:t>
      </w:r>
      <w:proofErr w:type="spellStart"/>
      <w:r w:rsidR="00EA0F72">
        <w:t>ch.</w:t>
      </w:r>
      <w:proofErr w:type="spellEnd"/>
      <w:r w:rsidR="00EA0F72">
        <w:t xml:space="preserve"> 9, pp. 175-210</w:t>
      </w:r>
    </w:p>
    <w:p w14:paraId="565E5CEE" w14:textId="60D57C2D" w:rsidR="00E57B25" w:rsidRDefault="00E57B25" w:rsidP="0068597C">
      <w:r>
        <w:tab/>
      </w:r>
      <w:r w:rsidR="00CC3F21" w:rsidRPr="00CC3F21">
        <w:rPr>
          <w:b/>
        </w:rPr>
        <w:t>Read:</w:t>
      </w:r>
      <w:r>
        <w:t xml:space="preserve"> </w:t>
      </w:r>
      <w:r w:rsidR="00E034DD">
        <w:t xml:space="preserve">Sri </w:t>
      </w:r>
      <w:proofErr w:type="spellStart"/>
      <w:r>
        <w:t>Krishnamacarya</w:t>
      </w:r>
      <w:proofErr w:type="spellEnd"/>
      <w:r>
        <w:t xml:space="preserve">, </w:t>
      </w:r>
      <w:r w:rsidR="00E034DD">
        <w:t>“</w:t>
      </w:r>
      <w:r>
        <w:t xml:space="preserve">Yoga </w:t>
      </w:r>
      <w:proofErr w:type="spellStart"/>
      <w:r>
        <w:t>Makaranda</w:t>
      </w:r>
      <w:proofErr w:type="spellEnd"/>
      <w:r>
        <w:t>,</w:t>
      </w:r>
      <w:r w:rsidR="00E034DD">
        <w:t>”</w:t>
      </w:r>
      <w:r>
        <w:t xml:space="preserve"> in </w:t>
      </w:r>
      <w:r w:rsidRPr="00E57B25">
        <w:rPr>
          <w:i/>
        </w:rPr>
        <w:t>Yoga in Practice</w:t>
      </w:r>
      <w:r>
        <w:t xml:space="preserve"> </w:t>
      </w:r>
      <w:r w:rsidR="00561BE2">
        <w:t>(PERUSALL)</w:t>
      </w:r>
    </w:p>
    <w:p w14:paraId="2C5E90C1" w14:textId="5B588FC6" w:rsidR="001A1756" w:rsidRDefault="001A1756" w:rsidP="0068597C">
      <w:r>
        <w:tab/>
        <w:t xml:space="preserve"> </w:t>
      </w:r>
    </w:p>
    <w:p w14:paraId="6F90814F" w14:textId="5A4C1135" w:rsidR="00E034DD" w:rsidRDefault="00E034DD" w:rsidP="00E034DD">
      <w:pPr>
        <w:ind w:left="720" w:hanging="720"/>
      </w:pPr>
      <w:r w:rsidRPr="00E034DD">
        <w:rPr>
          <w:b/>
        </w:rPr>
        <w:t>Keywords:</w:t>
      </w:r>
      <w:r>
        <w:t xml:space="preserve"> physical </w:t>
      </w:r>
      <w:r w:rsidRPr="00EA0F72">
        <w:t>culture, eugenics, modernization, laicization</w:t>
      </w:r>
    </w:p>
    <w:p w14:paraId="333D1398" w14:textId="45C1CE94" w:rsidR="00E5465A" w:rsidRDefault="00E5465A" w:rsidP="00E034DD">
      <w:pPr>
        <w:ind w:left="720" w:hanging="720"/>
      </w:pPr>
    </w:p>
    <w:p w14:paraId="371EE7F2" w14:textId="37B50322" w:rsidR="00561BE2" w:rsidRDefault="00561BE2" w:rsidP="00E034DD">
      <w:pPr>
        <w:ind w:left="720" w:hanging="720"/>
      </w:pPr>
    </w:p>
    <w:p w14:paraId="36460F7C" w14:textId="38CCE39C" w:rsidR="00561BE2" w:rsidRDefault="00561BE2" w:rsidP="00E034DD">
      <w:pPr>
        <w:ind w:left="720" w:hanging="720"/>
      </w:pPr>
    </w:p>
    <w:p w14:paraId="2744B02A" w14:textId="11270298" w:rsidR="00561BE2" w:rsidRDefault="00561BE2" w:rsidP="00E034DD">
      <w:pPr>
        <w:ind w:left="720" w:hanging="720"/>
      </w:pPr>
    </w:p>
    <w:p w14:paraId="209B31B3" w14:textId="7CCE6781" w:rsidR="00561BE2" w:rsidRDefault="00561BE2" w:rsidP="00E034DD">
      <w:pPr>
        <w:ind w:left="720" w:hanging="720"/>
      </w:pPr>
    </w:p>
    <w:p w14:paraId="1565CB02" w14:textId="77777777" w:rsidR="00561BE2" w:rsidRDefault="00561BE2" w:rsidP="00E034DD">
      <w:pPr>
        <w:ind w:left="720" w:hanging="720"/>
      </w:pPr>
    </w:p>
    <w:p w14:paraId="6A0B8CD7" w14:textId="77777777" w:rsidR="00E5465A" w:rsidRDefault="00E5465A" w:rsidP="00E5465A">
      <w:pPr>
        <w:ind w:left="720" w:hanging="720"/>
        <w:jc w:val="center"/>
        <w:rPr>
          <w:b/>
        </w:rPr>
      </w:pPr>
      <w:r w:rsidRPr="00E5465A">
        <w:rPr>
          <w:b/>
        </w:rPr>
        <w:t xml:space="preserve">MODULE FOUR: WHITE UTOPIAS – </w:t>
      </w:r>
    </w:p>
    <w:p w14:paraId="3CB6DD97" w14:textId="0286021C" w:rsidR="00E5465A" w:rsidRPr="00E5465A" w:rsidRDefault="00E5465A" w:rsidP="00E5465A">
      <w:pPr>
        <w:ind w:left="720" w:hanging="720"/>
        <w:jc w:val="center"/>
        <w:rPr>
          <w:b/>
        </w:rPr>
      </w:pPr>
      <w:r w:rsidRPr="00E5465A">
        <w:rPr>
          <w:b/>
        </w:rPr>
        <w:lastRenderedPageBreak/>
        <w:t>YOGA AND TRANSFORMATIONAL FESTIVALS</w:t>
      </w:r>
    </w:p>
    <w:p w14:paraId="51A819B9" w14:textId="727141BB" w:rsidR="00E57B25" w:rsidRPr="00DE4A05" w:rsidRDefault="00B60D30" w:rsidP="00DE4A05">
      <w:pPr>
        <w:pStyle w:val="Heading2"/>
        <w:rPr>
          <w:rFonts w:ascii="Times New Roman" w:hAnsi="Times New Roman"/>
          <w:sz w:val="24"/>
          <w:szCs w:val="24"/>
        </w:rPr>
      </w:pPr>
      <w:r w:rsidRPr="00FC5437">
        <w:rPr>
          <w:rFonts w:ascii="Times New Roman" w:hAnsi="Times New Roman"/>
          <w:sz w:val="24"/>
          <w:szCs w:val="24"/>
        </w:rPr>
        <w:t>Week Eleven</w:t>
      </w:r>
      <w:r w:rsidRPr="00FC5437">
        <w:rPr>
          <w:rFonts w:ascii="Times New Roman" w:hAnsi="Times New Roman"/>
          <w:i w:val="0"/>
          <w:sz w:val="24"/>
          <w:szCs w:val="24"/>
        </w:rPr>
        <w:t xml:space="preserve"> </w:t>
      </w:r>
      <w:r w:rsidR="003A7917" w:rsidRPr="00FC5437">
        <w:rPr>
          <w:rFonts w:ascii="Times New Roman" w:hAnsi="Times New Roman"/>
          <w:i w:val="0"/>
          <w:sz w:val="24"/>
          <w:szCs w:val="24"/>
        </w:rPr>
        <w:t>–</w:t>
      </w:r>
      <w:r w:rsidRPr="00FC5437">
        <w:rPr>
          <w:rFonts w:ascii="Times New Roman" w:hAnsi="Times New Roman"/>
          <w:i w:val="0"/>
          <w:sz w:val="24"/>
          <w:szCs w:val="24"/>
        </w:rPr>
        <w:t xml:space="preserve"> </w:t>
      </w:r>
      <w:r w:rsidRPr="00FC5437">
        <w:rPr>
          <w:rFonts w:ascii="Times New Roman" w:hAnsi="Times New Roman"/>
          <w:sz w:val="24"/>
          <w:szCs w:val="24"/>
        </w:rPr>
        <w:t>Yoga</w:t>
      </w:r>
      <w:r w:rsidR="003A7917" w:rsidRPr="00FC5437">
        <w:rPr>
          <w:rFonts w:ascii="Times New Roman" w:hAnsi="Times New Roman"/>
          <w:sz w:val="24"/>
          <w:szCs w:val="24"/>
        </w:rPr>
        <w:t xml:space="preserve"> in America – Cross-cultural and counter-cultural </w:t>
      </w:r>
    </w:p>
    <w:p w14:paraId="38EFBC21" w14:textId="22100455" w:rsidR="001235BD" w:rsidRPr="00FC5437" w:rsidRDefault="0068597C" w:rsidP="001235BD">
      <w:pPr>
        <w:widowControl w:val="0"/>
        <w:adjustRightInd w:val="0"/>
        <w:rPr>
          <w:rFonts w:ascii="Times New Roman" w:eastAsiaTheme="minorEastAsia" w:hAnsi="Times New Roman"/>
          <w:szCs w:val="24"/>
        </w:rPr>
      </w:pPr>
      <w:r w:rsidRPr="00FC5437">
        <w:rPr>
          <w:rFonts w:ascii="Times New Roman" w:hAnsi="Times New Roman"/>
          <w:szCs w:val="24"/>
        </w:rPr>
        <w:tab/>
      </w:r>
      <w:r w:rsidR="001235BD" w:rsidRPr="00FC5437">
        <w:rPr>
          <w:rFonts w:ascii="Times New Roman" w:eastAsiaTheme="minorEastAsia" w:hAnsi="Times New Roman"/>
          <w:b/>
          <w:bCs/>
          <w:szCs w:val="24"/>
        </w:rPr>
        <w:t>M 11/1</w:t>
      </w:r>
      <w:r w:rsidR="00DE248C">
        <w:rPr>
          <w:rFonts w:ascii="Times New Roman" w:eastAsiaTheme="minorEastAsia" w:hAnsi="Times New Roman"/>
          <w:b/>
          <w:bCs/>
          <w:szCs w:val="24"/>
        </w:rPr>
        <w:t>5</w:t>
      </w:r>
      <w:r w:rsidR="001235BD" w:rsidRPr="00FC5437">
        <w:rPr>
          <w:rFonts w:ascii="Times New Roman" w:eastAsiaTheme="minorEastAsia" w:hAnsi="Times New Roman"/>
          <w:b/>
          <w:bCs/>
          <w:szCs w:val="24"/>
        </w:rPr>
        <w:t xml:space="preserve"> – </w:t>
      </w:r>
      <w:r w:rsidR="00DE248C">
        <w:rPr>
          <w:rFonts w:ascii="Times New Roman" w:eastAsiaTheme="minorEastAsia" w:hAnsi="Times New Roman"/>
          <w:b/>
          <w:bCs/>
          <w:szCs w:val="24"/>
        </w:rPr>
        <w:t>Physical Culture in the US – Commercialization and Commoditization</w:t>
      </w:r>
    </w:p>
    <w:p w14:paraId="267749D5" w14:textId="77777777" w:rsidR="00EA0F72" w:rsidRDefault="001235BD" w:rsidP="00DE248C">
      <w:pPr>
        <w:widowControl w:val="0"/>
        <w:adjustRightInd w:val="0"/>
        <w:ind w:left="720"/>
        <w:rPr>
          <w:rFonts w:ascii="Times New Roman" w:eastAsiaTheme="minorEastAsia" w:hAnsi="Times New Roman"/>
          <w:szCs w:val="24"/>
        </w:rPr>
      </w:pPr>
      <w:r w:rsidRPr="00FC5437">
        <w:rPr>
          <w:rFonts w:ascii="Times New Roman" w:eastAsiaTheme="minorEastAsia" w:hAnsi="Times New Roman"/>
          <w:b/>
          <w:bCs/>
          <w:szCs w:val="24"/>
        </w:rPr>
        <w:t>Read:</w:t>
      </w:r>
      <w:r w:rsidRPr="00FC5437">
        <w:rPr>
          <w:rFonts w:ascii="Times New Roman" w:eastAsiaTheme="minorEastAsia" w:hAnsi="Times New Roman"/>
          <w:szCs w:val="24"/>
        </w:rPr>
        <w:t xml:space="preserve"> </w:t>
      </w:r>
      <w:r w:rsidR="00EA0F72">
        <w:rPr>
          <w:rFonts w:ascii="Times New Roman" w:eastAsiaTheme="minorEastAsia" w:hAnsi="Times New Roman"/>
          <w:szCs w:val="24"/>
        </w:rPr>
        <w:t>Devon Powers and DM Greenwell, “Exercise and Promotional Culture,” Journal of Consumer Culture 17, 3 (2017): 523-541</w:t>
      </w:r>
    </w:p>
    <w:p w14:paraId="33ECDA2D" w14:textId="77777777" w:rsidR="001235BD" w:rsidRPr="00FC5437" w:rsidRDefault="001235BD" w:rsidP="001235BD">
      <w:pPr>
        <w:widowControl w:val="0"/>
        <w:adjustRightInd w:val="0"/>
        <w:ind w:firstLine="960"/>
        <w:rPr>
          <w:rFonts w:ascii="Times New Roman" w:eastAsiaTheme="minorEastAsia" w:hAnsi="Times New Roman"/>
          <w:szCs w:val="24"/>
        </w:rPr>
      </w:pPr>
      <w:r w:rsidRPr="00FC5437">
        <w:rPr>
          <w:rFonts w:ascii="Times New Roman" w:eastAsiaTheme="minorEastAsia" w:hAnsi="Times New Roman"/>
          <w:szCs w:val="24"/>
        </w:rPr>
        <w:t> </w:t>
      </w:r>
    </w:p>
    <w:p w14:paraId="6100B201" w14:textId="49583A1C" w:rsidR="00DE248C" w:rsidRDefault="00210AFE" w:rsidP="00E034DD">
      <w:pPr>
        <w:widowControl w:val="0"/>
        <w:adjustRightInd w:val="0"/>
        <w:ind w:left="720"/>
        <w:rPr>
          <w:rFonts w:ascii="Times New Roman" w:eastAsiaTheme="minorEastAsia" w:hAnsi="Times New Roman"/>
          <w:b/>
          <w:bCs/>
          <w:szCs w:val="24"/>
        </w:rPr>
      </w:pPr>
      <w:r w:rsidRPr="00FC5437">
        <w:rPr>
          <w:rFonts w:ascii="Times New Roman" w:eastAsiaTheme="minorEastAsia" w:hAnsi="Times New Roman"/>
          <w:b/>
          <w:bCs/>
          <w:szCs w:val="24"/>
        </w:rPr>
        <w:t>W</w:t>
      </w:r>
      <w:r w:rsidR="00272D3D" w:rsidRPr="00FC5437">
        <w:rPr>
          <w:rFonts w:ascii="Times New Roman" w:eastAsiaTheme="minorEastAsia" w:hAnsi="Times New Roman"/>
          <w:b/>
          <w:bCs/>
          <w:szCs w:val="24"/>
        </w:rPr>
        <w:t xml:space="preserve"> 11/1</w:t>
      </w:r>
      <w:r w:rsidR="00DE248C">
        <w:rPr>
          <w:rFonts w:ascii="Times New Roman" w:eastAsiaTheme="minorEastAsia" w:hAnsi="Times New Roman"/>
          <w:b/>
          <w:bCs/>
          <w:szCs w:val="24"/>
        </w:rPr>
        <w:t>7</w:t>
      </w:r>
      <w:r w:rsidR="00272D3D" w:rsidRPr="00FC5437">
        <w:rPr>
          <w:rFonts w:ascii="Times New Roman" w:eastAsiaTheme="minorEastAsia" w:hAnsi="Times New Roman"/>
          <w:b/>
          <w:bCs/>
          <w:szCs w:val="24"/>
        </w:rPr>
        <w:t xml:space="preserve"> – </w:t>
      </w:r>
      <w:r w:rsidR="00DE248C">
        <w:rPr>
          <w:rFonts w:ascii="Times New Roman" w:eastAsiaTheme="minorEastAsia" w:hAnsi="Times New Roman"/>
          <w:b/>
          <w:bCs/>
          <w:szCs w:val="24"/>
        </w:rPr>
        <w:t xml:space="preserve">Postural </w:t>
      </w:r>
      <w:r w:rsidR="00EA0F72">
        <w:rPr>
          <w:rFonts w:ascii="Times New Roman" w:eastAsiaTheme="minorEastAsia" w:hAnsi="Times New Roman"/>
          <w:b/>
          <w:bCs/>
          <w:szCs w:val="24"/>
        </w:rPr>
        <w:t>Y</w:t>
      </w:r>
      <w:r w:rsidR="00DE248C">
        <w:rPr>
          <w:rFonts w:ascii="Times New Roman" w:eastAsiaTheme="minorEastAsia" w:hAnsi="Times New Roman"/>
          <w:b/>
          <w:bCs/>
          <w:szCs w:val="24"/>
        </w:rPr>
        <w:t>oga as a Body of Religious Practice</w:t>
      </w:r>
    </w:p>
    <w:p w14:paraId="24192EBB" w14:textId="304C3268" w:rsidR="00DE248C" w:rsidRDefault="00DE248C" w:rsidP="00E034DD">
      <w:pPr>
        <w:widowControl w:val="0"/>
        <w:adjustRightInd w:val="0"/>
        <w:ind w:left="720"/>
        <w:rPr>
          <w:rFonts w:ascii="Times New Roman" w:eastAsiaTheme="minorEastAsia" w:hAnsi="Times New Roman"/>
          <w:bCs/>
          <w:szCs w:val="24"/>
        </w:rPr>
      </w:pPr>
      <w:r>
        <w:rPr>
          <w:rFonts w:ascii="Times New Roman" w:eastAsiaTheme="minorEastAsia" w:hAnsi="Times New Roman"/>
          <w:b/>
          <w:bCs/>
          <w:szCs w:val="24"/>
        </w:rPr>
        <w:t>Read: A</w:t>
      </w:r>
      <w:r w:rsidRPr="00411077">
        <w:rPr>
          <w:rFonts w:ascii="Times New Roman" w:eastAsiaTheme="minorEastAsia" w:hAnsi="Times New Roman"/>
          <w:bCs/>
          <w:szCs w:val="24"/>
        </w:rPr>
        <w:t xml:space="preserve">ndrea </w:t>
      </w:r>
      <w:r w:rsidR="00E034DD">
        <w:rPr>
          <w:rFonts w:ascii="Times New Roman" w:eastAsiaTheme="minorEastAsia" w:hAnsi="Times New Roman"/>
          <w:bCs/>
          <w:szCs w:val="24"/>
        </w:rPr>
        <w:t xml:space="preserve">R. </w:t>
      </w:r>
      <w:r w:rsidRPr="00411077">
        <w:rPr>
          <w:rFonts w:ascii="Times New Roman" w:eastAsiaTheme="minorEastAsia" w:hAnsi="Times New Roman"/>
          <w:bCs/>
          <w:szCs w:val="24"/>
        </w:rPr>
        <w:t xml:space="preserve">Jain, </w:t>
      </w:r>
      <w:r w:rsidR="00E034DD">
        <w:rPr>
          <w:rFonts w:ascii="Times New Roman" w:eastAsiaTheme="minorEastAsia" w:hAnsi="Times New Roman"/>
          <w:bCs/>
          <w:szCs w:val="24"/>
        </w:rPr>
        <w:t xml:space="preserve">“Postural Yoga as a Body of Religious Practice,” </w:t>
      </w:r>
      <w:proofErr w:type="spellStart"/>
      <w:r w:rsidR="00E034DD">
        <w:rPr>
          <w:rFonts w:ascii="Times New Roman" w:eastAsiaTheme="minorEastAsia" w:hAnsi="Times New Roman"/>
          <w:bCs/>
          <w:szCs w:val="24"/>
        </w:rPr>
        <w:t>ch.</w:t>
      </w:r>
      <w:proofErr w:type="spellEnd"/>
      <w:r w:rsidR="00E034DD">
        <w:rPr>
          <w:rFonts w:ascii="Times New Roman" w:eastAsiaTheme="minorEastAsia" w:hAnsi="Times New Roman"/>
          <w:bCs/>
          <w:szCs w:val="24"/>
        </w:rPr>
        <w:t xml:space="preserve"> 5 f</w:t>
      </w:r>
      <w:r w:rsidRPr="00411077">
        <w:rPr>
          <w:rFonts w:ascii="Times New Roman" w:eastAsiaTheme="minorEastAsia" w:hAnsi="Times New Roman"/>
          <w:bCs/>
          <w:szCs w:val="24"/>
        </w:rPr>
        <w:t xml:space="preserve">rom </w:t>
      </w:r>
      <w:r w:rsidRPr="00E034DD">
        <w:rPr>
          <w:rFonts w:ascii="Times New Roman" w:eastAsiaTheme="minorEastAsia" w:hAnsi="Times New Roman"/>
          <w:bCs/>
          <w:i/>
          <w:szCs w:val="24"/>
        </w:rPr>
        <w:t>Selling Yoga</w:t>
      </w:r>
      <w:r w:rsidR="00E034DD" w:rsidRPr="00E034DD">
        <w:rPr>
          <w:rFonts w:ascii="Times New Roman" w:eastAsiaTheme="minorEastAsia" w:hAnsi="Times New Roman"/>
          <w:bCs/>
          <w:i/>
          <w:szCs w:val="24"/>
        </w:rPr>
        <w:t>: From Counterculture to Pop Culture</w:t>
      </w:r>
      <w:r w:rsidR="00E034DD">
        <w:rPr>
          <w:rFonts w:ascii="Times New Roman" w:eastAsiaTheme="minorEastAsia" w:hAnsi="Times New Roman"/>
          <w:bCs/>
          <w:szCs w:val="24"/>
        </w:rPr>
        <w:t xml:space="preserve"> (Oxford, 2015)</w:t>
      </w:r>
      <w:r w:rsidR="00561BE2">
        <w:rPr>
          <w:rFonts w:ascii="Times New Roman" w:eastAsiaTheme="minorEastAsia" w:hAnsi="Times New Roman"/>
          <w:bCs/>
          <w:szCs w:val="24"/>
        </w:rPr>
        <w:t xml:space="preserve"> (PERUSALL)</w:t>
      </w:r>
    </w:p>
    <w:p w14:paraId="1955F1EE" w14:textId="1B496BA9" w:rsidR="00411077" w:rsidRDefault="00411077" w:rsidP="00E034DD">
      <w:pPr>
        <w:widowControl w:val="0"/>
        <w:adjustRightInd w:val="0"/>
        <w:ind w:left="720"/>
        <w:rPr>
          <w:rFonts w:ascii="Times New Roman" w:eastAsiaTheme="minorEastAsia" w:hAnsi="Times New Roman"/>
          <w:b/>
          <w:bCs/>
          <w:szCs w:val="24"/>
        </w:rPr>
      </w:pPr>
      <w:r w:rsidRPr="00E034DD">
        <w:rPr>
          <w:rFonts w:ascii="Times New Roman" w:eastAsiaTheme="minorEastAsia" w:hAnsi="Times New Roman"/>
          <w:b/>
          <w:bCs/>
          <w:szCs w:val="24"/>
        </w:rPr>
        <w:t>Read:</w:t>
      </w:r>
      <w:r>
        <w:rPr>
          <w:rFonts w:ascii="Times New Roman" w:eastAsiaTheme="minorEastAsia" w:hAnsi="Times New Roman"/>
          <w:bCs/>
          <w:szCs w:val="24"/>
        </w:rPr>
        <w:t xml:space="preserve"> BKS Iyengar, Selections from L</w:t>
      </w:r>
      <w:r w:rsidRPr="00E034DD">
        <w:rPr>
          <w:rFonts w:ascii="Times New Roman" w:eastAsiaTheme="minorEastAsia" w:hAnsi="Times New Roman"/>
          <w:bCs/>
          <w:i/>
          <w:szCs w:val="24"/>
        </w:rPr>
        <w:t>ight on Yoga</w:t>
      </w:r>
    </w:p>
    <w:p w14:paraId="00DDB1C9" w14:textId="741A4FE4" w:rsidR="001235BD" w:rsidRPr="00FC5437" w:rsidRDefault="001235BD" w:rsidP="001235BD">
      <w:pPr>
        <w:widowControl w:val="0"/>
        <w:adjustRightInd w:val="0"/>
        <w:ind w:firstLine="960"/>
        <w:rPr>
          <w:rFonts w:ascii="Times New Roman" w:eastAsiaTheme="minorEastAsia" w:hAnsi="Times New Roman"/>
          <w:szCs w:val="24"/>
        </w:rPr>
      </w:pPr>
    </w:p>
    <w:p w14:paraId="126094DE" w14:textId="2DB077E6" w:rsidR="00DE248C" w:rsidRPr="00FC5437" w:rsidRDefault="0034702B" w:rsidP="00E034DD">
      <w:pPr>
        <w:widowControl w:val="0"/>
        <w:adjustRightInd w:val="0"/>
        <w:ind w:left="720"/>
        <w:rPr>
          <w:rFonts w:ascii="Times New Roman" w:eastAsiaTheme="minorEastAsia" w:hAnsi="Times New Roman"/>
          <w:szCs w:val="24"/>
        </w:rPr>
      </w:pPr>
      <w:r w:rsidRPr="00FC5437">
        <w:rPr>
          <w:rFonts w:ascii="Times New Roman" w:eastAsiaTheme="minorEastAsia" w:hAnsi="Times New Roman"/>
          <w:b/>
          <w:bCs/>
          <w:szCs w:val="24"/>
        </w:rPr>
        <w:t xml:space="preserve">F </w:t>
      </w:r>
      <w:r w:rsidR="001235BD" w:rsidRPr="00FC5437">
        <w:rPr>
          <w:rFonts w:ascii="Times New Roman" w:eastAsiaTheme="minorEastAsia" w:hAnsi="Times New Roman"/>
          <w:b/>
          <w:bCs/>
          <w:szCs w:val="24"/>
        </w:rPr>
        <w:t>11/1</w:t>
      </w:r>
      <w:r w:rsidR="00DE248C">
        <w:rPr>
          <w:rFonts w:ascii="Times New Roman" w:eastAsiaTheme="minorEastAsia" w:hAnsi="Times New Roman"/>
          <w:b/>
          <w:bCs/>
          <w:szCs w:val="24"/>
        </w:rPr>
        <w:t>9</w:t>
      </w:r>
      <w:r w:rsidR="001235BD" w:rsidRPr="00FC5437">
        <w:rPr>
          <w:rFonts w:ascii="Times New Roman" w:eastAsiaTheme="minorEastAsia" w:hAnsi="Times New Roman"/>
          <w:b/>
          <w:bCs/>
          <w:szCs w:val="24"/>
        </w:rPr>
        <w:t xml:space="preserve"> – </w:t>
      </w:r>
      <w:r w:rsidR="00DE248C">
        <w:rPr>
          <w:rFonts w:ascii="Times New Roman" w:eastAsiaTheme="minorEastAsia" w:hAnsi="Times New Roman"/>
          <w:b/>
          <w:bCs/>
          <w:szCs w:val="24"/>
        </w:rPr>
        <w:t xml:space="preserve">White Utopias – </w:t>
      </w:r>
      <w:r w:rsidR="00E034DD">
        <w:rPr>
          <w:rFonts w:ascii="Times New Roman" w:eastAsiaTheme="minorEastAsia" w:hAnsi="Times New Roman"/>
          <w:b/>
          <w:bCs/>
          <w:szCs w:val="24"/>
        </w:rPr>
        <w:t xml:space="preserve">Spiritual </w:t>
      </w:r>
      <w:proofErr w:type="gramStart"/>
      <w:r w:rsidR="00E034DD">
        <w:rPr>
          <w:rFonts w:ascii="Times New Roman" w:eastAsiaTheme="minorEastAsia" w:hAnsi="Times New Roman"/>
          <w:b/>
          <w:bCs/>
          <w:szCs w:val="24"/>
        </w:rPr>
        <w:t>But</w:t>
      </w:r>
      <w:proofErr w:type="gramEnd"/>
      <w:r w:rsidR="00E034DD">
        <w:rPr>
          <w:rFonts w:ascii="Times New Roman" w:eastAsiaTheme="minorEastAsia" w:hAnsi="Times New Roman"/>
          <w:b/>
          <w:bCs/>
          <w:szCs w:val="24"/>
        </w:rPr>
        <w:t xml:space="preserve"> Not Religious (SBNR) folk and Transformational Festivals</w:t>
      </w:r>
      <w:r w:rsidR="00DE248C">
        <w:rPr>
          <w:rFonts w:ascii="Times New Roman" w:eastAsiaTheme="minorEastAsia" w:hAnsi="Times New Roman"/>
          <w:b/>
          <w:bCs/>
          <w:szCs w:val="24"/>
        </w:rPr>
        <w:t xml:space="preserve"> </w:t>
      </w:r>
    </w:p>
    <w:p w14:paraId="1E3BB84E" w14:textId="7AD6C9E3" w:rsidR="00DE248C" w:rsidRDefault="00DE248C" w:rsidP="00E034DD">
      <w:pPr>
        <w:widowControl w:val="0"/>
        <w:adjustRightInd w:val="0"/>
        <w:ind w:left="720"/>
        <w:rPr>
          <w:rFonts w:ascii="Times New Roman" w:eastAsiaTheme="minorEastAsia" w:hAnsi="Times New Roman"/>
          <w:szCs w:val="24"/>
        </w:rPr>
      </w:pPr>
      <w:r w:rsidRPr="00FC5437">
        <w:rPr>
          <w:rFonts w:ascii="Times New Roman" w:eastAsiaTheme="minorEastAsia" w:hAnsi="Times New Roman"/>
          <w:b/>
          <w:bCs/>
          <w:szCs w:val="24"/>
        </w:rPr>
        <w:t>Read:</w:t>
      </w:r>
      <w:r w:rsidRPr="00FC5437">
        <w:rPr>
          <w:rFonts w:ascii="Times New Roman" w:eastAsiaTheme="minorEastAsia" w:hAnsi="Times New Roman"/>
          <w:szCs w:val="24"/>
        </w:rPr>
        <w:t xml:space="preserve"> </w:t>
      </w:r>
      <w:r>
        <w:rPr>
          <w:rFonts w:ascii="Times New Roman" w:eastAsiaTheme="minorEastAsia" w:hAnsi="Times New Roman"/>
          <w:szCs w:val="24"/>
        </w:rPr>
        <w:t>Amanda Lucia,</w:t>
      </w:r>
      <w:r w:rsidR="00E034DD">
        <w:rPr>
          <w:rFonts w:ascii="Times New Roman" w:eastAsiaTheme="minorEastAsia" w:hAnsi="Times New Roman"/>
          <w:szCs w:val="24"/>
        </w:rPr>
        <w:t xml:space="preserve"> </w:t>
      </w:r>
      <w:r w:rsidRPr="00E034DD">
        <w:rPr>
          <w:rFonts w:ascii="Times New Roman" w:eastAsiaTheme="minorEastAsia" w:hAnsi="Times New Roman"/>
          <w:i/>
          <w:szCs w:val="24"/>
        </w:rPr>
        <w:t>White Utopias</w:t>
      </w:r>
      <w:r w:rsidR="00E034DD" w:rsidRPr="00E034DD">
        <w:rPr>
          <w:rFonts w:ascii="Times New Roman" w:eastAsiaTheme="minorEastAsia" w:hAnsi="Times New Roman"/>
          <w:i/>
          <w:szCs w:val="24"/>
        </w:rPr>
        <w:t>,</w:t>
      </w:r>
      <w:r w:rsidR="00E034DD">
        <w:rPr>
          <w:rFonts w:ascii="Times New Roman" w:eastAsiaTheme="minorEastAsia" w:hAnsi="Times New Roman"/>
          <w:szCs w:val="24"/>
        </w:rPr>
        <w:t xml:space="preserve"> front matter and introduction (xiii-33)</w:t>
      </w:r>
    </w:p>
    <w:p w14:paraId="1853D4DF" w14:textId="77777777" w:rsidR="001235BD" w:rsidRPr="00FC5437" w:rsidRDefault="001235BD" w:rsidP="001235BD">
      <w:pPr>
        <w:rPr>
          <w:rFonts w:ascii="Times New Roman" w:eastAsiaTheme="minorEastAsia" w:hAnsi="Times New Roman"/>
          <w:szCs w:val="24"/>
        </w:rPr>
      </w:pPr>
    </w:p>
    <w:p w14:paraId="7F36006E" w14:textId="77777777" w:rsidR="00B60D30" w:rsidRPr="00FC5437" w:rsidRDefault="00B60D30" w:rsidP="001235BD">
      <w:pPr>
        <w:rPr>
          <w:rFonts w:ascii="Times New Roman" w:hAnsi="Times New Roman"/>
          <w:szCs w:val="24"/>
        </w:rPr>
      </w:pPr>
      <w:r w:rsidRPr="00FC5437">
        <w:rPr>
          <w:rFonts w:ascii="Times New Roman" w:hAnsi="Times New Roman"/>
          <w:szCs w:val="24"/>
        </w:rPr>
        <w:t xml:space="preserve">Week Twelve – </w:t>
      </w:r>
      <w:r w:rsidR="00DF0F93" w:rsidRPr="00FC5437">
        <w:rPr>
          <w:rFonts w:ascii="Times New Roman" w:hAnsi="Times New Roman"/>
          <w:szCs w:val="24"/>
        </w:rPr>
        <w:t xml:space="preserve">Thanksgiving Week </w:t>
      </w:r>
    </w:p>
    <w:p w14:paraId="55BB853B" w14:textId="1D4FE696" w:rsidR="0068597C" w:rsidRPr="00CF56D0" w:rsidRDefault="0068597C" w:rsidP="0068597C">
      <w:pPr>
        <w:rPr>
          <w:b/>
        </w:rPr>
      </w:pPr>
      <w:r>
        <w:tab/>
      </w:r>
      <w:r w:rsidR="0034702B">
        <w:rPr>
          <w:b/>
        </w:rPr>
        <w:t>M 11/</w:t>
      </w:r>
      <w:r w:rsidR="00DE248C">
        <w:rPr>
          <w:b/>
        </w:rPr>
        <w:t>22</w:t>
      </w:r>
      <w:r w:rsidRPr="00CF56D0">
        <w:rPr>
          <w:b/>
        </w:rPr>
        <w:t xml:space="preserve"> –</w:t>
      </w:r>
      <w:r w:rsidR="00CB12F5" w:rsidRPr="00CF56D0">
        <w:rPr>
          <w:b/>
        </w:rPr>
        <w:t xml:space="preserve"> </w:t>
      </w:r>
      <w:r w:rsidR="00FC5437">
        <w:rPr>
          <w:b/>
        </w:rPr>
        <w:t xml:space="preserve">In class drafting of research paper session </w:t>
      </w:r>
      <w:r w:rsidR="00CB12F5" w:rsidRPr="00CF56D0">
        <w:rPr>
          <w:b/>
        </w:rPr>
        <w:t xml:space="preserve"> </w:t>
      </w:r>
    </w:p>
    <w:p w14:paraId="15F2F949" w14:textId="77777777" w:rsidR="00CC3F21" w:rsidRDefault="00CC3F21" w:rsidP="0068597C"/>
    <w:p w14:paraId="2552189F" w14:textId="1D4DC5C9" w:rsidR="0068597C" w:rsidRPr="00CF56D0" w:rsidRDefault="0068597C" w:rsidP="0068597C">
      <w:pPr>
        <w:rPr>
          <w:b/>
        </w:rPr>
      </w:pPr>
      <w:r>
        <w:tab/>
      </w:r>
      <w:r w:rsidR="0034702B">
        <w:rPr>
          <w:b/>
        </w:rPr>
        <w:t>W 11/2</w:t>
      </w:r>
      <w:r w:rsidR="00DE248C">
        <w:rPr>
          <w:b/>
        </w:rPr>
        <w:t>4</w:t>
      </w:r>
      <w:r w:rsidR="0034702B">
        <w:rPr>
          <w:b/>
        </w:rPr>
        <w:t xml:space="preserve"> – No class – Thanksgiving Holiday </w:t>
      </w:r>
      <w:r w:rsidR="00272D3D">
        <w:rPr>
          <w:b/>
        </w:rPr>
        <w:t xml:space="preserve">  </w:t>
      </w:r>
    </w:p>
    <w:p w14:paraId="598760F4" w14:textId="77777777" w:rsidR="00CC3F21" w:rsidRDefault="00CC3F21" w:rsidP="0068597C"/>
    <w:p w14:paraId="399F5EA3" w14:textId="4BA979D3" w:rsidR="0068597C" w:rsidRPr="00CF56D0" w:rsidRDefault="0068597C" w:rsidP="0068597C">
      <w:pPr>
        <w:rPr>
          <w:b/>
        </w:rPr>
      </w:pPr>
      <w:r>
        <w:tab/>
      </w:r>
      <w:r w:rsidR="0034702B">
        <w:rPr>
          <w:b/>
        </w:rPr>
        <w:t>F 11/2</w:t>
      </w:r>
      <w:r w:rsidR="00DE248C">
        <w:rPr>
          <w:b/>
        </w:rPr>
        <w:t>6</w:t>
      </w:r>
      <w:r w:rsidRPr="00CF56D0">
        <w:rPr>
          <w:b/>
        </w:rPr>
        <w:t xml:space="preserve"> –</w:t>
      </w:r>
      <w:r w:rsidR="00CB12F5" w:rsidRPr="00CF56D0">
        <w:rPr>
          <w:b/>
        </w:rPr>
        <w:t xml:space="preserve"> N</w:t>
      </w:r>
      <w:r w:rsidRPr="00CF56D0">
        <w:rPr>
          <w:b/>
        </w:rPr>
        <w:t xml:space="preserve">o class </w:t>
      </w:r>
      <w:r w:rsidR="00CC3F21" w:rsidRPr="00CF56D0">
        <w:rPr>
          <w:b/>
        </w:rPr>
        <w:t xml:space="preserve">– Thanksgiving Holiday </w:t>
      </w:r>
    </w:p>
    <w:p w14:paraId="06A51B0A" w14:textId="0F6B00B4" w:rsidR="00CF56D0" w:rsidRPr="007E5A60" w:rsidRDefault="00B60D30" w:rsidP="007E5A60">
      <w:pPr>
        <w:pStyle w:val="Heading2"/>
        <w:rPr>
          <w:rFonts w:ascii="Times New Roman" w:hAnsi="Times New Roman"/>
          <w:i w:val="0"/>
          <w:sz w:val="24"/>
          <w:szCs w:val="24"/>
        </w:rPr>
      </w:pPr>
      <w:r w:rsidRPr="00B60D30">
        <w:rPr>
          <w:rFonts w:ascii="Times New Roman" w:hAnsi="Times New Roman"/>
          <w:sz w:val="24"/>
          <w:szCs w:val="24"/>
        </w:rPr>
        <w:t xml:space="preserve">Weeks Thirteen – </w:t>
      </w:r>
      <w:r w:rsidR="0068597C">
        <w:rPr>
          <w:rFonts w:ascii="Times New Roman" w:hAnsi="Times New Roman"/>
          <w:sz w:val="24"/>
          <w:szCs w:val="24"/>
        </w:rPr>
        <w:t xml:space="preserve"> </w:t>
      </w:r>
      <w:r w:rsidR="0068597C">
        <w:rPr>
          <w:rFonts w:ascii="Times New Roman" w:hAnsi="Times New Roman"/>
          <w:i w:val="0"/>
          <w:sz w:val="24"/>
          <w:szCs w:val="24"/>
        </w:rPr>
        <w:t xml:space="preserve">Yogaphobia </w:t>
      </w:r>
      <w:r w:rsidR="00040789">
        <w:rPr>
          <w:rFonts w:ascii="Times New Roman" w:hAnsi="Times New Roman"/>
          <w:i w:val="0"/>
          <w:sz w:val="24"/>
          <w:szCs w:val="24"/>
        </w:rPr>
        <w:t xml:space="preserve">and Indian Yogaphilia </w:t>
      </w:r>
    </w:p>
    <w:p w14:paraId="7E7CEE08" w14:textId="0F446B28" w:rsidR="00DE248C" w:rsidRDefault="00272D3D" w:rsidP="00272D3D">
      <w:pPr>
        <w:ind w:left="720"/>
        <w:rPr>
          <w:b/>
        </w:rPr>
      </w:pPr>
      <w:r w:rsidRPr="00CF56D0">
        <w:rPr>
          <w:b/>
        </w:rPr>
        <w:t>M 11/</w:t>
      </w:r>
      <w:proofErr w:type="gramStart"/>
      <w:r w:rsidRPr="00CF56D0">
        <w:rPr>
          <w:b/>
        </w:rPr>
        <w:t>2</w:t>
      </w:r>
      <w:r w:rsidR="00DE248C">
        <w:rPr>
          <w:b/>
        </w:rPr>
        <w:t>9</w:t>
      </w:r>
      <w:r w:rsidRPr="00CF56D0">
        <w:rPr>
          <w:b/>
        </w:rPr>
        <w:t xml:space="preserve"> </w:t>
      </w:r>
      <w:r>
        <w:rPr>
          <w:b/>
        </w:rPr>
        <w:t xml:space="preserve"> -</w:t>
      </w:r>
      <w:proofErr w:type="gramEnd"/>
      <w:r>
        <w:rPr>
          <w:b/>
        </w:rPr>
        <w:t xml:space="preserve"> </w:t>
      </w:r>
      <w:r w:rsidR="00DE248C">
        <w:rPr>
          <w:b/>
        </w:rPr>
        <w:t xml:space="preserve">White Utopias – </w:t>
      </w:r>
      <w:r w:rsidR="00E034DD">
        <w:rPr>
          <w:b/>
        </w:rPr>
        <w:t xml:space="preserve">Religious Exoticism </w:t>
      </w:r>
    </w:p>
    <w:p w14:paraId="26BE1E56" w14:textId="5019BAAF" w:rsidR="00DE248C" w:rsidRPr="00E034DD" w:rsidRDefault="00DE248C" w:rsidP="00272D3D">
      <w:pPr>
        <w:ind w:left="720"/>
      </w:pPr>
      <w:r>
        <w:rPr>
          <w:b/>
        </w:rPr>
        <w:t xml:space="preserve">Read: </w:t>
      </w:r>
      <w:r w:rsidRPr="00E034DD">
        <w:t>Amanda Lucia</w:t>
      </w:r>
      <w:r w:rsidR="00E034DD" w:rsidRPr="00E034DD">
        <w:t xml:space="preserve">, </w:t>
      </w:r>
      <w:r w:rsidR="00E034DD" w:rsidRPr="00E034DD">
        <w:rPr>
          <w:i/>
        </w:rPr>
        <w:t>White Utopias,</w:t>
      </w:r>
      <w:r w:rsidR="00E034DD" w:rsidRPr="00E034DD">
        <w:t xml:space="preserve"> </w:t>
      </w:r>
      <w:proofErr w:type="spellStart"/>
      <w:r w:rsidR="00E034DD" w:rsidRPr="00E034DD">
        <w:t>ch.</w:t>
      </w:r>
      <w:proofErr w:type="spellEnd"/>
      <w:r w:rsidR="00E034DD" w:rsidRPr="00E034DD">
        <w:t xml:space="preserve"> 1, “Romancing the Premodern,” pp. 1-68</w:t>
      </w:r>
    </w:p>
    <w:p w14:paraId="2BBF7FFC" w14:textId="77777777" w:rsidR="00561BE2" w:rsidRPr="00561BE2" w:rsidRDefault="00561BE2" w:rsidP="00561BE2">
      <w:pPr>
        <w:widowControl w:val="0"/>
        <w:adjustRightInd w:val="0"/>
        <w:ind w:left="720"/>
        <w:rPr>
          <w:rFonts w:ascii="Times New Roman" w:eastAsiaTheme="minorEastAsia" w:hAnsi="Times New Roman"/>
          <w:b/>
          <w:szCs w:val="24"/>
        </w:rPr>
      </w:pPr>
      <w:r w:rsidRPr="00561BE2">
        <w:rPr>
          <w:rFonts w:ascii="Times New Roman" w:eastAsiaTheme="minorEastAsia" w:hAnsi="Times New Roman"/>
          <w:b/>
          <w:bCs/>
          <w:szCs w:val="24"/>
        </w:rPr>
        <w:t>DUE:</w:t>
      </w:r>
      <w:r w:rsidRPr="00561BE2">
        <w:rPr>
          <w:rFonts w:ascii="Times New Roman" w:eastAsiaTheme="minorEastAsia" w:hAnsi="Times New Roman"/>
          <w:b/>
          <w:szCs w:val="24"/>
        </w:rPr>
        <w:t xml:space="preserve"> SOCIAL ANNOTATION SELF-REFLECTION FOR MODULES THREE AND FOUR </w:t>
      </w:r>
    </w:p>
    <w:p w14:paraId="1E948AB6" w14:textId="77777777" w:rsidR="00272D3D" w:rsidRDefault="00272D3D" w:rsidP="00272D3D">
      <w:pPr>
        <w:ind w:left="720"/>
      </w:pPr>
    </w:p>
    <w:p w14:paraId="41D18DBF" w14:textId="58E4FEE9" w:rsidR="00DE248C" w:rsidRDefault="00210AFE" w:rsidP="00272D3D">
      <w:pPr>
        <w:autoSpaceDE/>
        <w:autoSpaceDN/>
        <w:ind w:left="720"/>
        <w:rPr>
          <w:rFonts w:ascii="Times New Roman" w:hAnsi="Times New Roman"/>
          <w:b/>
          <w:szCs w:val="24"/>
        </w:rPr>
      </w:pPr>
      <w:r>
        <w:rPr>
          <w:b/>
        </w:rPr>
        <w:t>W</w:t>
      </w:r>
      <w:r w:rsidR="00272D3D" w:rsidRPr="00CF56D0">
        <w:rPr>
          <w:b/>
        </w:rPr>
        <w:t xml:space="preserve"> </w:t>
      </w:r>
      <w:r w:rsidR="00DE248C">
        <w:rPr>
          <w:b/>
        </w:rPr>
        <w:t>12/1</w:t>
      </w:r>
      <w:r w:rsidR="00272D3D" w:rsidRPr="00CF56D0">
        <w:rPr>
          <w:b/>
        </w:rPr>
        <w:t xml:space="preserve"> –</w:t>
      </w:r>
      <w:r w:rsidR="00272D3D" w:rsidRPr="00CF56D0">
        <w:rPr>
          <w:rFonts w:ascii="Times New Roman" w:hAnsi="Times New Roman"/>
          <w:b/>
          <w:szCs w:val="24"/>
        </w:rPr>
        <w:t xml:space="preserve"> </w:t>
      </w:r>
      <w:r w:rsidR="00E034DD">
        <w:rPr>
          <w:rFonts w:ascii="Times New Roman" w:hAnsi="Times New Roman"/>
          <w:b/>
          <w:szCs w:val="24"/>
        </w:rPr>
        <w:t>W</w:t>
      </w:r>
      <w:r w:rsidR="00DE248C">
        <w:rPr>
          <w:rFonts w:ascii="Times New Roman" w:hAnsi="Times New Roman"/>
          <w:b/>
          <w:szCs w:val="24"/>
        </w:rPr>
        <w:t xml:space="preserve">hite Utopias – </w:t>
      </w:r>
      <w:r w:rsidR="00E034DD">
        <w:rPr>
          <w:rFonts w:ascii="Times New Roman" w:hAnsi="Times New Roman"/>
          <w:b/>
          <w:szCs w:val="24"/>
        </w:rPr>
        <w:t>Appropriation and Authenticity</w:t>
      </w:r>
    </w:p>
    <w:p w14:paraId="20B00B38" w14:textId="2D51913A" w:rsidR="001A1756" w:rsidRDefault="001A1756" w:rsidP="00272D3D">
      <w:pPr>
        <w:autoSpaceDE/>
        <w:autoSpaceDN/>
        <w:ind w:left="720"/>
        <w:rPr>
          <w:rFonts w:ascii="Times New Roman" w:hAnsi="Times New Roman"/>
          <w:b/>
          <w:szCs w:val="24"/>
        </w:rPr>
      </w:pPr>
      <w:r>
        <w:rPr>
          <w:b/>
        </w:rPr>
        <w:t>Read:</w:t>
      </w:r>
      <w:r>
        <w:rPr>
          <w:rFonts w:ascii="Times New Roman" w:hAnsi="Times New Roman"/>
          <w:b/>
          <w:szCs w:val="24"/>
        </w:rPr>
        <w:t xml:space="preserve"> </w:t>
      </w:r>
      <w:r w:rsidR="00E034DD" w:rsidRPr="00E034DD">
        <w:t xml:space="preserve">Amanda Lucia, </w:t>
      </w:r>
      <w:r w:rsidR="00E034DD" w:rsidRPr="00E034DD">
        <w:rPr>
          <w:i/>
        </w:rPr>
        <w:t>White Utopias,</w:t>
      </w:r>
      <w:r w:rsidR="00E034DD" w:rsidRPr="00E034DD">
        <w:t xml:space="preserve"> </w:t>
      </w:r>
      <w:proofErr w:type="spellStart"/>
      <w:r w:rsidR="00E034DD" w:rsidRPr="00E034DD">
        <w:t>ch.</w:t>
      </w:r>
      <w:proofErr w:type="spellEnd"/>
      <w:r w:rsidR="00E034DD" w:rsidRPr="00E034DD">
        <w:t xml:space="preserve"> </w:t>
      </w:r>
      <w:r w:rsidR="00E034DD">
        <w:t>2</w:t>
      </w:r>
      <w:r w:rsidR="00E034DD" w:rsidRPr="00E034DD">
        <w:t>, “</w:t>
      </w:r>
      <w:r w:rsidR="00E034DD">
        <w:t>Anxieties over Authenticity,”</w:t>
      </w:r>
      <w:r w:rsidR="00E034DD" w:rsidRPr="00E034DD">
        <w:t xml:space="preserve"> pp. </w:t>
      </w:r>
      <w:r w:rsidR="00E034DD">
        <w:t>69-103</w:t>
      </w:r>
    </w:p>
    <w:p w14:paraId="059D96A0" w14:textId="77777777" w:rsidR="00272D3D" w:rsidRDefault="00272D3D" w:rsidP="00272D3D">
      <w:pPr>
        <w:ind w:left="720"/>
      </w:pPr>
    </w:p>
    <w:p w14:paraId="2CD8E5CC" w14:textId="55703CCA" w:rsidR="001A1756" w:rsidRDefault="00210AFE" w:rsidP="00411077">
      <w:pPr>
        <w:autoSpaceDE/>
        <w:autoSpaceDN/>
        <w:ind w:left="720"/>
        <w:rPr>
          <w:rFonts w:ascii="Times New Roman" w:hAnsi="Times New Roman"/>
          <w:b/>
          <w:szCs w:val="24"/>
        </w:rPr>
      </w:pPr>
      <w:r>
        <w:rPr>
          <w:b/>
        </w:rPr>
        <w:t>F</w:t>
      </w:r>
      <w:r w:rsidR="00272D3D" w:rsidRPr="00CF56D0">
        <w:rPr>
          <w:b/>
        </w:rPr>
        <w:t xml:space="preserve"> </w:t>
      </w:r>
      <w:r w:rsidR="0034702B">
        <w:rPr>
          <w:b/>
        </w:rPr>
        <w:t>1</w:t>
      </w:r>
      <w:r w:rsidR="00DE248C">
        <w:rPr>
          <w:b/>
        </w:rPr>
        <w:t>2/3</w:t>
      </w:r>
      <w:r w:rsidR="00272D3D" w:rsidRPr="00CF56D0">
        <w:rPr>
          <w:rFonts w:ascii="Times New Roman" w:hAnsi="Times New Roman"/>
          <w:b/>
          <w:szCs w:val="24"/>
        </w:rPr>
        <w:t xml:space="preserve"> </w:t>
      </w:r>
      <w:proofErr w:type="gramStart"/>
      <w:r w:rsidR="00272D3D">
        <w:rPr>
          <w:rFonts w:ascii="Times New Roman" w:hAnsi="Times New Roman"/>
          <w:b/>
          <w:szCs w:val="24"/>
        </w:rPr>
        <w:t xml:space="preserve">- </w:t>
      </w:r>
      <w:r w:rsidR="00272D3D" w:rsidRPr="006643A8">
        <w:rPr>
          <w:rFonts w:ascii="Times New Roman" w:hAnsi="Times New Roman"/>
          <w:b/>
          <w:szCs w:val="24"/>
        </w:rPr>
        <w:t xml:space="preserve"> </w:t>
      </w:r>
      <w:r w:rsidR="00411077">
        <w:rPr>
          <w:rFonts w:ascii="Times New Roman" w:hAnsi="Times New Roman"/>
          <w:b/>
          <w:szCs w:val="24"/>
        </w:rPr>
        <w:t>White</w:t>
      </w:r>
      <w:proofErr w:type="gramEnd"/>
      <w:r w:rsidR="00411077">
        <w:rPr>
          <w:rFonts w:ascii="Times New Roman" w:hAnsi="Times New Roman"/>
          <w:b/>
          <w:szCs w:val="24"/>
        </w:rPr>
        <w:t xml:space="preserve"> Utopias – </w:t>
      </w:r>
      <w:r w:rsidR="00E034DD">
        <w:rPr>
          <w:rFonts w:ascii="Times New Roman" w:hAnsi="Times New Roman"/>
          <w:b/>
          <w:szCs w:val="24"/>
        </w:rPr>
        <w:t>Beauty, Positivity and Self-Denial</w:t>
      </w:r>
    </w:p>
    <w:p w14:paraId="4DD903B9" w14:textId="696084CE" w:rsidR="00E034DD" w:rsidRDefault="00E034DD" w:rsidP="00411077">
      <w:pPr>
        <w:autoSpaceDE/>
        <w:autoSpaceDN/>
        <w:ind w:left="720"/>
        <w:rPr>
          <w:rFonts w:ascii="Times New Roman" w:hAnsi="Times New Roman"/>
          <w:szCs w:val="24"/>
        </w:rPr>
      </w:pPr>
      <w:r>
        <w:rPr>
          <w:b/>
        </w:rPr>
        <w:t>Read</w:t>
      </w:r>
      <w:r w:rsidRPr="00E034DD">
        <w:rPr>
          <w:rFonts w:ascii="Times New Roman" w:hAnsi="Times New Roman"/>
          <w:b/>
          <w:i/>
          <w:szCs w:val="24"/>
        </w:rPr>
        <w:t>:</w:t>
      </w:r>
      <w:r>
        <w:rPr>
          <w:rFonts w:ascii="Times New Roman" w:hAnsi="Times New Roman"/>
          <w:b/>
          <w:i/>
          <w:szCs w:val="24"/>
        </w:rPr>
        <w:t xml:space="preserve"> </w:t>
      </w:r>
      <w:r>
        <w:rPr>
          <w:rFonts w:ascii="Times New Roman" w:hAnsi="Times New Roman"/>
          <w:szCs w:val="24"/>
        </w:rPr>
        <w:t xml:space="preserve">Amanda Lucia, </w:t>
      </w:r>
      <w:r w:rsidRPr="00E034DD">
        <w:rPr>
          <w:rFonts w:ascii="Times New Roman" w:hAnsi="Times New Roman"/>
          <w:i/>
          <w:szCs w:val="24"/>
        </w:rPr>
        <w:t>White Utopias,</w:t>
      </w:r>
      <w:r>
        <w:rPr>
          <w:rFonts w:ascii="Times New Roman" w:hAnsi="Times New Roman"/>
          <w:szCs w:val="24"/>
        </w:rPr>
        <w:t xml:space="preserve"> </w:t>
      </w:r>
      <w:proofErr w:type="spellStart"/>
      <w:r>
        <w:rPr>
          <w:rFonts w:ascii="Times New Roman" w:hAnsi="Times New Roman"/>
          <w:szCs w:val="24"/>
        </w:rPr>
        <w:t>ch.</w:t>
      </w:r>
      <w:proofErr w:type="spellEnd"/>
      <w:r>
        <w:rPr>
          <w:rFonts w:ascii="Times New Roman" w:hAnsi="Times New Roman"/>
          <w:szCs w:val="24"/>
        </w:rPr>
        <w:t xml:space="preserve"> 3, “Deconstructing the Self,” pp. 104-143.</w:t>
      </w:r>
    </w:p>
    <w:p w14:paraId="36D3CB8C" w14:textId="59C84052" w:rsidR="005D34E1" w:rsidRPr="005D34E1" w:rsidRDefault="005D34E1" w:rsidP="00411077">
      <w:pPr>
        <w:autoSpaceDE/>
        <w:autoSpaceDN/>
        <w:ind w:left="720"/>
        <w:rPr>
          <w:rFonts w:ascii="Times New Roman" w:hAnsi="Times New Roman"/>
          <w:b/>
          <w:szCs w:val="24"/>
        </w:rPr>
      </w:pPr>
      <w:r>
        <w:rPr>
          <w:b/>
        </w:rPr>
        <w:t xml:space="preserve">Virtual visit from </w:t>
      </w:r>
      <w:r w:rsidRPr="005D34E1">
        <w:rPr>
          <w:b/>
        </w:rPr>
        <w:t>Prof.</w:t>
      </w:r>
      <w:r w:rsidRPr="005D34E1">
        <w:rPr>
          <w:rFonts w:ascii="Times New Roman" w:hAnsi="Times New Roman"/>
          <w:b/>
          <w:szCs w:val="24"/>
        </w:rPr>
        <w:t xml:space="preserve"> Lucia </w:t>
      </w:r>
      <w:r>
        <w:rPr>
          <w:rFonts w:ascii="Times New Roman" w:hAnsi="Times New Roman"/>
          <w:b/>
          <w:szCs w:val="24"/>
        </w:rPr>
        <w:t xml:space="preserve">today!  </w:t>
      </w:r>
    </w:p>
    <w:p w14:paraId="4C4D1607" w14:textId="77777777" w:rsidR="0068597C" w:rsidRDefault="0068597C" w:rsidP="0068597C"/>
    <w:p w14:paraId="39A90571" w14:textId="069AAA06" w:rsidR="00CF56D0" w:rsidRPr="007E5A60" w:rsidRDefault="0068597C" w:rsidP="0068597C">
      <w:pPr>
        <w:rPr>
          <w:b/>
          <w:i/>
        </w:rPr>
      </w:pPr>
      <w:r w:rsidRPr="00CF56D0">
        <w:rPr>
          <w:b/>
          <w:i/>
        </w:rPr>
        <w:t>Week Fourteen –</w:t>
      </w:r>
      <w:r w:rsidR="00411077">
        <w:rPr>
          <w:b/>
          <w:i/>
        </w:rPr>
        <w:t>Presentations!</w:t>
      </w:r>
      <w:r w:rsidR="00040789" w:rsidRPr="00CF56D0">
        <w:rPr>
          <w:b/>
          <w:i/>
        </w:rPr>
        <w:t xml:space="preserve"> </w:t>
      </w:r>
    </w:p>
    <w:p w14:paraId="0E28B1FC" w14:textId="6C33E58B" w:rsidR="00FC5437" w:rsidRDefault="0068597C" w:rsidP="001A1756">
      <w:pPr>
        <w:rPr>
          <w:b/>
        </w:rPr>
      </w:pPr>
      <w:r>
        <w:tab/>
      </w:r>
      <w:r w:rsidR="0034702B">
        <w:rPr>
          <w:b/>
        </w:rPr>
        <w:t>M 12/</w:t>
      </w:r>
      <w:r w:rsidR="001A1756">
        <w:rPr>
          <w:b/>
        </w:rPr>
        <w:t>6</w:t>
      </w:r>
      <w:r w:rsidR="00040789" w:rsidRPr="00CF56D0">
        <w:rPr>
          <w:b/>
        </w:rPr>
        <w:t xml:space="preserve"> –</w:t>
      </w:r>
      <w:r w:rsidR="00DC1A26" w:rsidRPr="00CF56D0">
        <w:rPr>
          <w:b/>
        </w:rPr>
        <w:t xml:space="preserve"> </w:t>
      </w:r>
      <w:r w:rsidR="001A1756">
        <w:rPr>
          <w:b/>
        </w:rPr>
        <w:t>Presentations</w:t>
      </w:r>
    </w:p>
    <w:p w14:paraId="207D49C4" w14:textId="6C9DB944" w:rsidR="00DC1A26" w:rsidRPr="00561BE2" w:rsidRDefault="00FC5437" w:rsidP="00561BE2">
      <w:pPr>
        <w:ind w:firstLine="720"/>
        <w:rPr>
          <w:b/>
        </w:rPr>
      </w:pPr>
      <w:r w:rsidRPr="00CF56D0">
        <w:rPr>
          <w:b/>
        </w:rPr>
        <w:t xml:space="preserve">DUE: COMPLETE DRAFT OF RESEARCH PAPER </w:t>
      </w:r>
      <w:r>
        <w:rPr>
          <w:b/>
        </w:rPr>
        <w:t>(ungraded but required)</w:t>
      </w:r>
    </w:p>
    <w:p w14:paraId="31B7B05D" w14:textId="21756612" w:rsidR="00CF56D0" w:rsidRPr="00561BE2" w:rsidRDefault="00210AFE" w:rsidP="0068597C">
      <w:pPr>
        <w:rPr>
          <w:b/>
        </w:rPr>
      </w:pPr>
      <w:r>
        <w:rPr>
          <w:b/>
        </w:rPr>
        <w:tab/>
        <w:t>W</w:t>
      </w:r>
      <w:r w:rsidR="0034702B">
        <w:rPr>
          <w:b/>
        </w:rPr>
        <w:t xml:space="preserve"> 12/</w:t>
      </w:r>
      <w:r w:rsidR="001A1756">
        <w:rPr>
          <w:b/>
        </w:rPr>
        <w:t>8</w:t>
      </w:r>
      <w:r w:rsidR="00FC5437">
        <w:rPr>
          <w:b/>
        </w:rPr>
        <w:t xml:space="preserve"> – </w:t>
      </w:r>
      <w:r w:rsidR="001A1756">
        <w:rPr>
          <w:b/>
        </w:rPr>
        <w:t>Presentations</w:t>
      </w:r>
    </w:p>
    <w:p w14:paraId="646EC5D5" w14:textId="79D953EB" w:rsidR="0068597C" w:rsidRPr="00561BE2" w:rsidRDefault="00210AFE" w:rsidP="0068597C">
      <w:pPr>
        <w:rPr>
          <w:b/>
        </w:rPr>
      </w:pPr>
      <w:r>
        <w:rPr>
          <w:b/>
        </w:rPr>
        <w:tab/>
        <w:t>F</w:t>
      </w:r>
      <w:r w:rsidR="0034702B">
        <w:rPr>
          <w:b/>
        </w:rPr>
        <w:t xml:space="preserve"> 12/</w:t>
      </w:r>
      <w:r w:rsidR="001A1756">
        <w:rPr>
          <w:b/>
        </w:rPr>
        <w:t>10</w:t>
      </w:r>
      <w:r w:rsidR="0068597C" w:rsidRPr="00CF56D0">
        <w:rPr>
          <w:b/>
        </w:rPr>
        <w:t xml:space="preserve"> </w:t>
      </w:r>
      <w:r w:rsidR="00CF56D0" w:rsidRPr="00CF56D0">
        <w:rPr>
          <w:b/>
        </w:rPr>
        <w:t xml:space="preserve">– Presentations </w:t>
      </w:r>
    </w:p>
    <w:p w14:paraId="40302B95" w14:textId="77777777" w:rsidR="00B60D30" w:rsidRDefault="00B60D30" w:rsidP="00B60D30">
      <w:pPr>
        <w:rPr>
          <w:rFonts w:ascii="Times New Roman" w:hAnsi="Times New Roman"/>
          <w:szCs w:val="24"/>
        </w:rPr>
      </w:pPr>
    </w:p>
    <w:p w14:paraId="1304D2D1" w14:textId="24FB8D51" w:rsidR="004A6C66" w:rsidRDefault="004F2E8E" w:rsidP="00B60D30">
      <w:pPr>
        <w:rPr>
          <w:rFonts w:ascii="Times New Roman" w:hAnsi="Times New Roman"/>
          <w:b/>
          <w:szCs w:val="24"/>
        </w:rPr>
      </w:pPr>
      <w:r w:rsidRPr="004F2E8E">
        <w:rPr>
          <w:rFonts w:ascii="Times New Roman" w:hAnsi="Times New Roman"/>
          <w:b/>
          <w:szCs w:val="24"/>
        </w:rPr>
        <w:t xml:space="preserve">FINAL </w:t>
      </w:r>
      <w:r w:rsidR="00F9023D">
        <w:rPr>
          <w:rFonts w:ascii="Times New Roman" w:hAnsi="Times New Roman"/>
          <w:b/>
          <w:szCs w:val="24"/>
        </w:rPr>
        <w:t xml:space="preserve">PAPER AND FINAL </w:t>
      </w:r>
      <w:r w:rsidRPr="004F2E8E">
        <w:rPr>
          <w:rFonts w:ascii="Times New Roman" w:hAnsi="Times New Roman"/>
          <w:b/>
          <w:szCs w:val="24"/>
        </w:rPr>
        <w:t>DRAFT OF RESEARCH PAPER DUE 12/</w:t>
      </w:r>
      <w:r w:rsidR="00DF547F">
        <w:rPr>
          <w:rFonts w:ascii="Times New Roman" w:hAnsi="Times New Roman"/>
          <w:b/>
          <w:szCs w:val="24"/>
        </w:rPr>
        <w:t>1</w:t>
      </w:r>
      <w:r w:rsidR="00E5465A">
        <w:rPr>
          <w:rFonts w:ascii="Times New Roman" w:hAnsi="Times New Roman"/>
          <w:b/>
          <w:szCs w:val="24"/>
        </w:rPr>
        <w:t>7</w:t>
      </w:r>
    </w:p>
    <w:p w14:paraId="616930CB" w14:textId="77777777" w:rsidR="004A6C66" w:rsidRDefault="004A6C66">
      <w:pPr>
        <w:autoSpaceDE/>
        <w:autoSpaceDN/>
        <w:rPr>
          <w:rFonts w:ascii="Times New Roman" w:hAnsi="Times New Roman"/>
          <w:b/>
          <w:szCs w:val="24"/>
        </w:rPr>
      </w:pPr>
      <w:r>
        <w:rPr>
          <w:rFonts w:ascii="Times New Roman" w:hAnsi="Times New Roman"/>
          <w:b/>
          <w:szCs w:val="24"/>
        </w:rPr>
        <w:br w:type="page"/>
      </w:r>
    </w:p>
    <w:p w14:paraId="5081F75D" w14:textId="77777777" w:rsidR="004F2E8E" w:rsidRPr="004F2E8E" w:rsidRDefault="004F2E8E" w:rsidP="00B60D30">
      <w:pPr>
        <w:rPr>
          <w:rFonts w:ascii="Times New Roman" w:hAnsi="Times New Roman"/>
          <w:b/>
          <w:szCs w:val="24"/>
        </w:rPr>
      </w:pPr>
    </w:p>
    <w:p w14:paraId="3B184DAE" w14:textId="1706ACF2" w:rsidR="00327358" w:rsidRDefault="00327358">
      <w:pPr>
        <w:autoSpaceDE/>
        <w:autoSpaceDN/>
        <w:rPr>
          <w:rFonts w:ascii="Times New Roman" w:hAnsi="Times New Roman"/>
          <w:szCs w:val="24"/>
        </w:rPr>
      </w:pPr>
    </w:p>
    <w:p w14:paraId="250EC1C2" w14:textId="77777777" w:rsidR="00561BE2" w:rsidRPr="00561BE2" w:rsidRDefault="00561BE2" w:rsidP="00561BE2">
      <w:pPr>
        <w:pStyle w:val="BodyText"/>
        <w:jc w:val="center"/>
        <w:rPr>
          <w:b/>
          <w:sz w:val="22"/>
          <w:szCs w:val="22"/>
        </w:rPr>
      </w:pPr>
      <w:r w:rsidRPr="00561BE2">
        <w:rPr>
          <w:b/>
          <w:caps/>
          <w:sz w:val="22"/>
          <w:szCs w:val="22"/>
        </w:rPr>
        <w:t>A</w:t>
      </w:r>
      <w:r w:rsidRPr="00561BE2">
        <w:rPr>
          <w:b/>
          <w:sz w:val="22"/>
          <w:szCs w:val="22"/>
        </w:rPr>
        <w:t>ppendix A</w:t>
      </w:r>
    </w:p>
    <w:p w14:paraId="29DC4EBC" w14:textId="09F6C295" w:rsidR="00561BE2" w:rsidRPr="00561BE2" w:rsidRDefault="00561BE2" w:rsidP="00561BE2">
      <w:pPr>
        <w:pStyle w:val="BodyText"/>
        <w:jc w:val="center"/>
        <w:rPr>
          <w:sz w:val="22"/>
          <w:szCs w:val="22"/>
        </w:rPr>
      </w:pPr>
      <w:r w:rsidRPr="00561BE2">
        <w:rPr>
          <w:b/>
          <w:sz w:val="22"/>
          <w:szCs w:val="22"/>
        </w:rPr>
        <w:t>Citation Format</w:t>
      </w:r>
    </w:p>
    <w:p w14:paraId="03C550FA" w14:textId="77777777" w:rsidR="00561BE2" w:rsidRPr="00561BE2" w:rsidRDefault="00561BE2" w:rsidP="00561BE2">
      <w:pPr>
        <w:rPr>
          <w:sz w:val="22"/>
          <w:szCs w:val="22"/>
        </w:rPr>
      </w:pPr>
      <w:r w:rsidRPr="00561BE2">
        <w:rPr>
          <w:sz w:val="22"/>
          <w:szCs w:val="22"/>
        </w:rPr>
        <w:t xml:space="preserve">For this class, please use the MLA in-text citation system for citing quotations and ideas that you have arrived at from reading other authors.  See Purdue University’s OWL guide to citations, for a complete discussion of this system [https://owl.english.purdue.edu/owl/resource/747/02/].  </w:t>
      </w:r>
    </w:p>
    <w:p w14:paraId="43C02FA8" w14:textId="77777777" w:rsidR="00561BE2" w:rsidRPr="00561BE2" w:rsidRDefault="00561BE2" w:rsidP="00561BE2">
      <w:pPr>
        <w:rPr>
          <w:sz w:val="22"/>
          <w:szCs w:val="22"/>
        </w:rPr>
      </w:pPr>
    </w:p>
    <w:p w14:paraId="3EF119A5" w14:textId="77777777" w:rsidR="00561BE2" w:rsidRPr="00561BE2" w:rsidRDefault="00561BE2" w:rsidP="00561BE2">
      <w:pPr>
        <w:rPr>
          <w:sz w:val="22"/>
          <w:szCs w:val="22"/>
        </w:rPr>
      </w:pPr>
      <w:r w:rsidRPr="00561BE2">
        <w:rPr>
          <w:sz w:val="22"/>
          <w:szCs w:val="22"/>
        </w:rPr>
        <w:t xml:space="preserve">Briefly, in this method of citation, one introduces the source in a signal phrase that gives the author’s name (first and last at first mention, last name only thereafter).  Parenthetical references following the cited material supply the page number or numbers.  No abbreviations like p. or pp. precede the page number, unless the absence of them would cause confusion for the reader.  These parenthetical references are keyed to a list of works cited, which is placed at the end of the paper.  This list is arranged alphabetically and may bear the title “Works Cited,” or “Bibliography.”  </w:t>
      </w:r>
    </w:p>
    <w:p w14:paraId="4271B212" w14:textId="77777777" w:rsidR="00561BE2" w:rsidRPr="00561BE2" w:rsidRDefault="00561BE2" w:rsidP="00561BE2">
      <w:pPr>
        <w:pStyle w:val="BodyText"/>
        <w:rPr>
          <w:color w:val="0000FF"/>
          <w:sz w:val="22"/>
          <w:szCs w:val="22"/>
          <w:u w:val="single"/>
        </w:rPr>
      </w:pPr>
    </w:p>
    <w:p w14:paraId="2A010459" w14:textId="5A93947C" w:rsidR="00561BE2" w:rsidRPr="00561BE2" w:rsidRDefault="00561BE2" w:rsidP="00561BE2">
      <w:pPr>
        <w:pStyle w:val="BodyText"/>
        <w:rPr>
          <w:b/>
          <w:sz w:val="22"/>
          <w:szCs w:val="22"/>
        </w:rPr>
      </w:pPr>
      <w:r w:rsidRPr="00561BE2">
        <w:rPr>
          <w:sz w:val="22"/>
          <w:szCs w:val="22"/>
        </w:rPr>
        <w:t xml:space="preserve">If you want to comment on a citation but do not want to do so in the body of the paper, you may add a footnote, which is easily done with the footnote function of your word processing software.  </w:t>
      </w:r>
    </w:p>
    <w:p w14:paraId="0CEFE3BD" w14:textId="6AB44863" w:rsidR="00561BE2" w:rsidRPr="00561BE2" w:rsidRDefault="00561BE2" w:rsidP="00561BE2">
      <w:pPr>
        <w:pStyle w:val="BodyText"/>
        <w:jc w:val="center"/>
        <w:rPr>
          <w:b/>
          <w:caps/>
          <w:sz w:val="22"/>
          <w:szCs w:val="22"/>
        </w:rPr>
      </w:pPr>
      <w:r w:rsidRPr="00561BE2">
        <w:rPr>
          <w:b/>
          <w:caps/>
          <w:sz w:val="22"/>
          <w:szCs w:val="22"/>
        </w:rPr>
        <w:t>Citation Example</w:t>
      </w:r>
    </w:p>
    <w:p w14:paraId="300416EE" w14:textId="421CA1ED" w:rsidR="00561BE2" w:rsidRPr="00561BE2" w:rsidRDefault="00561BE2" w:rsidP="00561BE2">
      <w:pPr>
        <w:pStyle w:val="BodyText"/>
        <w:ind w:firstLine="720"/>
        <w:rPr>
          <w:sz w:val="22"/>
          <w:szCs w:val="22"/>
        </w:rPr>
      </w:pPr>
      <w:r w:rsidRPr="00561BE2">
        <w:rPr>
          <w:sz w:val="22"/>
          <w:szCs w:val="22"/>
        </w:rPr>
        <w:t xml:space="preserve">In </w:t>
      </w:r>
      <w:r w:rsidRPr="00561BE2">
        <w:rPr>
          <w:i/>
          <w:sz w:val="22"/>
          <w:szCs w:val="22"/>
        </w:rPr>
        <w:t>Shamans, Mystics and Doctors</w:t>
      </w:r>
      <w:r w:rsidRPr="00561BE2">
        <w:rPr>
          <w:sz w:val="22"/>
          <w:szCs w:val="22"/>
        </w:rPr>
        <w:t xml:space="preserve">, Sudhir </w:t>
      </w:r>
      <w:proofErr w:type="spellStart"/>
      <w:r w:rsidRPr="00561BE2">
        <w:rPr>
          <w:sz w:val="22"/>
          <w:szCs w:val="22"/>
        </w:rPr>
        <w:t>Kakar</w:t>
      </w:r>
      <w:proofErr w:type="spellEnd"/>
      <w:r w:rsidRPr="00561BE2">
        <w:rPr>
          <w:sz w:val="22"/>
          <w:szCs w:val="22"/>
        </w:rPr>
        <w:t xml:space="preserve"> argues that Indian medical systems depend on a distinctive sense of “freedom.”  He writes, “Human freedom in the traditional Indian context, then, seems to imply an increase in the potential to experience different inner states while limiting action in the outer world” (272).  This notion of freedom inhering in mental states rather than external conditions is corroborated by the philosophy of Yoga.  Barbara </w:t>
      </w:r>
      <w:proofErr w:type="spellStart"/>
      <w:r w:rsidRPr="00561BE2">
        <w:rPr>
          <w:sz w:val="22"/>
          <w:szCs w:val="22"/>
        </w:rPr>
        <w:t>Stoler</w:t>
      </w:r>
      <w:proofErr w:type="spellEnd"/>
      <w:r w:rsidRPr="00561BE2">
        <w:rPr>
          <w:sz w:val="22"/>
          <w:szCs w:val="22"/>
        </w:rPr>
        <w:t xml:space="preserve"> Miller emphasizes this by titling the fourth section of Patanjali’s Yoga-Sutras, “Absolute Freedom” (74).  This is not to say that India lacks this-worldly thinkers who have worked hard to win political and social freedom by changing external conditions; rather, it is to emphasize the role that ascetic other-worldly thinkers have had in defining and shaping core Indian values. </w:t>
      </w:r>
    </w:p>
    <w:p w14:paraId="5075F923" w14:textId="5F7CC774" w:rsidR="00561BE2" w:rsidRPr="00561BE2" w:rsidRDefault="00561BE2" w:rsidP="00561BE2">
      <w:pPr>
        <w:pStyle w:val="BodyText"/>
        <w:rPr>
          <w:sz w:val="22"/>
          <w:szCs w:val="22"/>
        </w:rPr>
      </w:pPr>
      <w:r w:rsidRPr="00561BE2">
        <w:rPr>
          <w:sz w:val="22"/>
          <w:szCs w:val="22"/>
        </w:rPr>
        <w:t>[</w:t>
      </w:r>
      <w:r w:rsidRPr="00561BE2">
        <w:rPr>
          <w:b/>
          <w:sz w:val="22"/>
          <w:szCs w:val="22"/>
        </w:rPr>
        <w:t xml:space="preserve">Note: </w:t>
      </w:r>
      <w:r w:rsidRPr="00561BE2">
        <w:rPr>
          <w:sz w:val="22"/>
          <w:szCs w:val="22"/>
        </w:rPr>
        <w:t xml:space="preserve">It seems odd at first, but the concluding period or other punctuation mark must go outside the final quotation mark, and </w:t>
      </w:r>
      <w:r w:rsidRPr="00561BE2">
        <w:rPr>
          <w:i/>
          <w:sz w:val="22"/>
          <w:szCs w:val="22"/>
        </w:rPr>
        <w:t>after</w:t>
      </w:r>
      <w:r w:rsidRPr="00561BE2">
        <w:rPr>
          <w:sz w:val="22"/>
          <w:szCs w:val="22"/>
        </w:rPr>
        <w:t xml:space="preserve"> the closing parenthesis].</w:t>
      </w:r>
    </w:p>
    <w:p w14:paraId="2C1679A2" w14:textId="50FC9C7C" w:rsidR="00561BE2" w:rsidRPr="00561BE2" w:rsidRDefault="00561BE2" w:rsidP="00561BE2">
      <w:pPr>
        <w:pStyle w:val="BodyText"/>
        <w:jc w:val="center"/>
        <w:rPr>
          <w:rStyle w:val="owner"/>
          <w:b/>
          <w:sz w:val="22"/>
          <w:szCs w:val="22"/>
        </w:rPr>
      </w:pPr>
      <w:r w:rsidRPr="00561BE2">
        <w:rPr>
          <w:b/>
          <w:sz w:val="22"/>
          <w:szCs w:val="22"/>
        </w:rPr>
        <w:t>Works Cited</w:t>
      </w:r>
    </w:p>
    <w:p w14:paraId="714213D0" w14:textId="060C17BE" w:rsidR="00561BE2" w:rsidRPr="00561BE2" w:rsidRDefault="00561BE2" w:rsidP="00561BE2">
      <w:pPr>
        <w:pStyle w:val="BodyText"/>
        <w:ind w:left="720" w:hanging="720"/>
        <w:rPr>
          <w:rStyle w:val="owner"/>
          <w:sz w:val="22"/>
          <w:szCs w:val="22"/>
        </w:rPr>
      </w:pPr>
      <w:r w:rsidRPr="00561BE2">
        <w:rPr>
          <w:rStyle w:val="owner"/>
          <w:sz w:val="22"/>
          <w:szCs w:val="22"/>
        </w:rPr>
        <w:t>Black, Shameem. “</w:t>
      </w:r>
      <w:proofErr w:type="spellStart"/>
      <w:r w:rsidRPr="00561BE2">
        <w:rPr>
          <w:rStyle w:val="owner"/>
          <w:sz w:val="22"/>
          <w:szCs w:val="22"/>
        </w:rPr>
        <w:t>Decolonising</w:t>
      </w:r>
      <w:proofErr w:type="spellEnd"/>
      <w:r w:rsidRPr="00561BE2">
        <w:rPr>
          <w:rStyle w:val="owner"/>
          <w:sz w:val="22"/>
          <w:szCs w:val="22"/>
        </w:rPr>
        <w:t xml:space="preserve"> Yoga.”</w:t>
      </w:r>
      <w:r w:rsidRPr="00561BE2">
        <w:rPr>
          <w:rStyle w:val="owner"/>
          <w:i/>
          <w:sz w:val="22"/>
          <w:szCs w:val="22"/>
        </w:rPr>
        <w:t xml:space="preserve"> Routledge Handbook of Yoga and Meditation Studies, </w:t>
      </w:r>
      <w:r w:rsidRPr="00561BE2">
        <w:rPr>
          <w:rStyle w:val="owner"/>
          <w:sz w:val="22"/>
          <w:szCs w:val="22"/>
        </w:rPr>
        <w:t xml:space="preserve">edited by Suzanne Newcomb and Karen O’Brien-Kop, Routledge, 2021. </w:t>
      </w:r>
    </w:p>
    <w:p w14:paraId="69BC43BE" w14:textId="18F78D92" w:rsidR="00561BE2" w:rsidRPr="00561BE2" w:rsidRDefault="00561BE2" w:rsidP="00561BE2">
      <w:pPr>
        <w:pStyle w:val="BodyText"/>
        <w:ind w:left="720" w:hanging="720"/>
        <w:rPr>
          <w:rStyle w:val="owner"/>
          <w:sz w:val="22"/>
          <w:szCs w:val="22"/>
        </w:rPr>
      </w:pPr>
      <w:r w:rsidRPr="00561BE2">
        <w:rPr>
          <w:rStyle w:val="owner"/>
          <w:b/>
          <w:sz w:val="22"/>
          <w:szCs w:val="22"/>
        </w:rPr>
        <w:t>"</w:t>
      </w:r>
      <w:r w:rsidRPr="00561BE2">
        <w:rPr>
          <w:rStyle w:val="Strong"/>
          <w:b w:val="0"/>
          <w:sz w:val="22"/>
          <w:szCs w:val="22"/>
        </w:rPr>
        <w:t>Hinduism</w:t>
      </w:r>
      <w:r w:rsidRPr="00561BE2">
        <w:rPr>
          <w:rStyle w:val="owner"/>
          <w:b/>
          <w:sz w:val="22"/>
          <w:szCs w:val="22"/>
        </w:rPr>
        <w:t>."</w:t>
      </w:r>
      <w:r w:rsidRPr="00561BE2">
        <w:rPr>
          <w:rStyle w:val="owner"/>
          <w:sz w:val="22"/>
          <w:szCs w:val="22"/>
        </w:rPr>
        <w:t xml:space="preserve"> </w:t>
      </w:r>
      <w:proofErr w:type="spellStart"/>
      <w:r w:rsidRPr="00561BE2">
        <w:rPr>
          <w:rStyle w:val="owner"/>
          <w:sz w:val="22"/>
          <w:szCs w:val="22"/>
        </w:rPr>
        <w:t>Encyclopædia</w:t>
      </w:r>
      <w:proofErr w:type="spellEnd"/>
      <w:r w:rsidRPr="00561BE2">
        <w:rPr>
          <w:rStyle w:val="owner"/>
          <w:sz w:val="22"/>
          <w:szCs w:val="22"/>
        </w:rPr>
        <w:t xml:space="preserve"> Britannica. 2010. </w:t>
      </w:r>
      <w:proofErr w:type="spellStart"/>
      <w:r w:rsidRPr="00561BE2">
        <w:rPr>
          <w:rStyle w:val="owner"/>
          <w:sz w:val="22"/>
          <w:szCs w:val="22"/>
        </w:rPr>
        <w:t>Encyclopædia</w:t>
      </w:r>
      <w:proofErr w:type="spellEnd"/>
      <w:r w:rsidRPr="00561BE2">
        <w:rPr>
          <w:rStyle w:val="owner"/>
          <w:sz w:val="22"/>
          <w:szCs w:val="22"/>
        </w:rPr>
        <w:t xml:space="preserve"> Britannica Online, 2010.  Web. 25 Aug. 2010. &lt;</w:t>
      </w:r>
      <w:hyperlink r:id="rId16" w:history="1">
        <w:r w:rsidRPr="00561BE2">
          <w:rPr>
            <w:rStyle w:val="Hyperlink"/>
            <w:sz w:val="22"/>
            <w:szCs w:val="22"/>
          </w:rPr>
          <w:t>http://www.britannica.com/EBchecked/topic/266312/Hinduism</w:t>
        </w:r>
      </w:hyperlink>
      <w:r w:rsidRPr="00561BE2">
        <w:rPr>
          <w:rStyle w:val="owner"/>
          <w:sz w:val="22"/>
          <w:szCs w:val="22"/>
        </w:rPr>
        <w:t xml:space="preserve">&gt;.  </w:t>
      </w:r>
    </w:p>
    <w:p w14:paraId="1D5ED589" w14:textId="6BFEE0B2" w:rsidR="00561BE2" w:rsidRPr="00561BE2" w:rsidRDefault="00561BE2" w:rsidP="00561BE2">
      <w:pPr>
        <w:pStyle w:val="BodyText"/>
        <w:ind w:left="720" w:hanging="720"/>
        <w:rPr>
          <w:sz w:val="22"/>
          <w:szCs w:val="22"/>
        </w:rPr>
      </w:pPr>
      <w:proofErr w:type="spellStart"/>
      <w:r w:rsidRPr="00561BE2">
        <w:rPr>
          <w:sz w:val="22"/>
          <w:szCs w:val="22"/>
        </w:rPr>
        <w:t>Kakar</w:t>
      </w:r>
      <w:proofErr w:type="spellEnd"/>
      <w:r w:rsidRPr="00561BE2">
        <w:rPr>
          <w:sz w:val="22"/>
          <w:szCs w:val="22"/>
        </w:rPr>
        <w:t xml:space="preserve">, Sudhir.  </w:t>
      </w:r>
      <w:r w:rsidRPr="00561BE2">
        <w:rPr>
          <w:i/>
          <w:sz w:val="22"/>
          <w:szCs w:val="22"/>
        </w:rPr>
        <w:t>Shamans, Mystics and Doctors: A Psychological Inquiry into India and Its Healing Traditions</w:t>
      </w:r>
      <w:r w:rsidRPr="00561BE2">
        <w:rPr>
          <w:sz w:val="22"/>
          <w:szCs w:val="22"/>
        </w:rPr>
        <w:t xml:space="preserve">.  The University of Chicago Press, 1982. </w:t>
      </w:r>
    </w:p>
    <w:p w14:paraId="61FA360F" w14:textId="2BFEF185" w:rsidR="00561BE2" w:rsidRPr="00561BE2" w:rsidRDefault="00561BE2" w:rsidP="00561BE2">
      <w:pPr>
        <w:pStyle w:val="BodyText"/>
        <w:ind w:left="720" w:hanging="720"/>
        <w:rPr>
          <w:sz w:val="22"/>
          <w:szCs w:val="22"/>
        </w:rPr>
      </w:pPr>
      <w:r w:rsidRPr="00561BE2">
        <w:rPr>
          <w:sz w:val="22"/>
          <w:szCs w:val="22"/>
        </w:rPr>
        <w:t xml:space="preserve">_____. “Psychoanalysis and Religious Healing: Siblings or Strangers?”  </w:t>
      </w:r>
      <w:r w:rsidRPr="00561BE2">
        <w:rPr>
          <w:i/>
          <w:sz w:val="22"/>
          <w:szCs w:val="22"/>
        </w:rPr>
        <w:t>Journal of the American Academy of Religion</w:t>
      </w:r>
      <w:r w:rsidRPr="00561BE2">
        <w:rPr>
          <w:sz w:val="22"/>
          <w:szCs w:val="22"/>
        </w:rPr>
        <w:t>, Vol 53, 1985, pp. 841-53.</w:t>
      </w:r>
    </w:p>
    <w:p w14:paraId="1FDE5513" w14:textId="32D30433" w:rsidR="00561BE2" w:rsidRDefault="00561BE2" w:rsidP="00561BE2">
      <w:pPr>
        <w:ind w:left="720" w:hanging="720"/>
        <w:rPr>
          <w:sz w:val="22"/>
          <w:szCs w:val="22"/>
        </w:rPr>
      </w:pPr>
      <w:r w:rsidRPr="00561BE2">
        <w:rPr>
          <w:sz w:val="22"/>
          <w:szCs w:val="22"/>
        </w:rPr>
        <w:t xml:space="preserve">Miller, Barbara </w:t>
      </w:r>
      <w:proofErr w:type="spellStart"/>
      <w:r w:rsidRPr="00561BE2">
        <w:rPr>
          <w:sz w:val="22"/>
          <w:szCs w:val="22"/>
        </w:rPr>
        <w:t>Stoler</w:t>
      </w:r>
      <w:proofErr w:type="spellEnd"/>
      <w:r w:rsidRPr="00561BE2">
        <w:rPr>
          <w:sz w:val="22"/>
          <w:szCs w:val="22"/>
        </w:rPr>
        <w:t xml:space="preserve">.  </w:t>
      </w:r>
      <w:r w:rsidRPr="00561BE2">
        <w:rPr>
          <w:i/>
          <w:sz w:val="22"/>
          <w:szCs w:val="22"/>
        </w:rPr>
        <w:t xml:space="preserve">Yoga: Discipline of Freedom.   </w:t>
      </w:r>
      <w:r w:rsidRPr="00561BE2">
        <w:rPr>
          <w:sz w:val="22"/>
          <w:szCs w:val="22"/>
        </w:rPr>
        <w:t>Bantam Books, 1986.</w:t>
      </w:r>
    </w:p>
    <w:p w14:paraId="6454D7C4" w14:textId="77777777" w:rsidR="00561BE2" w:rsidRPr="00561BE2" w:rsidRDefault="00561BE2" w:rsidP="00561BE2">
      <w:pPr>
        <w:ind w:left="720" w:hanging="720"/>
        <w:rPr>
          <w:sz w:val="22"/>
          <w:szCs w:val="22"/>
        </w:rPr>
      </w:pPr>
    </w:p>
    <w:p w14:paraId="539BB6C1" w14:textId="25E65FBC" w:rsidR="00561BE2" w:rsidRDefault="00561BE2" w:rsidP="00561BE2">
      <w:pPr>
        <w:ind w:left="720" w:hanging="720"/>
        <w:rPr>
          <w:sz w:val="22"/>
          <w:szCs w:val="22"/>
        </w:rPr>
      </w:pPr>
      <w:r w:rsidRPr="00561BE2">
        <w:rPr>
          <w:sz w:val="22"/>
          <w:szCs w:val="22"/>
        </w:rPr>
        <w:t xml:space="preserve">O’Brien-Kop, Karen.  </w:t>
      </w:r>
      <w:r w:rsidRPr="00561BE2">
        <w:rPr>
          <w:i/>
          <w:sz w:val="22"/>
          <w:szCs w:val="22"/>
        </w:rPr>
        <w:t>Rethinking ‘Classical’ Yoga and Buddhism: Meditation, Metaphors and Materiality.</w:t>
      </w:r>
      <w:r w:rsidRPr="00561BE2">
        <w:rPr>
          <w:sz w:val="22"/>
          <w:szCs w:val="22"/>
        </w:rPr>
        <w:t xml:space="preserve"> Bloomsbury, 2021.</w:t>
      </w:r>
    </w:p>
    <w:p w14:paraId="11F3677F" w14:textId="77777777" w:rsidR="00561BE2" w:rsidRPr="00561BE2" w:rsidRDefault="00561BE2" w:rsidP="00561BE2">
      <w:pPr>
        <w:ind w:left="720" w:hanging="720"/>
        <w:rPr>
          <w:sz w:val="22"/>
          <w:szCs w:val="22"/>
        </w:rPr>
      </w:pPr>
    </w:p>
    <w:p w14:paraId="69BA40AF" w14:textId="17BEF171" w:rsidR="00AE5582" w:rsidRPr="00561BE2" w:rsidRDefault="00561BE2" w:rsidP="00561BE2">
      <w:pPr>
        <w:autoSpaceDE/>
        <w:autoSpaceDN/>
        <w:rPr>
          <w:rFonts w:ascii="Times New Roman" w:hAnsi="Times New Roman"/>
          <w:sz w:val="22"/>
          <w:szCs w:val="22"/>
        </w:rPr>
      </w:pPr>
      <w:r w:rsidRPr="00561BE2">
        <w:rPr>
          <w:sz w:val="22"/>
          <w:szCs w:val="22"/>
        </w:rPr>
        <w:t xml:space="preserve">Smart, </w:t>
      </w:r>
      <w:proofErr w:type="spellStart"/>
      <w:r w:rsidRPr="00561BE2">
        <w:rPr>
          <w:sz w:val="22"/>
          <w:szCs w:val="22"/>
        </w:rPr>
        <w:t>Ninian</w:t>
      </w:r>
      <w:proofErr w:type="spellEnd"/>
      <w:r w:rsidRPr="00561BE2">
        <w:rPr>
          <w:sz w:val="22"/>
          <w:szCs w:val="22"/>
        </w:rPr>
        <w:t xml:space="preserve">. “Soteriology: An Overview.”  </w:t>
      </w:r>
      <w:r w:rsidRPr="00561BE2">
        <w:rPr>
          <w:i/>
          <w:sz w:val="22"/>
          <w:szCs w:val="22"/>
        </w:rPr>
        <w:t>Encyclopedia of Religion</w:t>
      </w:r>
      <w:r w:rsidRPr="00561BE2">
        <w:rPr>
          <w:sz w:val="22"/>
          <w:szCs w:val="22"/>
        </w:rPr>
        <w:t xml:space="preserve">, edited by Mircea Eliade. McMillan, 1987.   </w:t>
      </w:r>
      <w:r w:rsidR="00AE5582" w:rsidRPr="00561BE2">
        <w:rPr>
          <w:rFonts w:ascii="Times New Roman" w:hAnsi="Times New Roman"/>
          <w:sz w:val="22"/>
          <w:szCs w:val="22"/>
        </w:rPr>
        <w:br w:type="page"/>
      </w:r>
    </w:p>
    <w:p w14:paraId="053624CC" w14:textId="092E510C" w:rsidR="00AE071B" w:rsidRDefault="00AE071B" w:rsidP="00AE071B">
      <w:pPr>
        <w:jc w:val="center"/>
        <w:rPr>
          <w:b/>
        </w:rPr>
      </w:pPr>
      <w:r>
        <w:rPr>
          <w:b/>
        </w:rPr>
        <w:lastRenderedPageBreak/>
        <w:t>Appendix B:</w:t>
      </w:r>
    </w:p>
    <w:p w14:paraId="1F9CC908" w14:textId="77777777" w:rsidR="00AE071B" w:rsidRDefault="00AE071B" w:rsidP="00AE071B">
      <w:pPr>
        <w:jc w:val="center"/>
        <w:rPr>
          <w:b/>
        </w:rPr>
      </w:pPr>
      <w:r>
        <w:rPr>
          <w:b/>
        </w:rPr>
        <w:t>RE 320: Yoga: History, Theory, Practice</w:t>
      </w:r>
    </w:p>
    <w:p w14:paraId="5CD8F4F9" w14:textId="77777777" w:rsidR="00AE071B" w:rsidRDefault="00AE071B" w:rsidP="00AE071B">
      <w:pPr>
        <w:jc w:val="center"/>
        <w:rPr>
          <w:b/>
        </w:rPr>
      </w:pPr>
      <w:r>
        <w:rPr>
          <w:b/>
        </w:rPr>
        <w:t>Research Paper Project</w:t>
      </w:r>
    </w:p>
    <w:p w14:paraId="0A3ACFB9" w14:textId="77777777" w:rsidR="00AE071B" w:rsidRDefault="00AE071B" w:rsidP="00AE071B">
      <w:pPr>
        <w:rPr>
          <w:b/>
        </w:rPr>
      </w:pPr>
    </w:p>
    <w:p w14:paraId="0D3FA8D4" w14:textId="1E8AF01F" w:rsidR="00AE071B" w:rsidRDefault="00AE071B" w:rsidP="00AE071B">
      <w:pPr>
        <w:ind w:firstLine="720"/>
      </w:pPr>
      <w:r>
        <w:t xml:space="preserve">As part of the requirements for this course, you will be asked to prepare a </w:t>
      </w:r>
      <w:proofErr w:type="gramStart"/>
      <w:r>
        <w:t>12-15 page</w:t>
      </w:r>
      <w:proofErr w:type="gramEnd"/>
      <w:r>
        <w:t xml:space="preserve"> long research paper on a question related to some aspect of the many diverse practices, theories and histories related to yoga. The refinement of this question will be an ongoing process, but it is important to begin your research with some kind of question in mind.  A good question is one that requires you not only to do research, but more importantly to think about the material.  A simplistic, not so good question is one that can be answered quickly, by just looking at websites or a single book.  Examples of simplistic questions might be, “What are the different yoga asanas?”  A more promising question might be, “What are the historical roots of the different yoga asanas found in yoga classes today, such as </w:t>
      </w:r>
      <w:proofErr w:type="spellStart"/>
      <w:r>
        <w:t>Padmasasna</w:t>
      </w:r>
      <w:proofErr w:type="spellEnd"/>
      <w:r>
        <w:t xml:space="preserve">, </w:t>
      </w:r>
      <w:proofErr w:type="spellStart"/>
      <w:r>
        <w:t>Sivasana</w:t>
      </w:r>
      <w:proofErr w:type="spellEnd"/>
      <w:r>
        <w:t>, and Proud Warrior? What evidence supports these historical narratives?  What desires or designs motivate them?”  The first question is not bad, but it is too general.  Answering the latter questions would require deeper research, but would definitely deliver more interesting and original insights into the history of yoga, and the claims advanced to support different historical narratives surrounding yoga.  Your answer need not be definitive and final; in fact, one indication of a well-chosen question is that it is open to multiple answers, and bears repeated asking.  Sometimes the most appropriate ending to a paper is to ask another question that has been raised by your discussion.</w:t>
      </w:r>
    </w:p>
    <w:p w14:paraId="5E3C7E77" w14:textId="77777777" w:rsidR="00AE071B" w:rsidRDefault="00AE071B" w:rsidP="00AE071B">
      <w:pPr>
        <w:ind w:firstLine="720"/>
      </w:pPr>
      <w:r>
        <w:t>The first step of research usually involves arriving at an overall understanding of the phenomenon, issue, person or practice about which you’ve developed a guiding question.  This will help you to focus your topic and to refine your guiding research question and hypotheses.   Further research will ideally lead up to the second, equally important step, which is gaining a critical perspective on the different sources dealing with your topic.  One of the intermediary assignments leading up to the final paper will be a bibliography and focus paper, which asks you to reflect on the research process so far, and what more you need to do.  This will lead to the third step, which is to create an outline and begin drafting the paper itself.   Through repeated iterations of drafting,</w:t>
      </w:r>
      <w:r w:rsidRPr="00E85E6D">
        <w:t xml:space="preserve"> </w:t>
      </w:r>
      <w:r>
        <w:t xml:space="preserve">editing, rewriting, rethinking the outline, and more drafting, you will create a coherent research paper that presents and defends a particular answer to the question that has guided your research.  Finally, during the last two weeks of class you will present your findings in a power point slide presentation using the </w:t>
      </w:r>
      <w:proofErr w:type="spellStart"/>
      <w:r w:rsidRPr="00E4544E">
        <w:rPr>
          <w:i/>
        </w:rPr>
        <w:t>PechaKucha</w:t>
      </w:r>
      <w:proofErr w:type="spellEnd"/>
      <w:r w:rsidRPr="00E4544E">
        <w:rPr>
          <w:i/>
        </w:rPr>
        <w:t xml:space="preserve"> </w:t>
      </w:r>
      <w:r>
        <w:t>style (</w:t>
      </w:r>
      <w:r w:rsidRPr="00E4544E">
        <w:t>http://www.pechakucha.org/</w:t>
      </w:r>
      <w:r>
        <w:t>)</w:t>
      </w:r>
    </w:p>
    <w:p w14:paraId="47AF515D" w14:textId="3C745C4C" w:rsidR="00AE071B" w:rsidRDefault="00AE071B" w:rsidP="00AE071B">
      <w:r>
        <w:tab/>
        <w:t>The key to a successful paper is to understand that writing is a process. The final two weeks of the semester should largely be spent writing, not doing new research.  Showing a first draft of the paper to a friend, classmate or writing tutor is an invaluable way to get feedback on how clearly you have presented and discussed your material.  Taking advantage of the option to hand in a first draft to me, which will not be graded, is another way to improve the paper.  Such feedback will allow you to improve the final paper.</w:t>
      </w:r>
    </w:p>
    <w:p w14:paraId="2BD1355A" w14:textId="77777777" w:rsidR="00AE071B" w:rsidRDefault="00AE071B" w:rsidP="00AE071B"/>
    <w:p w14:paraId="13F88C00" w14:textId="77777777" w:rsidR="00AE071B" w:rsidRPr="00FD0823" w:rsidRDefault="00AE071B" w:rsidP="00AE071B">
      <w:pPr>
        <w:jc w:val="center"/>
        <w:rPr>
          <w:b/>
        </w:rPr>
      </w:pPr>
      <w:r w:rsidRPr="00FD0823">
        <w:rPr>
          <w:b/>
        </w:rPr>
        <w:t>The Bare Bones</w:t>
      </w:r>
    </w:p>
    <w:p w14:paraId="411F885C" w14:textId="77777777" w:rsidR="00AE071B" w:rsidRDefault="00AE071B" w:rsidP="00AE071B"/>
    <w:p w14:paraId="71BEF947" w14:textId="197DCC1B" w:rsidR="00AE071B" w:rsidRDefault="00AE071B" w:rsidP="00AE071B">
      <w:pPr>
        <w:ind w:left="720"/>
      </w:pPr>
      <w:r>
        <w:t>[1</w:t>
      </w:r>
      <w:proofErr w:type="gramStart"/>
      <w:r>
        <w:t>]  On</w:t>
      </w:r>
      <w:proofErr w:type="gramEnd"/>
      <w:r>
        <w:t xml:space="preserve"> </w:t>
      </w:r>
      <w:r w:rsidR="004A6C66">
        <w:rPr>
          <w:b/>
        </w:rPr>
        <w:t>Monday</w:t>
      </w:r>
      <w:r>
        <w:rPr>
          <w:b/>
        </w:rPr>
        <w:t>, October 1</w:t>
      </w:r>
      <w:r w:rsidR="004A6C66">
        <w:rPr>
          <w:b/>
        </w:rPr>
        <w:t>8</w:t>
      </w:r>
      <w:r>
        <w:rPr>
          <w:b/>
        </w:rPr>
        <w:t xml:space="preserve">th, </w:t>
      </w:r>
      <w:r>
        <w:t xml:space="preserve">we will meet in the library for a </w:t>
      </w:r>
      <w:r w:rsidRPr="00EA5126">
        <w:rPr>
          <w:b/>
        </w:rPr>
        <w:t>hands-on research session</w:t>
      </w:r>
      <w:r>
        <w:t xml:space="preserve">. The point of the research session is to gather a number of different sources related to your topic and order those which our library does not own. One of the research librarians and I will be on hand to help you find materials and for consultation regarding sources.  </w:t>
      </w:r>
    </w:p>
    <w:p w14:paraId="466DFA0D" w14:textId="13DAAD1B" w:rsidR="00AE071B" w:rsidRDefault="00AE071B" w:rsidP="00AE071B">
      <w:pPr>
        <w:ind w:left="720"/>
        <w:rPr>
          <w:i/>
        </w:rPr>
      </w:pPr>
      <w:r>
        <w:lastRenderedPageBreak/>
        <w:tab/>
      </w:r>
      <w:r>
        <w:rPr>
          <w:b/>
        </w:rPr>
        <w:t xml:space="preserve">Due: </w:t>
      </w:r>
      <w:r w:rsidR="004A6C66">
        <w:rPr>
          <w:b/>
        </w:rPr>
        <w:t>Sunday</w:t>
      </w:r>
      <w:r>
        <w:rPr>
          <w:b/>
        </w:rPr>
        <w:t>, October 1</w:t>
      </w:r>
      <w:r w:rsidR="004A6C66">
        <w:rPr>
          <w:b/>
        </w:rPr>
        <w:t>7</w:t>
      </w:r>
      <w:r>
        <w:rPr>
          <w:b/>
        </w:rPr>
        <w:t xml:space="preserve">th, by noon.  </w:t>
      </w:r>
      <w:r>
        <w:t xml:space="preserve">Please </w:t>
      </w:r>
      <w:r w:rsidR="004A6C66">
        <w:t xml:space="preserve">submit to the assignment </w:t>
      </w:r>
      <w:proofErr w:type="spellStart"/>
      <w:r w:rsidR="004A6C66">
        <w:t>dropbox</w:t>
      </w:r>
      <w:proofErr w:type="spellEnd"/>
      <w:r>
        <w:t xml:space="preserve"> a </w:t>
      </w:r>
      <w:r>
        <w:rPr>
          <w:b/>
        </w:rPr>
        <w:t>brief description of a topic</w:t>
      </w:r>
      <w:r>
        <w:t xml:space="preserve"> (or topics), phrased in the form of a question, and how you want to go about investigating it (</w:t>
      </w:r>
      <w:proofErr w:type="gramStart"/>
      <w:r>
        <w:t>them)  (</w:t>
      </w:r>
      <w:proofErr w:type="gramEnd"/>
      <w:r>
        <w:t xml:space="preserve">i.e. what perspectives you hope to look into, what sources you have found already).    You are not committed to this topic--in fact, it is likely that it will change in the course of your research. </w:t>
      </w:r>
      <w:r>
        <w:rPr>
          <w:i/>
        </w:rPr>
        <w:t xml:space="preserve">But you must </w:t>
      </w:r>
      <w:r w:rsidR="004A6C66">
        <w:rPr>
          <w:i/>
        </w:rPr>
        <w:t xml:space="preserve">submit </w:t>
      </w:r>
      <w:r>
        <w:rPr>
          <w:i/>
        </w:rPr>
        <w:t xml:space="preserve">a topic by noon today.  </w:t>
      </w:r>
    </w:p>
    <w:p w14:paraId="041E95E0" w14:textId="77777777" w:rsidR="00AE071B" w:rsidRDefault="00AE071B" w:rsidP="00AE071B">
      <w:pPr>
        <w:ind w:left="720"/>
      </w:pPr>
    </w:p>
    <w:p w14:paraId="24685AFD" w14:textId="0ADD5892" w:rsidR="00AE071B" w:rsidRDefault="00AE071B" w:rsidP="00AE071B">
      <w:pPr>
        <w:ind w:left="720"/>
      </w:pPr>
      <w:r>
        <w:t>[2</w:t>
      </w:r>
      <w:proofErr w:type="gramStart"/>
      <w:r>
        <w:t xml:space="preserve">]  </w:t>
      </w:r>
      <w:r>
        <w:rPr>
          <w:b/>
        </w:rPr>
        <w:t>On</w:t>
      </w:r>
      <w:proofErr w:type="gramEnd"/>
      <w:r>
        <w:rPr>
          <w:b/>
        </w:rPr>
        <w:t xml:space="preserve"> Friday, November</w:t>
      </w:r>
      <w:r w:rsidR="004A6C66">
        <w:rPr>
          <w:b/>
        </w:rPr>
        <w:t xml:space="preserve"> 5th</w:t>
      </w:r>
      <w:r>
        <w:rPr>
          <w:b/>
        </w:rPr>
        <w:t xml:space="preserve">, in class </w:t>
      </w:r>
      <w:r>
        <w:t xml:space="preserve">you will hand in a </w:t>
      </w:r>
      <w:r>
        <w:rPr>
          <w:b/>
        </w:rPr>
        <w:t xml:space="preserve"> 3-4 page focus essay </w:t>
      </w:r>
      <w:r>
        <w:t xml:space="preserve">and </w:t>
      </w:r>
      <w:r>
        <w:rPr>
          <w:b/>
        </w:rPr>
        <w:t>bibliography</w:t>
      </w:r>
      <w:r>
        <w:t xml:space="preserve"> of your paper. By now you will have narrowed down the scope of your investigation and the basis on which you are evaluating the different sources, although, again, these will shift as you progress with your research.  </w:t>
      </w:r>
      <w:r w:rsidRPr="00EA5126">
        <w:t>The focus essay will describe and reflect on the research process so far, highlighting what question(s) initially motivated your research, how you found quality sources, what obstacles or challenges you encountered in the course of your research and how you overcome them.  The essay will end with a restatement of your guiding research question and a preliminary answer to it (if you are there yet).</w:t>
      </w:r>
      <w:r>
        <w:rPr>
          <w:b/>
        </w:rPr>
        <w:t xml:space="preserve"> </w:t>
      </w:r>
      <w:r>
        <w:t xml:space="preserve">Your bibliography should contain at least 15 sources.  You are expected to use a variety of different types of sources in your research, </w:t>
      </w:r>
      <w:r>
        <w:rPr>
          <w:b/>
        </w:rPr>
        <w:t>so at least five must be scholarly journal articles or chapters from scholarly books</w:t>
      </w:r>
      <w:r>
        <w:t>.</w:t>
      </w:r>
    </w:p>
    <w:p w14:paraId="5277609E" w14:textId="77777777" w:rsidR="00AE071B" w:rsidRDefault="00AE071B" w:rsidP="00AE071B"/>
    <w:p w14:paraId="48C27CE4" w14:textId="2737513F" w:rsidR="00AE071B" w:rsidRDefault="00AE071B" w:rsidP="00AE071B">
      <w:pPr>
        <w:ind w:left="720"/>
      </w:pPr>
      <w:r>
        <w:t>[4</w:t>
      </w:r>
      <w:proofErr w:type="gramStart"/>
      <w:r>
        <w:t xml:space="preserve">]  </w:t>
      </w:r>
      <w:r w:rsidRPr="00E739E8">
        <w:rPr>
          <w:b/>
        </w:rPr>
        <w:t>On</w:t>
      </w:r>
      <w:proofErr w:type="gramEnd"/>
      <w:r w:rsidRPr="00E739E8">
        <w:rPr>
          <w:b/>
        </w:rPr>
        <w:t xml:space="preserve"> </w:t>
      </w:r>
      <w:r>
        <w:rPr>
          <w:b/>
        </w:rPr>
        <w:t>Monday</w:t>
      </w:r>
      <w:r w:rsidRPr="00E739E8">
        <w:rPr>
          <w:b/>
        </w:rPr>
        <w:t>, Novembe</w:t>
      </w:r>
      <w:r>
        <w:rPr>
          <w:b/>
        </w:rPr>
        <w:t xml:space="preserve">r </w:t>
      </w:r>
      <w:r w:rsidR="004A6C66">
        <w:rPr>
          <w:b/>
        </w:rPr>
        <w:t>22nd</w:t>
      </w:r>
      <w:r w:rsidRPr="00E739E8">
        <w:rPr>
          <w:b/>
        </w:rPr>
        <w:t>, in-class drafting session</w:t>
      </w:r>
      <w:r>
        <w:t>.  By now, you should have completed sufficient research that you could sit down for 45 minutes to an hour and draft a rough version of your paper, articulating your thesis (i.e. the answer to the question you have posed for yourself) and describing or paraphrasing the relevant data to support it.   You may bring in an outline, a first paragraph, or any other tools to guide your writing (but not books).  This is a</w:t>
      </w:r>
      <w:r w:rsidR="004A6C66">
        <w:t>n</w:t>
      </w:r>
      <w:r>
        <w:t xml:space="preserve"> opportunity to practice sustained silent writing, without the distractions of the computer or more books or articles to read.  </w:t>
      </w:r>
    </w:p>
    <w:p w14:paraId="683E1B74" w14:textId="77777777" w:rsidR="00AE071B" w:rsidRDefault="00AE071B" w:rsidP="00AE071B">
      <w:pPr>
        <w:ind w:left="720"/>
      </w:pPr>
    </w:p>
    <w:p w14:paraId="31B02F2C" w14:textId="1B81C9D1" w:rsidR="00AE071B" w:rsidRDefault="00AE071B" w:rsidP="00AE071B">
      <w:pPr>
        <w:ind w:left="720"/>
      </w:pPr>
      <w:r>
        <w:t>[5</w:t>
      </w:r>
      <w:proofErr w:type="gramStart"/>
      <w:r>
        <w:t xml:space="preserve">]  </w:t>
      </w:r>
      <w:r>
        <w:rPr>
          <w:b/>
        </w:rPr>
        <w:t>Dec.</w:t>
      </w:r>
      <w:proofErr w:type="gramEnd"/>
      <w:r>
        <w:rPr>
          <w:b/>
        </w:rPr>
        <w:t xml:space="preserve"> </w:t>
      </w:r>
      <w:r w:rsidR="004A6C66">
        <w:rPr>
          <w:b/>
        </w:rPr>
        <w:t>6, 8, 10</w:t>
      </w:r>
      <w:r w:rsidRPr="00465F3D">
        <w:rPr>
          <w:b/>
        </w:rPr>
        <w:t>.  In-Class Presentations.</w:t>
      </w:r>
      <w:r>
        <w:t xml:space="preserve">   These will be very short power-point based presentations that encourage you to be creative in presenting your research findings in a visually compelling, concise and compelling way.   Basically, you organize your presentation around 20 slides, each of which is one screen for only 20 seconds (though we can fiddle with the exact numbers, so long as we agree on a single format for everyone).  Please consult the pecchakuccha.org site for suggestions and examples.  </w:t>
      </w:r>
    </w:p>
    <w:p w14:paraId="4F0E7264" w14:textId="77777777" w:rsidR="00AE071B" w:rsidRDefault="00AE071B" w:rsidP="00AE071B">
      <w:pPr>
        <w:ind w:left="720"/>
      </w:pPr>
    </w:p>
    <w:p w14:paraId="78474423" w14:textId="4452010A" w:rsidR="00AE071B" w:rsidRDefault="00AE071B" w:rsidP="00AE071B">
      <w:pPr>
        <w:ind w:left="720"/>
      </w:pPr>
      <w:r>
        <w:t>[6</w:t>
      </w:r>
      <w:proofErr w:type="gramStart"/>
      <w:r>
        <w:t xml:space="preserve">]  </w:t>
      </w:r>
      <w:r w:rsidR="004A6C66">
        <w:rPr>
          <w:b/>
        </w:rPr>
        <w:t>Monday</w:t>
      </w:r>
      <w:proofErr w:type="gramEnd"/>
      <w:r w:rsidR="004A6C66">
        <w:rPr>
          <w:b/>
        </w:rPr>
        <w:t>, December 6</w:t>
      </w:r>
      <w:r w:rsidR="004A6C66" w:rsidRPr="004A6C66">
        <w:rPr>
          <w:b/>
          <w:vertAlign w:val="superscript"/>
        </w:rPr>
        <w:t>th</w:t>
      </w:r>
      <w:r>
        <w:rPr>
          <w:b/>
        </w:rPr>
        <w:t xml:space="preserve">: </w:t>
      </w:r>
      <w:r w:rsidRPr="00224262">
        <w:rPr>
          <w:b/>
        </w:rPr>
        <w:t>turn in</w:t>
      </w:r>
      <w:r>
        <w:t xml:space="preserve"> </w:t>
      </w:r>
      <w:r>
        <w:rPr>
          <w:b/>
        </w:rPr>
        <w:t>first draft of the complete paper</w:t>
      </w:r>
      <w:r>
        <w:t xml:space="preserve">. This draft will not be graded, but will be returned to you as soon as possible with my comments and suggestions.   I encourage you also to meet with me to discuss my feedback.  </w:t>
      </w:r>
    </w:p>
    <w:p w14:paraId="610DDC70" w14:textId="77777777" w:rsidR="00AE071B" w:rsidRDefault="00AE071B" w:rsidP="00AE071B">
      <w:pPr>
        <w:ind w:left="720"/>
      </w:pPr>
    </w:p>
    <w:p w14:paraId="6BCE99EA" w14:textId="37C4D0C2" w:rsidR="00AE071B" w:rsidRDefault="00AE071B" w:rsidP="00AE071B">
      <w:pPr>
        <w:ind w:left="720" w:hanging="540"/>
      </w:pPr>
      <w:r>
        <w:tab/>
        <w:t>[7]</w:t>
      </w:r>
      <w:r>
        <w:tab/>
        <w:t>The</w:t>
      </w:r>
      <w:r>
        <w:rPr>
          <w:b/>
        </w:rPr>
        <w:t xml:space="preserve"> final draft </w:t>
      </w:r>
      <w:r>
        <w:t>of the paper will be due on</w:t>
      </w:r>
      <w:r>
        <w:rPr>
          <w:b/>
        </w:rPr>
        <w:t xml:space="preserve"> </w:t>
      </w:r>
      <w:r w:rsidR="004A6C66">
        <w:rPr>
          <w:b/>
        </w:rPr>
        <w:t>Friday Dec. 17th</w:t>
      </w:r>
      <w:r>
        <w:t xml:space="preserve">, during the final exam period.  One of the most challenging aspects of writing a research paper (as opposed to doing the research) is figuring out what you need to tell the reader and in what order so that they understand and are persuaded by your thesis.  Dividing your paper into sections can be a very useful way to clearly guide your reader through the “steps” that your argument takes.   The effective use of sources is also essential to crafting an excellent research paper.  As you read more deeply in the scholarship surrounding your topic and/or delve into primary sources on your own, use the skills you’ve developed in </w:t>
      </w:r>
      <w:r>
        <w:lastRenderedPageBreak/>
        <w:t xml:space="preserve">keeping your reading journal this semester.  I suggest you keep a special file for your collection of especially good passages from your reading– the best quotes are the ones that illustrate an original point you’ve arrived at with clarity and verve, or that express what you’ve really come to understand in a more elegant way than you ever could.  </w:t>
      </w:r>
    </w:p>
    <w:p w14:paraId="6FF38F0E" w14:textId="77777777" w:rsidR="00AE071B" w:rsidRDefault="00AE071B" w:rsidP="00AE071B"/>
    <w:p w14:paraId="1329DAE0" w14:textId="628B1667" w:rsidR="00AE071B" w:rsidRDefault="00AE071B" w:rsidP="007E5A60">
      <w:pPr>
        <w:ind w:firstLine="720"/>
      </w:pPr>
      <w:r>
        <w:t xml:space="preserve">Throughout the paper-writing process I encourage you to meet with me to discuss the paper.   The Religion research librarian, Johanna MacKay, is also incredibly helpful, especially at figuring how to track down relevant and </w:t>
      </w:r>
      <w:proofErr w:type="gramStart"/>
      <w:r>
        <w:t>high quality</w:t>
      </w:r>
      <w:proofErr w:type="gramEnd"/>
      <w:r>
        <w:t xml:space="preserve"> sources.  The tutors at the Writing Center are also available for consultation. They are very skilled at helping at every stage of the paper-writing process. </w:t>
      </w:r>
      <w:hyperlink r:id="rId17" w:history="1">
        <w:r w:rsidR="008748B7" w:rsidRPr="008B0B25">
          <w:rPr>
            <w:rStyle w:val="Hyperlink"/>
          </w:rPr>
          <w:t>https://www.skidmore.edu/writingcenter/</w:t>
        </w:r>
      </w:hyperlink>
    </w:p>
    <w:p w14:paraId="5705A002" w14:textId="77777777" w:rsidR="008748B7" w:rsidRDefault="008748B7" w:rsidP="007E5A60">
      <w:pPr>
        <w:ind w:firstLine="720"/>
      </w:pPr>
    </w:p>
    <w:p w14:paraId="232383E5" w14:textId="77777777" w:rsidR="008748B7" w:rsidRDefault="008748B7" w:rsidP="008748B7">
      <w:r>
        <w:rPr>
          <w:b/>
        </w:rPr>
        <w:t>Evaluation:</w:t>
      </w:r>
      <w:r>
        <w:t xml:space="preserve"> The grade for the paper will be based on the following factors:</w:t>
      </w:r>
    </w:p>
    <w:p w14:paraId="2487A9E8" w14:textId="77777777" w:rsidR="008748B7" w:rsidRDefault="008748B7" w:rsidP="008748B7">
      <w:pPr>
        <w:ind w:left="720"/>
      </w:pPr>
      <w:r>
        <w:t xml:space="preserve"> (1) content (factual accuracy, derived from good scholarly sources, imaginative, deep, and synthetic engagement with those sources)</w:t>
      </w:r>
    </w:p>
    <w:p w14:paraId="038DE83A" w14:textId="77777777" w:rsidR="008748B7" w:rsidRDefault="008748B7" w:rsidP="008748B7">
      <w:pPr>
        <w:ind w:left="720"/>
      </w:pPr>
      <w:r>
        <w:t>(2) writing style (grammatical accuracy, clarity and fluidity of prose, etc.)</w:t>
      </w:r>
    </w:p>
    <w:p w14:paraId="76129C5C" w14:textId="77777777" w:rsidR="008748B7" w:rsidRDefault="008748B7" w:rsidP="008748B7">
      <w:pPr>
        <w:ind w:left="720"/>
      </w:pPr>
      <w:r>
        <w:t>(3) organization (coherence, flow of ideas)</w:t>
      </w:r>
    </w:p>
    <w:p w14:paraId="43056477" w14:textId="77777777" w:rsidR="008748B7" w:rsidRDefault="008748B7" w:rsidP="008748B7">
      <w:pPr>
        <w:ind w:left="720"/>
      </w:pPr>
      <w:r>
        <w:t xml:space="preserve">(4) formatting (headings, borders, font, images, and especially bibliography).  </w:t>
      </w:r>
    </w:p>
    <w:p w14:paraId="40EC0A90" w14:textId="77777777" w:rsidR="008748B7" w:rsidRDefault="008748B7" w:rsidP="008748B7">
      <w:pPr>
        <w:rPr>
          <w:b/>
        </w:rPr>
      </w:pPr>
      <w:r>
        <w:t xml:space="preserve">At least 10% of your final grade will be based on the quality and timeliness of the intermediary assignments such as the list of possible questions/topics. </w:t>
      </w:r>
    </w:p>
    <w:p w14:paraId="47BE8FBA" w14:textId="77777777" w:rsidR="00AE071B" w:rsidRDefault="00AE071B" w:rsidP="008748B7">
      <w:pPr>
        <w:pStyle w:val="BodyText"/>
      </w:pPr>
    </w:p>
    <w:p w14:paraId="749CAFEE" w14:textId="77777777" w:rsidR="00AE071B" w:rsidRDefault="00AE071B" w:rsidP="00AE071B">
      <w:pPr>
        <w:rPr>
          <w:b/>
        </w:rPr>
      </w:pPr>
      <w:r>
        <w:rPr>
          <w:b/>
        </w:rPr>
        <w:t xml:space="preserve">Rough Rubric for grading final project (N.B. I’m not committing myself to these numbers, but this will give you a rough sense of my priorities as I read your paper for both content and form).  </w:t>
      </w:r>
    </w:p>
    <w:p w14:paraId="3A1623BD" w14:textId="77777777" w:rsidR="00AE071B" w:rsidRDefault="00AE071B" w:rsidP="00AE071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88"/>
        <w:gridCol w:w="1677"/>
        <w:gridCol w:w="1655"/>
        <w:gridCol w:w="1589"/>
        <w:gridCol w:w="683"/>
      </w:tblGrid>
      <w:tr w:rsidR="00AE071B" w14:paraId="1DAA1337" w14:textId="77777777" w:rsidTr="00AE071B">
        <w:tc>
          <w:tcPr>
            <w:tcW w:w="1087" w:type="pct"/>
            <w:shd w:val="clear" w:color="auto" w:fill="auto"/>
          </w:tcPr>
          <w:p w14:paraId="7E65E13F" w14:textId="77777777" w:rsidR="00AE071B" w:rsidRPr="007D426E" w:rsidRDefault="00AE071B" w:rsidP="00AE071B">
            <w:pPr>
              <w:rPr>
                <w:b/>
              </w:rPr>
            </w:pPr>
            <w:r w:rsidRPr="007D426E">
              <w:rPr>
                <w:b/>
              </w:rPr>
              <w:t>Content (factual accuracy, trenchant analysis, not repetitive, sources are good [representative of available relevant scholarship, not more than one book from course, etc.</w:t>
            </w:r>
            <w:r>
              <w:rPr>
                <w:b/>
              </w:rPr>
              <w:t>]</w:t>
            </w:r>
            <w:r w:rsidRPr="007D426E">
              <w:rPr>
                <w:b/>
              </w:rPr>
              <w:t>)</w:t>
            </w:r>
          </w:p>
        </w:tc>
        <w:tc>
          <w:tcPr>
            <w:tcW w:w="1103" w:type="pct"/>
            <w:shd w:val="clear" w:color="auto" w:fill="auto"/>
          </w:tcPr>
          <w:p w14:paraId="257F3B0E" w14:textId="77777777" w:rsidR="00AE071B" w:rsidRPr="007D426E" w:rsidRDefault="00AE071B" w:rsidP="00AE071B">
            <w:pPr>
              <w:rPr>
                <w:b/>
              </w:rPr>
            </w:pPr>
            <w:r w:rsidRPr="007D426E">
              <w:rPr>
                <w:b/>
              </w:rPr>
              <w:t>Writing style (grammatically accurate, fluent, imaginative, thesis clearly presented in the beginning, defended clearly and precisely throughout)</w:t>
            </w:r>
          </w:p>
        </w:tc>
        <w:tc>
          <w:tcPr>
            <w:tcW w:w="990" w:type="pct"/>
            <w:shd w:val="clear" w:color="auto" w:fill="auto"/>
          </w:tcPr>
          <w:p w14:paraId="1D0943A8" w14:textId="77777777" w:rsidR="00AE071B" w:rsidRPr="007D426E" w:rsidRDefault="00AE071B" w:rsidP="00AE071B">
            <w:pPr>
              <w:rPr>
                <w:b/>
              </w:rPr>
            </w:pPr>
            <w:r w:rsidRPr="007D426E">
              <w:rPr>
                <w:b/>
              </w:rPr>
              <w:t>Format</w:t>
            </w:r>
          </w:p>
          <w:p w14:paraId="07754705" w14:textId="77777777" w:rsidR="00AE071B" w:rsidRPr="007D426E" w:rsidRDefault="00AE071B" w:rsidP="00AE071B">
            <w:pPr>
              <w:rPr>
                <w:b/>
              </w:rPr>
            </w:pPr>
            <w:r w:rsidRPr="007D426E">
              <w:rPr>
                <w:b/>
              </w:rPr>
              <w:t xml:space="preserve">(correct formatting for headings, borders, font, and </w:t>
            </w:r>
            <w:proofErr w:type="gramStart"/>
            <w:r w:rsidRPr="007D426E">
              <w:rPr>
                <w:b/>
              </w:rPr>
              <w:t>especially  of</w:t>
            </w:r>
            <w:proofErr w:type="gramEnd"/>
            <w:r w:rsidRPr="007D426E">
              <w:rPr>
                <w:b/>
              </w:rPr>
              <w:t xml:space="preserve"> bibliography and citations)</w:t>
            </w:r>
          </w:p>
        </w:tc>
        <w:tc>
          <w:tcPr>
            <w:tcW w:w="978" w:type="pct"/>
            <w:shd w:val="clear" w:color="auto" w:fill="auto"/>
          </w:tcPr>
          <w:p w14:paraId="39324D21" w14:textId="77777777" w:rsidR="00AE071B" w:rsidRPr="007D426E" w:rsidRDefault="00AE071B" w:rsidP="00AE071B">
            <w:pPr>
              <w:rPr>
                <w:b/>
              </w:rPr>
            </w:pPr>
            <w:r w:rsidRPr="007D426E">
              <w:rPr>
                <w:b/>
              </w:rPr>
              <w:t>Organization (coherence, internal organization clear; at both the paragraph level and paper level, the flow from one idea to the next is logical and/or explicated to the reader)</w:t>
            </w:r>
          </w:p>
        </w:tc>
        <w:tc>
          <w:tcPr>
            <w:tcW w:w="421" w:type="pct"/>
          </w:tcPr>
          <w:p w14:paraId="59C5BB4F" w14:textId="77777777" w:rsidR="00AE071B" w:rsidRPr="007D426E" w:rsidRDefault="00AE071B" w:rsidP="00AE071B">
            <w:pPr>
              <w:rPr>
                <w:b/>
              </w:rPr>
            </w:pPr>
            <w:r>
              <w:rPr>
                <w:b/>
              </w:rPr>
              <w:t>Intermediary assignments</w:t>
            </w:r>
          </w:p>
        </w:tc>
        <w:tc>
          <w:tcPr>
            <w:tcW w:w="421" w:type="pct"/>
            <w:shd w:val="clear" w:color="auto" w:fill="auto"/>
          </w:tcPr>
          <w:p w14:paraId="11AFBB1D" w14:textId="77777777" w:rsidR="00AE071B" w:rsidRPr="007D426E" w:rsidRDefault="00AE071B" w:rsidP="00AE071B">
            <w:pPr>
              <w:rPr>
                <w:b/>
              </w:rPr>
            </w:pPr>
            <w:r w:rsidRPr="007D426E">
              <w:rPr>
                <w:b/>
              </w:rPr>
              <w:t>total</w:t>
            </w:r>
          </w:p>
        </w:tc>
      </w:tr>
      <w:tr w:rsidR="00AE071B" w14:paraId="6E9EDFD0" w14:textId="77777777" w:rsidTr="00AE071B">
        <w:tc>
          <w:tcPr>
            <w:tcW w:w="1087" w:type="pct"/>
            <w:shd w:val="clear" w:color="auto" w:fill="auto"/>
          </w:tcPr>
          <w:p w14:paraId="20AFE9FE" w14:textId="77777777" w:rsidR="00AE071B" w:rsidRPr="007D426E" w:rsidRDefault="00AE071B" w:rsidP="00AE071B">
            <w:pPr>
              <w:rPr>
                <w:b/>
              </w:rPr>
            </w:pPr>
            <w:r w:rsidRPr="007D426E">
              <w:rPr>
                <w:b/>
              </w:rPr>
              <w:t>35 points</w:t>
            </w:r>
          </w:p>
        </w:tc>
        <w:tc>
          <w:tcPr>
            <w:tcW w:w="1103" w:type="pct"/>
            <w:shd w:val="clear" w:color="auto" w:fill="auto"/>
          </w:tcPr>
          <w:p w14:paraId="17B073EB" w14:textId="77777777" w:rsidR="00AE071B" w:rsidRPr="007D426E" w:rsidRDefault="00AE071B" w:rsidP="00AE071B">
            <w:pPr>
              <w:rPr>
                <w:b/>
              </w:rPr>
            </w:pPr>
            <w:r w:rsidRPr="007D426E">
              <w:rPr>
                <w:b/>
              </w:rPr>
              <w:t>35 points</w:t>
            </w:r>
          </w:p>
        </w:tc>
        <w:tc>
          <w:tcPr>
            <w:tcW w:w="990" w:type="pct"/>
            <w:shd w:val="clear" w:color="auto" w:fill="auto"/>
          </w:tcPr>
          <w:p w14:paraId="675BAC26" w14:textId="77777777" w:rsidR="00AE071B" w:rsidRPr="007D426E" w:rsidRDefault="00AE071B" w:rsidP="00AE071B">
            <w:pPr>
              <w:rPr>
                <w:b/>
              </w:rPr>
            </w:pPr>
            <w:r w:rsidRPr="007D426E">
              <w:rPr>
                <w:b/>
              </w:rPr>
              <w:t>10</w:t>
            </w:r>
          </w:p>
        </w:tc>
        <w:tc>
          <w:tcPr>
            <w:tcW w:w="978" w:type="pct"/>
            <w:shd w:val="clear" w:color="auto" w:fill="auto"/>
          </w:tcPr>
          <w:p w14:paraId="42E82D55" w14:textId="77777777" w:rsidR="00AE071B" w:rsidRPr="007D426E" w:rsidRDefault="00AE071B" w:rsidP="00AE071B">
            <w:pPr>
              <w:rPr>
                <w:b/>
              </w:rPr>
            </w:pPr>
            <w:r>
              <w:rPr>
                <w:b/>
              </w:rPr>
              <w:t>10</w:t>
            </w:r>
          </w:p>
        </w:tc>
        <w:tc>
          <w:tcPr>
            <w:tcW w:w="421" w:type="pct"/>
          </w:tcPr>
          <w:p w14:paraId="601FF590" w14:textId="77777777" w:rsidR="00AE071B" w:rsidRDefault="00AE071B" w:rsidP="00AE071B">
            <w:pPr>
              <w:rPr>
                <w:b/>
              </w:rPr>
            </w:pPr>
            <w:r>
              <w:rPr>
                <w:b/>
              </w:rPr>
              <w:t>10</w:t>
            </w:r>
          </w:p>
        </w:tc>
        <w:tc>
          <w:tcPr>
            <w:tcW w:w="421" w:type="pct"/>
            <w:shd w:val="clear" w:color="auto" w:fill="auto"/>
          </w:tcPr>
          <w:p w14:paraId="451C6D6E" w14:textId="77777777" w:rsidR="00AE071B" w:rsidRPr="007D426E" w:rsidRDefault="00AE071B" w:rsidP="00AE071B">
            <w:pPr>
              <w:rPr>
                <w:b/>
              </w:rPr>
            </w:pPr>
            <w:r>
              <w:rPr>
                <w:b/>
              </w:rPr>
              <w:t>100</w:t>
            </w:r>
          </w:p>
        </w:tc>
      </w:tr>
      <w:tr w:rsidR="00F9023D" w14:paraId="1B61A55D" w14:textId="77777777" w:rsidTr="00AE071B">
        <w:tc>
          <w:tcPr>
            <w:tcW w:w="1087" w:type="pct"/>
            <w:shd w:val="clear" w:color="auto" w:fill="auto"/>
          </w:tcPr>
          <w:p w14:paraId="10D7899C" w14:textId="77777777" w:rsidR="00F9023D" w:rsidRPr="007D426E" w:rsidRDefault="00F9023D" w:rsidP="00AE071B">
            <w:pPr>
              <w:rPr>
                <w:b/>
              </w:rPr>
            </w:pPr>
          </w:p>
        </w:tc>
        <w:tc>
          <w:tcPr>
            <w:tcW w:w="1103" w:type="pct"/>
            <w:shd w:val="clear" w:color="auto" w:fill="auto"/>
          </w:tcPr>
          <w:p w14:paraId="37C6D434" w14:textId="77777777" w:rsidR="00F9023D" w:rsidRPr="007D426E" w:rsidRDefault="00F9023D" w:rsidP="00AE071B">
            <w:pPr>
              <w:rPr>
                <w:b/>
              </w:rPr>
            </w:pPr>
          </w:p>
        </w:tc>
        <w:tc>
          <w:tcPr>
            <w:tcW w:w="990" w:type="pct"/>
            <w:shd w:val="clear" w:color="auto" w:fill="auto"/>
          </w:tcPr>
          <w:p w14:paraId="61C7A103" w14:textId="77777777" w:rsidR="00F9023D" w:rsidRPr="007D426E" w:rsidRDefault="00F9023D" w:rsidP="00AE071B">
            <w:pPr>
              <w:rPr>
                <w:b/>
              </w:rPr>
            </w:pPr>
          </w:p>
        </w:tc>
        <w:tc>
          <w:tcPr>
            <w:tcW w:w="978" w:type="pct"/>
            <w:shd w:val="clear" w:color="auto" w:fill="auto"/>
          </w:tcPr>
          <w:p w14:paraId="4278CCED" w14:textId="77777777" w:rsidR="00F9023D" w:rsidRDefault="00F9023D" w:rsidP="00AE071B">
            <w:pPr>
              <w:rPr>
                <w:b/>
              </w:rPr>
            </w:pPr>
          </w:p>
        </w:tc>
        <w:tc>
          <w:tcPr>
            <w:tcW w:w="421" w:type="pct"/>
          </w:tcPr>
          <w:p w14:paraId="2F5A7BF6" w14:textId="77777777" w:rsidR="00F9023D" w:rsidRDefault="00F9023D" w:rsidP="00AE071B">
            <w:pPr>
              <w:rPr>
                <w:b/>
              </w:rPr>
            </w:pPr>
          </w:p>
        </w:tc>
        <w:tc>
          <w:tcPr>
            <w:tcW w:w="421" w:type="pct"/>
            <w:shd w:val="clear" w:color="auto" w:fill="auto"/>
          </w:tcPr>
          <w:p w14:paraId="3D525A5E" w14:textId="77777777" w:rsidR="00F9023D" w:rsidRDefault="00F9023D" w:rsidP="00AE071B">
            <w:pPr>
              <w:rPr>
                <w:b/>
              </w:rPr>
            </w:pPr>
          </w:p>
        </w:tc>
      </w:tr>
    </w:tbl>
    <w:p w14:paraId="5FFD1A02" w14:textId="77777777" w:rsidR="00AE071B" w:rsidRDefault="00AE071B" w:rsidP="00AE071B">
      <w:pPr>
        <w:ind w:firstLine="720"/>
        <w:rPr>
          <w:rFonts w:ascii="Times New Roman" w:hAnsi="Times New Roman"/>
          <w:sz w:val="22"/>
          <w:szCs w:val="22"/>
        </w:rPr>
      </w:pPr>
    </w:p>
    <w:p w14:paraId="1938229A" w14:textId="77777777" w:rsidR="00F9023D" w:rsidRDefault="00F9023D" w:rsidP="00AE071B">
      <w:pPr>
        <w:ind w:firstLine="720"/>
        <w:rPr>
          <w:rFonts w:ascii="Times New Roman" w:hAnsi="Times New Roman"/>
          <w:sz w:val="22"/>
          <w:szCs w:val="22"/>
        </w:rPr>
      </w:pPr>
    </w:p>
    <w:p w14:paraId="639C34DA" w14:textId="77777777" w:rsidR="00F9023D" w:rsidRDefault="00F9023D" w:rsidP="00AE071B">
      <w:pPr>
        <w:ind w:firstLine="720"/>
        <w:rPr>
          <w:rFonts w:ascii="Times New Roman" w:hAnsi="Times New Roman"/>
          <w:sz w:val="22"/>
          <w:szCs w:val="22"/>
        </w:rPr>
      </w:pPr>
    </w:p>
    <w:p w14:paraId="41B8808C" w14:textId="447F488C" w:rsidR="0024647E" w:rsidRPr="007E5A60" w:rsidRDefault="00F9023D" w:rsidP="007E5A60">
      <w:pPr>
        <w:autoSpaceDE/>
        <w:autoSpaceDN/>
        <w:jc w:val="center"/>
        <w:rPr>
          <w:sz w:val="22"/>
          <w:szCs w:val="22"/>
        </w:rPr>
      </w:pPr>
      <w:r>
        <w:rPr>
          <w:noProof/>
          <w:sz w:val="22"/>
          <w:szCs w:val="22"/>
        </w:rPr>
        <w:lastRenderedPageBreak/>
        <w:drawing>
          <wp:inline distT="0" distB="0" distL="0" distR="0" wp14:anchorId="620F0431" wp14:editId="131030E8">
            <wp:extent cx="3540760" cy="3540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m.png"/>
                    <pic:cNvPicPr/>
                  </pic:nvPicPr>
                  <pic:blipFill>
                    <a:blip r:embed="rId18">
                      <a:extLst>
                        <a:ext uri="{28A0092B-C50C-407E-A947-70E740481C1C}">
                          <a14:useLocalDpi xmlns:a14="http://schemas.microsoft.com/office/drawing/2010/main" val="0"/>
                        </a:ext>
                      </a:extLst>
                    </a:blip>
                    <a:stretch>
                      <a:fillRect/>
                    </a:stretch>
                  </pic:blipFill>
                  <pic:spPr>
                    <a:xfrm>
                      <a:off x="0" y="0"/>
                      <a:ext cx="3540760" cy="3540760"/>
                    </a:xfrm>
                    <a:prstGeom prst="rect">
                      <a:avLst/>
                    </a:prstGeom>
                  </pic:spPr>
                </pic:pic>
              </a:graphicData>
            </a:graphic>
          </wp:inline>
        </w:drawing>
      </w:r>
      <w:r w:rsidR="00AE071B">
        <w:rPr>
          <w:sz w:val="22"/>
          <w:szCs w:val="22"/>
        </w:rPr>
        <w:br w:type="page"/>
      </w:r>
      <w:r w:rsidR="007E5A60">
        <w:rPr>
          <w:rFonts w:ascii="Times New Roman" w:hAnsi="Times New Roman"/>
          <w:b/>
          <w:sz w:val="28"/>
          <w:szCs w:val="28"/>
        </w:rPr>
        <w:lastRenderedPageBreak/>
        <w:t>Appendix C</w:t>
      </w:r>
      <w:r w:rsidR="0024647E">
        <w:rPr>
          <w:rFonts w:ascii="Times New Roman" w:hAnsi="Times New Roman"/>
          <w:b/>
          <w:sz w:val="28"/>
          <w:szCs w:val="28"/>
        </w:rPr>
        <w:t>:</w:t>
      </w:r>
    </w:p>
    <w:p w14:paraId="5E2858E5" w14:textId="77777777" w:rsidR="0024647E" w:rsidRPr="00FE20DD" w:rsidRDefault="0024647E" w:rsidP="0024647E">
      <w:pPr>
        <w:jc w:val="center"/>
        <w:rPr>
          <w:rFonts w:ascii="Times New Roman" w:hAnsi="Times New Roman"/>
          <w:b/>
          <w:sz w:val="28"/>
          <w:szCs w:val="28"/>
        </w:rPr>
      </w:pPr>
      <w:r w:rsidRPr="00FE20DD">
        <w:rPr>
          <w:rFonts w:ascii="Times New Roman" w:hAnsi="Times New Roman"/>
          <w:b/>
          <w:sz w:val="28"/>
          <w:szCs w:val="28"/>
        </w:rPr>
        <w:t>Notes on pronunciation and transliteration system for Indian languages</w:t>
      </w:r>
    </w:p>
    <w:p w14:paraId="4CE72175" w14:textId="77777777" w:rsidR="0024647E" w:rsidRPr="00FE20DD" w:rsidRDefault="0024647E" w:rsidP="0024647E">
      <w:pPr>
        <w:rPr>
          <w:rFonts w:ascii="Times New Roman" w:hAnsi="Times New Roman"/>
          <w:sz w:val="28"/>
          <w:szCs w:val="28"/>
        </w:rPr>
      </w:pPr>
    </w:p>
    <w:p w14:paraId="59FB5E4B" w14:textId="77777777" w:rsidR="0024647E" w:rsidRPr="00FE20DD" w:rsidRDefault="0024647E" w:rsidP="0024647E">
      <w:pPr>
        <w:rPr>
          <w:rFonts w:ascii="Times New Roman" w:hAnsi="Times New Roman"/>
          <w:sz w:val="28"/>
          <w:szCs w:val="28"/>
        </w:rPr>
      </w:pPr>
      <w:r w:rsidRPr="00FE20DD">
        <w:rPr>
          <w:rFonts w:ascii="Times New Roman" w:hAnsi="Times New Roman"/>
          <w:sz w:val="28"/>
          <w:szCs w:val="28"/>
        </w:rPr>
        <w:t>1) a, ā</w:t>
      </w:r>
      <w:r w:rsidRPr="00FE20DD">
        <w:rPr>
          <w:rFonts w:ascii="Times New Roman" w:hAnsi="Times New Roman"/>
          <w:sz w:val="28"/>
          <w:szCs w:val="28"/>
        </w:rPr>
        <w:tab/>
      </w:r>
      <w:r w:rsidRPr="00FE20DD">
        <w:rPr>
          <w:rFonts w:ascii="Times New Roman" w:hAnsi="Times New Roman"/>
          <w:sz w:val="28"/>
          <w:szCs w:val="28"/>
        </w:rPr>
        <w:tab/>
        <w:t xml:space="preserve">a bar (macron) over a vowel indicates that it is lengthened, </w:t>
      </w:r>
    </w:p>
    <w:p w14:paraId="1B5D4674" w14:textId="77777777" w:rsidR="0024647E" w:rsidRPr="00FE20DD" w:rsidRDefault="0024647E" w:rsidP="0024647E">
      <w:pPr>
        <w:ind w:left="2160"/>
        <w:rPr>
          <w:rFonts w:ascii="Times New Roman" w:hAnsi="Times New Roman"/>
          <w:sz w:val="28"/>
          <w:szCs w:val="28"/>
        </w:rPr>
      </w:pPr>
      <w:r w:rsidRPr="00FE20DD">
        <w:rPr>
          <w:rFonts w:ascii="Times New Roman" w:hAnsi="Times New Roman"/>
          <w:sz w:val="28"/>
          <w:szCs w:val="28"/>
        </w:rPr>
        <w:t xml:space="preserve">so that </w:t>
      </w:r>
      <w:r w:rsidRPr="00FE20DD">
        <w:rPr>
          <w:rFonts w:ascii="Times New Roman" w:hAnsi="Times New Roman"/>
          <w:i/>
          <w:sz w:val="28"/>
          <w:szCs w:val="28"/>
        </w:rPr>
        <w:t>a</w:t>
      </w:r>
      <w:r w:rsidRPr="00FE20DD">
        <w:rPr>
          <w:rFonts w:ascii="Times New Roman" w:hAnsi="Times New Roman"/>
          <w:sz w:val="28"/>
          <w:szCs w:val="28"/>
        </w:rPr>
        <w:t xml:space="preserve"> is like the “a” in “woman,” but</w:t>
      </w:r>
      <w:r w:rsidRPr="00FE20DD">
        <w:rPr>
          <w:rFonts w:ascii="Times New Roman" w:hAnsi="Times New Roman"/>
          <w:i/>
          <w:sz w:val="28"/>
          <w:szCs w:val="28"/>
        </w:rPr>
        <w:t xml:space="preserve"> ā</w:t>
      </w:r>
      <w:r w:rsidRPr="00FE20DD">
        <w:rPr>
          <w:rFonts w:ascii="Times New Roman" w:hAnsi="Times New Roman"/>
          <w:sz w:val="28"/>
          <w:szCs w:val="28"/>
        </w:rPr>
        <w:t xml:space="preserve"> is like the “a” in “father,” </w:t>
      </w:r>
    </w:p>
    <w:p w14:paraId="6464967F" w14:textId="77777777" w:rsidR="0024647E" w:rsidRPr="00FE20DD" w:rsidRDefault="0024647E" w:rsidP="0024647E">
      <w:pPr>
        <w:ind w:left="2160"/>
        <w:rPr>
          <w:rFonts w:ascii="Times New Roman" w:hAnsi="Times New Roman"/>
          <w:sz w:val="28"/>
          <w:szCs w:val="28"/>
        </w:rPr>
      </w:pPr>
      <w:proofErr w:type="spellStart"/>
      <w:r w:rsidRPr="00FE20DD">
        <w:rPr>
          <w:rFonts w:ascii="Times New Roman" w:hAnsi="Times New Roman"/>
          <w:i/>
          <w:sz w:val="28"/>
          <w:szCs w:val="28"/>
        </w:rPr>
        <w:t>i</w:t>
      </w:r>
      <w:proofErr w:type="spellEnd"/>
      <w:r w:rsidRPr="00FE20DD">
        <w:rPr>
          <w:rFonts w:ascii="Times New Roman" w:hAnsi="Times New Roman"/>
          <w:i/>
          <w:sz w:val="28"/>
          <w:szCs w:val="28"/>
        </w:rPr>
        <w:t xml:space="preserve"> </w:t>
      </w:r>
      <w:r w:rsidRPr="00FE20DD">
        <w:rPr>
          <w:rFonts w:ascii="Times New Roman" w:hAnsi="Times New Roman"/>
          <w:sz w:val="28"/>
          <w:szCs w:val="28"/>
        </w:rPr>
        <w:t>is like the “</w:t>
      </w:r>
      <w:proofErr w:type="spellStart"/>
      <w:r w:rsidRPr="00FE20DD">
        <w:rPr>
          <w:rFonts w:ascii="Times New Roman" w:hAnsi="Times New Roman"/>
          <w:sz w:val="28"/>
          <w:szCs w:val="28"/>
        </w:rPr>
        <w:t>i</w:t>
      </w:r>
      <w:proofErr w:type="spellEnd"/>
      <w:r w:rsidRPr="00FE20DD">
        <w:rPr>
          <w:rFonts w:ascii="Times New Roman" w:hAnsi="Times New Roman"/>
          <w:sz w:val="28"/>
          <w:szCs w:val="28"/>
        </w:rPr>
        <w:t xml:space="preserve">” in “sit,” and </w:t>
      </w:r>
      <w:r w:rsidRPr="00FE20DD">
        <w:rPr>
          <w:rFonts w:ascii="Times New Roman" w:hAnsi="Times New Roman"/>
          <w:i/>
          <w:sz w:val="28"/>
          <w:szCs w:val="28"/>
        </w:rPr>
        <w:t xml:space="preserve">ī </w:t>
      </w:r>
      <w:r w:rsidRPr="00FE20DD">
        <w:rPr>
          <w:rFonts w:ascii="Times New Roman" w:hAnsi="Times New Roman"/>
          <w:sz w:val="28"/>
          <w:szCs w:val="28"/>
        </w:rPr>
        <w:t>is like the “</w:t>
      </w:r>
      <w:proofErr w:type="spellStart"/>
      <w:r w:rsidRPr="00FE20DD">
        <w:rPr>
          <w:rFonts w:ascii="Times New Roman" w:hAnsi="Times New Roman"/>
          <w:sz w:val="28"/>
          <w:szCs w:val="28"/>
        </w:rPr>
        <w:t>ee</w:t>
      </w:r>
      <w:proofErr w:type="spellEnd"/>
      <w:r w:rsidRPr="00FE20DD">
        <w:rPr>
          <w:rFonts w:ascii="Times New Roman" w:hAnsi="Times New Roman"/>
          <w:sz w:val="28"/>
          <w:szCs w:val="28"/>
        </w:rPr>
        <w:t xml:space="preserve">” in “meet,” </w:t>
      </w:r>
    </w:p>
    <w:p w14:paraId="01EE757C" w14:textId="77777777" w:rsidR="0024647E" w:rsidRPr="00FE20DD" w:rsidRDefault="0024647E" w:rsidP="0024647E">
      <w:pPr>
        <w:ind w:left="2160"/>
        <w:rPr>
          <w:rFonts w:ascii="Times New Roman" w:hAnsi="Times New Roman"/>
          <w:sz w:val="28"/>
          <w:szCs w:val="28"/>
        </w:rPr>
      </w:pPr>
      <w:r w:rsidRPr="00FE20DD">
        <w:rPr>
          <w:rFonts w:ascii="Times New Roman" w:hAnsi="Times New Roman"/>
          <w:i/>
          <w:sz w:val="28"/>
          <w:szCs w:val="28"/>
        </w:rPr>
        <w:t xml:space="preserve">u </w:t>
      </w:r>
      <w:r w:rsidRPr="00FE20DD">
        <w:rPr>
          <w:rFonts w:ascii="Times New Roman" w:hAnsi="Times New Roman"/>
          <w:sz w:val="28"/>
          <w:szCs w:val="28"/>
        </w:rPr>
        <w:t xml:space="preserve">is like the “u” in “put,” and </w:t>
      </w:r>
      <w:r w:rsidRPr="00FE20DD">
        <w:rPr>
          <w:rFonts w:ascii="Times New Roman" w:hAnsi="Times New Roman"/>
          <w:i/>
          <w:sz w:val="28"/>
          <w:szCs w:val="28"/>
        </w:rPr>
        <w:t xml:space="preserve">ū </w:t>
      </w:r>
      <w:r w:rsidRPr="00FE20DD">
        <w:rPr>
          <w:rFonts w:ascii="Times New Roman" w:hAnsi="Times New Roman"/>
          <w:sz w:val="28"/>
          <w:szCs w:val="28"/>
        </w:rPr>
        <w:t xml:space="preserve">is like the “u” in “rule.” </w:t>
      </w:r>
    </w:p>
    <w:p w14:paraId="341DC660" w14:textId="77777777" w:rsidR="0024647E" w:rsidRPr="00FE20DD" w:rsidRDefault="0024647E" w:rsidP="0024647E">
      <w:pPr>
        <w:rPr>
          <w:rFonts w:ascii="Times New Roman" w:hAnsi="Times New Roman"/>
          <w:sz w:val="28"/>
          <w:szCs w:val="28"/>
        </w:rPr>
      </w:pPr>
    </w:p>
    <w:p w14:paraId="755030C8" w14:textId="77777777" w:rsidR="0024647E" w:rsidRPr="00FE20DD" w:rsidRDefault="0024647E" w:rsidP="0024647E">
      <w:pPr>
        <w:rPr>
          <w:rFonts w:ascii="Times New Roman" w:hAnsi="Times New Roman"/>
          <w:sz w:val="28"/>
          <w:szCs w:val="28"/>
        </w:rPr>
      </w:pPr>
      <w:r w:rsidRPr="00FE20DD">
        <w:rPr>
          <w:rFonts w:ascii="Times New Roman" w:hAnsi="Times New Roman"/>
          <w:sz w:val="28"/>
          <w:szCs w:val="28"/>
        </w:rPr>
        <w:t>Examples:</w:t>
      </w:r>
      <w:r w:rsidRPr="00FE20DD">
        <w:rPr>
          <w:rFonts w:ascii="Times New Roman" w:hAnsi="Times New Roman"/>
          <w:i/>
          <w:sz w:val="28"/>
          <w:szCs w:val="28"/>
        </w:rPr>
        <w:t xml:space="preserve"> </w:t>
      </w:r>
      <w:proofErr w:type="spellStart"/>
      <w:r w:rsidRPr="00FE20DD">
        <w:rPr>
          <w:rFonts w:ascii="Times New Roman" w:hAnsi="Times New Roman"/>
          <w:i/>
          <w:sz w:val="28"/>
          <w:szCs w:val="28"/>
        </w:rPr>
        <w:t>pūjā</w:t>
      </w:r>
      <w:proofErr w:type="spellEnd"/>
      <w:r w:rsidRPr="00FE20DD">
        <w:rPr>
          <w:rFonts w:ascii="Times New Roman" w:hAnsi="Times New Roman"/>
          <w:sz w:val="28"/>
          <w:szCs w:val="28"/>
        </w:rPr>
        <w:t xml:space="preserve"> (ritual worship) </w:t>
      </w:r>
      <w:proofErr w:type="spellStart"/>
      <w:r w:rsidRPr="00FE20DD">
        <w:rPr>
          <w:rFonts w:ascii="Times New Roman" w:hAnsi="Times New Roman"/>
          <w:i/>
          <w:sz w:val="28"/>
          <w:szCs w:val="28"/>
        </w:rPr>
        <w:t>saṃsāra</w:t>
      </w:r>
      <w:proofErr w:type="spellEnd"/>
      <w:r w:rsidRPr="00FE20DD">
        <w:rPr>
          <w:rFonts w:ascii="Times New Roman" w:hAnsi="Times New Roman"/>
          <w:sz w:val="28"/>
          <w:szCs w:val="28"/>
        </w:rPr>
        <w:t xml:space="preserve"> (cycle of death and rebirth)</w:t>
      </w:r>
    </w:p>
    <w:p w14:paraId="206C6CAF" w14:textId="77777777" w:rsidR="0024647E" w:rsidRPr="00FE20DD" w:rsidRDefault="0024647E" w:rsidP="0024647E">
      <w:pPr>
        <w:rPr>
          <w:rFonts w:ascii="Times New Roman" w:hAnsi="Times New Roman"/>
          <w:sz w:val="28"/>
          <w:szCs w:val="28"/>
        </w:rPr>
      </w:pPr>
    </w:p>
    <w:p w14:paraId="7A922B25" w14:textId="77777777" w:rsidR="0024647E" w:rsidRPr="00FE20DD" w:rsidRDefault="0024647E" w:rsidP="0024647E">
      <w:pPr>
        <w:rPr>
          <w:rFonts w:ascii="Times New Roman" w:hAnsi="Times New Roman"/>
          <w:sz w:val="28"/>
          <w:szCs w:val="28"/>
        </w:rPr>
      </w:pPr>
      <w:r w:rsidRPr="00FE20DD">
        <w:rPr>
          <w:rFonts w:ascii="Times New Roman" w:hAnsi="Times New Roman"/>
          <w:sz w:val="28"/>
          <w:szCs w:val="28"/>
        </w:rPr>
        <w:t xml:space="preserve">2) </w:t>
      </w:r>
      <w:r w:rsidRPr="00FE20DD">
        <w:rPr>
          <w:rFonts w:ascii="Lucida Grande" w:hAnsi="Lucida Grande" w:cs="Lucida Grande"/>
          <w:sz w:val="28"/>
          <w:szCs w:val="28"/>
        </w:rPr>
        <w:t>ṣ</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E20DD">
        <w:rPr>
          <w:rFonts w:ascii="Times New Roman" w:hAnsi="Times New Roman"/>
          <w:sz w:val="28"/>
          <w:szCs w:val="28"/>
        </w:rPr>
        <w:t xml:space="preserve">s with a dot underneath means it is pronounced as </w:t>
      </w:r>
    </w:p>
    <w:p w14:paraId="548E25C6" w14:textId="77777777" w:rsidR="0024647E" w:rsidRPr="00FE20DD" w:rsidRDefault="0024647E" w:rsidP="0024647E">
      <w:pPr>
        <w:tabs>
          <w:tab w:val="left" w:pos="2160"/>
        </w:tabs>
        <w:ind w:left="2160"/>
        <w:rPr>
          <w:rFonts w:ascii="Times New Roman" w:hAnsi="Times New Roman"/>
          <w:sz w:val="28"/>
          <w:szCs w:val="28"/>
        </w:rPr>
      </w:pPr>
      <w:r w:rsidRPr="00FE20DD">
        <w:rPr>
          <w:rFonts w:ascii="Times New Roman" w:hAnsi="Times New Roman"/>
          <w:sz w:val="28"/>
          <w:szCs w:val="28"/>
        </w:rPr>
        <w:t>“</w:t>
      </w:r>
      <w:proofErr w:type="spellStart"/>
      <w:r w:rsidRPr="00FE20DD">
        <w:rPr>
          <w:rFonts w:ascii="Times New Roman" w:hAnsi="Times New Roman"/>
          <w:sz w:val="28"/>
          <w:szCs w:val="28"/>
        </w:rPr>
        <w:t>sh</w:t>
      </w:r>
      <w:proofErr w:type="spellEnd"/>
      <w:r w:rsidRPr="00FE20DD">
        <w:rPr>
          <w:rFonts w:ascii="Times New Roman" w:hAnsi="Times New Roman"/>
          <w:sz w:val="28"/>
          <w:szCs w:val="28"/>
        </w:rPr>
        <w:t>” and is retroflex (farther back in the mouth than palatal s)</w:t>
      </w:r>
    </w:p>
    <w:p w14:paraId="6C4BF62B" w14:textId="77777777" w:rsidR="0024647E" w:rsidRPr="00FE20DD" w:rsidRDefault="0024647E" w:rsidP="0024647E">
      <w:pPr>
        <w:rPr>
          <w:rFonts w:ascii="Times New Roman" w:hAnsi="Times New Roman"/>
          <w:sz w:val="28"/>
          <w:szCs w:val="28"/>
        </w:rPr>
      </w:pPr>
    </w:p>
    <w:p w14:paraId="392FB646" w14:textId="77777777" w:rsidR="0024647E" w:rsidRPr="00FE20DD" w:rsidRDefault="0024647E" w:rsidP="0024647E">
      <w:pPr>
        <w:rPr>
          <w:rFonts w:ascii="Times New Roman" w:hAnsi="Times New Roman"/>
          <w:sz w:val="28"/>
          <w:szCs w:val="28"/>
        </w:rPr>
      </w:pPr>
      <w:r w:rsidRPr="00FE20DD">
        <w:rPr>
          <w:rFonts w:ascii="Times New Roman" w:hAnsi="Times New Roman"/>
          <w:sz w:val="28"/>
          <w:szCs w:val="28"/>
        </w:rPr>
        <w:t xml:space="preserve">Examples: </w:t>
      </w:r>
      <w:proofErr w:type="spellStart"/>
      <w:r w:rsidRPr="00FE20DD">
        <w:rPr>
          <w:rFonts w:ascii="Times New Roman" w:hAnsi="Times New Roman"/>
          <w:i/>
          <w:sz w:val="28"/>
          <w:szCs w:val="28"/>
        </w:rPr>
        <w:t>Viṣṇu</w:t>
      </w:r>
      <w:proofErr w:type="spellEnd"/>
      <w:r w:rsidRPr="00FE20DD">
        <w:rPr>
          <w:rFonts w:ascii="Times New Roman" w:hAnsi="Times New Roman"/>
          <w:sz w:val="28"/>
          <w:szCs w:val="28"/>
        </w:rPr>
        <w:t xml:space="preserve"> (one of the supreme deities of the Hindu pantheon </w:t>
      </w:r>
    </w:p>
    <w:p w14:paraId="76706F92" w14:textId="77777777" w:rsidR="0024647E" w:rsidRPr="00FE20DD" w:rsidRDefault="0024647E" w:rsidP="0024647E">
      <w:pPr>
        <w:rPr>
          <w:rFonts w:ascii="Times New Roman" w:hAnsi="Times New Roman"/>
          <w:sz w:val="28"/>
          <w:szCs w:val="28"/>
        </w:rPr>
      </w:pPr>
    </w:p>
    <w:p w14:paraId="52753391" w14:textId="77777777" w:rsidR="0024647E" w:rsidRPr="00FE20DD" w:rsidRDefault="0024647E" w:rsidP="0024647E">
      <w:pPr>
        <w:rPr>
          <w:rFonts w:ascii="Times New Roman" w:hAnsi="Times New Roman"/>
          <w:sz w:val="28"/>
          <w:szCs w:val="28"/>
        </w:rPr>
      </w:pPr>
      <w:r w:rsidRPr="00FE20DD">
        <w:rPr>
          <w:rFonts w:ascii="Times New Roman" w:hAnsi="Times New Roman"/>
          <w:sz w:val="28"/>
          <w:szCs w:val="28"/>
        </w:rPr>
        <w:t>3) ś</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E20DD">
        <w:rPr>
          <w:rFonts w:ascii="Times New Roman" w:hAnsi="Times New Roman"/>
          <w:sz w:val="28"/>
          <w:szCs w:val="28"/>
        </w:rPr>
        <w:t>s with a slash above is also pronounced as “</w:t>
      </w:r>
      <w:proofErr w:type="spellStart"/>
      <w:r w:rsidRPr="00FE20DD">
        <w:rPr>
          <w:rFonts w:ascii="Times New Roman" w:hAnsi="Times New Roman"/>
          <w:sz w:val="28"/>
          <w:szCs w:val="28"/>
        </w:rPr>
        <w:t>sh</w:t>
      </w:r>
      <w:proofErr w:type="spellEnd"/>
      <w:r w:rsidRPr="00FE20DD">
        <w:rPr>
          <w:rFonts w:ascii="Times New Roman" w:hAnsi="Times New Roman"/>
          <w:sz w:val="28"/>
          <w:szCs w:val="28"/>
        </w:rPr>
        <w:t xml:space="preserve">” and </w:t>
      </w:r>
    </w:p>
    <w:p w14:paraId="75482182" w14:textId="77777777" w:rsidR="0024647E" w:rsidRPr="00FE20DD" w:rsidRDefault="0024647E" w:rsidP="0024647E">
      <w:pPr>
        <w:ind w:left="2160"/>
        <w:rPr>
          <w:rFonts w:ascii="Times New Roman" w:hAnsi="Times New Roman"/>
          <w:sz w:val="28"/>
          <w:szCs w:val="28"/>
        </w:rPr>
      </w:pPr>
      <w:r w:rsidRPr="00FE20DD">
        <w:rPr>
          <w:rFonts w:ascii="Times New Roman" w:hAnsi="Times New Roman"/>
          <w:sz w:val="28"/>
          <w:szCs w:val="28"/>
        </w:rPr>
        <w:t>is palatal (closer to the front of the mouth than retroflex s)</w:t>
      </w:r>
    </w:p>
    <w:p w14:paraId="6B3A5E47" w14:textId="77777777" w:rsidR="0024647E" w:rsidRPr="00FE20DD" w:rsidRDefault="0024647E" w:rsidP="0024647E">
      <w:pPr>
        <w:rPr>
          <w:rFonts w:ascii="Times New Roman" w:hAnsi="Times New Roman"/>
          <w:sz w:val="28"/>
          <w:szCs w:val="28"/>
        </w:rPr>
      </w:pPr>
    </w:p>
    <w:p w14:paraId="393FB2EB" w14:textId="77777777" w:rsidR="0024647E" w:rsidRPr="00A6150A" w:rsidRDefault="0024647E" w:rsidP="0024647E">
      <w:pPr>
        <w:rPr>
          <w:rFonts w:ascii="Times New Roman" w:hAnsi="Times New Roman"/>
          <w:sz w:val="28"/>
          <w:szCs w:val="28"/>
        </w:rPr>
      </w:pPr>
      <w:r w:rsidRPr="00FE20DD">
        <w:rPr>
          <w:rFonts w:ascii="Times New Roman" w:hAnsi="Times New Roman"/>
          <w:sz w:val="28"/>
          <w:szCs w:val="28"/>
        </w:rPr>
        <w:t xml:space="preserve">Examples: </w:t>
      </w:r>
      <w:proofErr w:type="spellStart"/>
      <w:r w:rsidRPr="00FE20DD">
        <w:rPr>
          <w:rFonts w:ascii="Times New Roman" w:hAnsi="Times New Roman"/>
          <w:i/>
          <w:sz w:val="28"/>
          <w:szCs w:val="28"/>
        </w:rPr>
        <w:t>śīla</w:t>
      </w:r>
      <w:proofErr w:type="spellEnd"/>
      <w:r w:rsidRPr="00FE20DD">
        <w:rPr>
          <w:rFonts w:ascii="Times New Roman" w:hAnsi="Times New Roman"/>
          <w:sz w:val="28"/>
          <w:szCs w:val="28"/>
        </w:rPr>
        <w:t xml:space="preserve"> (charitable action, virtuous conduct), </w:t>
      </w:r>
      <w:r>
        <w:rPr>
          <w:rFonts w:ascii="Times New Roman" w:hAnsi="Times New Roman"/>
          <w:i/>
          <w:sz w:val="28"/>
          <w:szCs w:val="28"/>
        </w:rPr>
        <w:t xml:space="preserve">Śiva </w:t>
      </w:r>
      <w:r>
        <w:rPr>
          <w:rFonts w:ascii="Times New Roman" w:hAnsi="Times New Roman"/>
          <w:sz w:val="28"/>
          <w:szCs w:val="28"/>
        </w:rPr>
        <w:t>(another supreme deity)</w:t>
      </w:r>
    </w:p>
    <w:p w14:paraId="5BBFB537" w14:textId="77777777" w:rsidR="0024647E" w:rsidRPr="00FE20DD" w:rsidRDefault="0024647E" w:rsidP="0024647E">
      <w:pPr>
        <w:rPr>
          <w:rFonts w:ascii="Times New Roman" w:hAnsi="Times New Roman"/>
          <w:sz w:val="28"/>
          <w:szCs w:val="28"/>
        </w:rPr>
      </w:pPr>
    </w:p>
    <w:p w14:paraId="6497E2A2" w14:textId="77777777" w:rsidR="0024647E" w:rsidRPr="00FE20DD" w:rsidRDefault="0024647E" w:rsidP="0024647E">
      <w:pPr>
        <w:rPr>
          <w:rFonts w:ascii="Times New Roman" w:hAnsi="Times New Roman"/>
          <w:sz w:val="28"/>
          <w:szCs w:val="28"/>
        </w:rPr>
      </w:pPr>
      <w:r w:rsidRPr="00FE20DD">
        <w:rPr>
          <w:rFonts w:ascii="Times New Roman" w:hAnsi="Times New Roman"/>
          <w:sz w:val="28"/>
          <w:szCs w:val="28"/>
        </w:rPr>
        <w:t xml:space="preserve">4) </w:t>
      </w:r>
      <w:r w:rsidRPr="00FE20DD">
        <w:rPr>
          <w:rFonts w:ascii="Lucida Grande" w:hAnsi="Lucida Grande" w:cs="Lucida Grande"/>
          <w:sz w:val="28"/>
          <w:szCs w:val="28"/>
        </w:rPr>
        <w:t>ṛ</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E20DD">
        <w:rPr>
          <w:rFonts w:ascii="Times New Roman" w:hAnsi="Times New Roman"/>
          <w:sz w:val="28"/>
          <w:szCs w:val="28"/>
        </w:rPr>
        <w:t xml:space="preserve">a dot under an r indicates a vocalic r, which is </w:t>
      </w:r>
    </w:p>
    <w:p w14:paraId="31DE5105" w14:textId="77777777" w:rsidR="0024647E" w:rsidRPr="00FE20DD" w:rsidRDefault="0024647E" w:rsidP="0024647E">
      <w:pPr>
        <w:ind w:left="2160"/>
        <w:rPr>
          <w:rFonts w:ascii="Times New Roman" w:hAnsi="Times New Roman"/>
          <w:sz w:val="28"/>
          <w:szCs w:val="28"/>
        </w:rPr>
      </w:pPr>
      <w:r w:rsidRPr="00FE20DD">
        <w:rPr>
          <w:rFonts w:ascii="Times New Roman" w:hAnsi="Times New Roman"/>
          <w:sz w:val="28"/>
          <w:szCs w:val="28"/>
        </w:rPr>
        <w:t xml:space="preserve">pronounced </w:t>
      </w:r>
      <w:r w:rsidRPr="00FE20DD">
        <w:rPr>
          <w:rFonts w:ascii="Times New Roman" w:hAnsi="Times New Roman"/>
          <w:sz w:val="28"/>
          <w:szCs w:val="28"/>
        </w:rPr>
        <w:tab/>
        <w:t>“</w:t>
      </w:r>
      <w:proofErr w:type="spellStart"/>
      <w:r w:rsidRPr="00FE20DD">
        <w:rPr>
          <w:rFonts w:ascii="Times New Roman" w:hAnsi="Times New Roman"/>
          <w:sz w:val="28"/>
          <w:szCs w:val="28"/>
        </w:rPr>
        <w:t>ri</w:t>
      </w:r>
      <w:proofErr w:type="spellEnd"/>
      <w:r w:rsidRPr="00FE20DD">
        <w:rPr>
          <w:rFonts w:ascii="Times New Roman" w:hAnsi="Times New Roman"/>
          <w:sz w:val="28"/>
          <w:szCs w:val="28"/>
        </w:rPr>
        <w:t xml:space="preserve">” with a short </w:t>
      </w:r>
      <w:proofErr w:type="spellStart"/>
      <w:r w:rsidRPr="00FE20DD">
        <w:rPr>
          <w:rFonts w:ascii="Times New Roman" w:hAnsi="Times New Roman"/>
          <w:sz w:val="28"/>
          <w:szCs w:val="28"/>
        </w:rPr>
        <w:t>i</w:t>
      </w:r>
      <w:proofErr w:type="spellEnd"/>
      <w:r w:rsidRPr="00FE20DD">
        <w:rPr>
          <w:rFonts w:ascii="Times New Roman" w:hAnsi="Times New Roman"/>
          <w:sz w:val="28"/>
          <w:szCs w:val="28"/>
        </w:rPr>
        <w:t>, as in the English “sit”</w:t>
      </w:r>
    </w:p>
    <w:p w14:paraId="38D7036F" w14:textId="77777777" w:rsidR="0024647E" w:rsidRPr="00FE20DD" w:rsidRDefault="0024647E" w:rsidP="0024647E">
      <w:pPr>
        <w:rPr>
          <w:rFonts w:ascii="Times New Roman" w:hAnsi="Times New Roman"/>
          <w:sz w:val="28"/>
          <w:szCs w:val="28"/>
        </w:rPr>
      </w:pPr>
    </w:p>
    <w:p w14:paraId="2BAB9244" w14:textId="77777777" w:rsidR="0024647E" w:rsidRPr="00A6150A" w:rsidRDefault="0024647E" w:rsidP="0024647E">
      <w:pPr>
        <w:rPr>
          <w:rFonts w:ascii="Times New Roman" w:hAnsi="Times New Roman"/>
          <w:sz w:val="28"/>
          <w:szCs w:val="28"/>
        </w:rPr>
      </w:pPr>
      <w:r w:rsidRPr="00FE20DD">
        <w:rPr>
          <w:rFonts w:ascii="Times New Roman" w:hAnsi="Times New Roman"/>
          <w:sz w:val="28"/>
          <w:szCs w:val="28"/>
        </w:rPr>
        <w:t xml:space="preserve">Examples: </w:t>
      </w:r>
      <w:proofErr w:type="spellStart"/>
      <w:r w:rsidRPr="00FE20DD">
        <w:rPr>
          <w:rFonts w:ascii="Times New Roman" w:hAnsi="Times New Roman"/>
          <w:i/>
          <w:sz w:val="28"/>
          <w:szCs w:val="28"/>
        </w:rPr>
        <w:t>Ṛg</w:t>
      </w:r>
      <w:proofErr w:type="spellEnd"/>
      <w:r w:rsidRPr="00FE20DD">
        <w:rPr>
          <w:rFonts w:ascii="Times New Roman" w:hAnsi="Times New Roman"/>
          <w:i/>
          <w:sz w:val="28"/>
          <w:szCs w:val="28"/>
        </w:rPr>
        <w:t xml:space="preserve"> Veda</w:t>
      </w:r>
      <w:r w:rsidRPr="00FE20DD">
        <w:rPr>
          <w:rFonts w:ascii="Times New Roman" w:hAnsi="Times New Roman"/>
          <w:sz w:val="28"/>
          <w:szCs w:val="28"/>
        </w:rPr>
        <w:t xml:space="preserve"> (a Hindu scripture), </w:t>
      </w:r>
      <w:proofErr w:type="spellStart"/>
      <w:r>
        <w:rPr>
          <w:rFonts w:ascii="Times New Roman" w:hAnsi="Times New Roman"/>
          <w:i/>
          <w:sz w:val="28"/>
          <w:szCs w:val="28"/>
        </w:rPr>
        <w:t>smṛti</w:t>
      </w:r>
      <w:proofErr w:type="spellEnd"/>
      <w:r>
        <w:rPr>
          <w:rFonts w:ascii="Times New Roman" w:hAnsi="Times New Roman"/>
          <w:i/>
          <w:sz w:val="28"/>
          <w:szCs w:val="28"/>
        </w:rPr>
        <w:t xml:space="preserve"> </w:t>
      </w:r>
      <w:r>
        <w:rPr>
          <w:rFonts w:ascii="Times New Roman" w:hAnsi="Times New Roman"/>
          <w:sz w:val="28"/>
          <w:szCs w:val="28"/>
        </w:rPr>
        <w:t xml:space="preserve">(“that which is remembered,” a category of Hindu scriptures less authoritative than </w:t>
      </w:r>
      <w:proofErr w:type="spellStart"/>
      <w:r w:rsidRPr="00A6150A">
        <w:rPr>
          <w:rFonts w:ascii="Times New Roman" w:hAnsi="Times New Roman"/>
          <w:i/>
          <w:sz w:val="28"/>
          <w:szCs w:val="28"/>
        </w:rPr>
        <w:t>śruti</w:t>
      </w:r>
      <w:proofErr w:type="spellEnd"/>
      <w:r>
        <w:rPr>
          <w:rFonts w:ascii="Times New Roman" w:hAnsi="Times New Roman"/>
          <w:sz w:val="28"/>
          <w:szCs w:val="28"/>
        </w:rPr>
        <w:t>, “that which is heard”)</w:t>
      </w:r>
    </w:p>
    <w:p w14:paraId="7017057B" w14:textId="77777777" w:rsidR="0024647E" w:rsidRPr="00FE20DD" w:rsidRDefault="0024647E" w:rsidP="0024647E">
      <w:pPr>
        <w:rPr>
          <w:rFonts w:ascii="Times New Roman" w:hAnsi="Times New Roman"/>
          <w:sz w:val="28"/>
          <w:szCs w:val="28"/>
        </w:rPr>
      </w:pPr>
    </w:p>
    <w:p w14:paraId="3E3A242A" w14:textId="77777777" w:rsidR="0024647E" w:rsidRPr="00FE20DD" w:rsidRDefault="0024647E" w:rsidP="0024647E">
      <w:pPr>
        <w:rPr>
          <w:rFonts w:ascii="Times New Roman" w:hAnsi="Times New Roman"/>
          <w:sz w:val="28"/>
          <w:szCs w:val="28"/>
        </w:rPr>
      </w:pPr>
      <w:r>
        <w:rPr>
          <w:rFonts w:ascii="Times New Roman" w:hAnsi="Times New Roman"/>
          <w:sz w:val="28"/>
          <w:szCs w:val="28"/>
        </w:rPr>
        <w:t xml:space="preserve">6) dh, </w:t>
      </w:r>
      <w:proofErr w:type="spellStart"/>
      <w:r>
        <w:rPr>
          <w:rFonts w:ascii="Times New Roman" w:hAnsi="Times New Roman"/>
          <w:sz w:val="28"/>
          <w:szCs w:val="28"/>
        </w:rPr>
        <w:t>th</w:t>
      </w:r>
      <w:proofErr w:type="spellEnd"/>
      <w:r>
        <w:rPr>
          <w:rFonts w:ascii="Times New Roman" w:hAnsi="Times New Roman"/>
          <w:sz w:val="28"/>
          <w:szCs w:val="28"/>
        </w:rPr>
        <w:t xml:space="preserve">, </w:t>
      </w:r>
      <w:proofErr w:type="spellStart"/>
      <w:r>
        <w:rPr>
          <w:rFonts w:ascii="Times New Roman" w:hAnsi="Times New Roman"/>
          <w:sz w:val="28"/>
          <w:szCs w:val="28"/>
        </w:rPr>
        <w:t>bh</w:t>
      </w:r>
      <w:proofErr w:type="spellEnd"/>
      <w:r>
        <w:rPr>
          <w:rFonts w:ascii="Times New Roman" w:hAnsi="Times New Roman"/>
          <w:sz w:val="28"/>
          <w:szCs w:val="28"/>
        </w:rPr>
        <w:tab/>
      </w:r>
      <w:r>
        <w:rPr>
          <w:rFonts w:ascii="Times New Roman" w:hAnsi="Times New Roman"/>
          <w:sz w:val="28"/>
          <w:szCs w:val="28"/>
        </w:rPr>
        <w:tab/>
      </w:r>
      <w:r w:rsidRPr="00FE20DD">
        <w:rPr>
          <w:rFonts w:ascii="Times New Roman" w:hAnsi="Times New Roman"/>
          <w:sz w:val="28"/>
          <w:szCs w:val="28"/>
        </w:rPr>
        <w:t xml:space="preserve">an “h” directly after a consonant means that it is </w:t>
      </w:r>
    </w:p>
    <w:p w14:paraId="578A2910" w14:textId="77777777" w:rsidR="0024647E" w:rsidRPr="00FE20DD" w:rsidRDefault="0024647E" w:rsidP="0024647E">
      <w:pPr>
        <w:tabs>
          <w:tab w:val="left" w:pos="3060"/>
        </w:tabs>
        <w:ind w:left="2160"/>
        <w:rPr>
          <w:rFonts w:ascii="Times New Roman" w:hAnsi="Times New Roman"/>
          <w:sz w:val="28"/>
          <w:szCs w:val="28"/>
        </w:rPr>
      </w:pPr>
      <w:r w:rsidRPr="00FE20DD">
        <w:rPr>
          <w:rFonts w:ascii="Times New Roman" w:hAnsi="Times New Roman"/>
          <w:sz w:val="28"/>
          <w:szCs w:val="28"/>
        </w:rPr>
        <w:t>aspirated; that is, a smal</w:t>
      </w:r>
      <w:r>
        <w:rPr>
          <w:rFonts w:ascii="Times New Roman" w:hAnsi="Times New Roman"/>
          <w:sz w:val="28"/>
          <w:szCs w:val="28"/>
        </w:rPr>
        <w:t xml:space="preserve">l breath is exhaled while it is </w:t>
      </w:r>
      <w:r w:rsidRPr="00FE20DD">
        <w:rPr>
          <w:rFonts w:ascii="Times New Roman" w:hAnsi="Times New Roman"/>
          <w:sz w:val="28"/>
          <w:szCs w:val="28"/>
        </w:rPr>
        <w:t xml:space="preserve">pronounced.  </w:t>
      </w:r>
      <w:r>
        <w:rPr>
          <w:rFonts w:ascii="Times New Roman" w:hAnsi="Times New Roman"/>
          <w:sz w:val="28"/>
          <w:szCs w:val="28"/>
        </w:rPr>
        <w:t xml:space="preserve"> </w:t>
      </w:r>
      <w:r w:rsidRPr="00FE20DD">
        <w:rPr>
          <w:rFonts w:ascii="Times New Roman" w:hAnsi="Times New Roman"/>
          <w:sz w:val="28"/>
          <w:szCs w:val="28"/>
        </w:rPr>
        <w:t xml:space="preserve">“Th” is never pronounced as in the English “the” or “theory.” </w:t>
      </w:r>
    </w:p>
    <w:p w14:paraId="6A56216D" w14:textId="77777777" w:rsidR="0024647E" w:rsidRPr="00FE20DD" w:rsidRDefault="0024647E" w:rsidP="0024647E">
      <w:pPr>
        <w:rPr>
          <w:rFonts w:ascii="Times New Roman" w:hAnsi="Times New Roman"/>
          <w:sz w:val="28"/>
          <w:szCs w:val="28"/>
        </w:rPr>
      </w:pPr>
    </w:p>
    <w:p w14:paraId="054D51E8" w14:textId="77777777" w:rsidR="0024647E" w:rsidRPr="00FE20DD" w:rsidRDefault="0024647E" w:rsidP="0024647E">
      <w:pPr>
        <w:rPr>
          <w:rFonts w:ascii="Times New Roman" w:hAnsi="Times New Roman"/>
          <w:sz w:val="28"/>
          <w:szCs w:val="28"/>
        </w:rPr>
      </w:pPr>
      <w:r w:rsidRPr="00FE20DD">
        <w:rPr>
          <w:rFonts w:ascii="Times New Roman" w:hAnsi="Times New Roman"/>
          <w:sz w:val="28"/>
          <w:szCs w:val="28"/>
        </w:rPr>
        <w:t xml:space="preserve">Examples: </w:t>
      </w:r>
      <w:r w:rsidRPr="00FE20DD">
        <w:rPr>
          <w:rFonts w:ascii="Times New Roman" w:hAnsi="Times New Roman"/>
          <w:i/>
          <w:sz w:val="28"/>
          <w:szCs w:val="28"/>
        </w:rPr>
        <w:t xml:space="preserve">dharma </w:t>
      </w:r>
      <w:r w:rsidRPr="00FE20DD">
        <w:rPr>
          <w:rFonts w:ascii="Times New Roman" w:hAnsi="Times New Roman"/>
          <w:sz w:val="28"/>
          <w:szCs w:val="28"/>
        </w:rPr>
        <w:t>(Hindu usage: religious duty or action in accordan</w:t>
      </w:r>
      <w:r>
        <w:rPr>
          <w:rFonts w:ascii="Times New Roman" w:hAnsi="Times New Roman"/>
          <w:sz w:val="28"/>
          <w:szCs w:val="28"/>
        </w:rPr>
        <w:t xml:space="preserve">ce with the order of the world), </w:t>
      </w:r>
      <w:r w:rsidRPr="00C92C1C">
        <w:rPr>
          <w:rFonts w:ascii="Times New Roman" w:hAnsi="Times New Roman"/>
          <w:i/>
          <w:sz w:val="28"/>
          <w:szCs w:val="28"/>
        </w:rPr>
        <w:t xml:space="preserve">bhakti </w:t>
      </w:r>
      <w:r>
        <w:rPr>
          <w:rFonts w:ascii="Times New Roman" w:hAnsi="Times New Roman"/>
          <w:sz w:val="28"/>
          <w:szCs w:val="28"/>
        </w:rPr>
        <w:t xml:space="preserve">(devotional worship), </w:t>
      </w:r>
      <w:proofErr w:type="spellStart"/>
      <w:r>
        <w:rPr>
          <w:rFonts w:ascii="Times New Roman" w:hAnsi="Times New Roman"/>
          <w:sz w:val="28"/>
          <w:szCs w:val="28"/>
        </w:rPr>
        <w:t>Mahābhārata</w:t>
      </w:r>
      <w:proofErr w:type="spellEnd"/>
      <w:r>
        <w:rPr>
          <w:rFonts w:ascii="Times New Roman" w:hAnsi="Times New Roman"/>
          <w:sz w:val="28"/>
          <w:szCs w:val="28"/>
        </w:rPr>
        <w:t xml:space="preserve"> (Hindu epic).  </w:t>
      </w:r>
    </w:p>
    <w:p w14:paraId="50EC1000" w14:textId="5B646898" w:rsidR="00561BE2" w:rsidRDefault="00561BE2">
      <w:pPr>
        <w:autoSpaceDE/>
        <w:autoSpaceDN/>
        <w:rPr>
          <w:rFonts w:ascii="Times New Roman" w:hAnsi="Times New Roman"/>
          <w:szCs w:val="24"/>
        </w:rPr>
      </w:pPr>
      <w:r>
        <w:rPr>
          <w:rFonts w:ascii="Times New Roman" w:hAnsi="Times New Roman"/>
          <w:szCs w:val="24"/>
        </w:rPr>
        <w:br w:type="page"/>
      </w:r>
    </w:p>
    <w:p w14:paraId="0CA251E9" w14:textId="77777777" w:rsidR="00561BE2" w:rsidRPr="00131C5E" w:rsidRDefault="00561BE2" w:rsidP="00561BE2">
      <w:pPr>
        <w:jc w:val="center"/>
        <w:rPr>
          <w:rFonts w:ascii="Times New Roman" w:hAnsi="Times New Roman"/>
          <w:b/>
          <w:szCs w:val="24"/>
        </w:rPr>
      </w:pPr>
      <w:r>
        <w:rPr>
          <w:rFonts w:ascii="Times New Roman" w:hAnsi="Times New Roman"/>
          <w:b/>
          <w:szCs w:val="24"/>
        </w:rPr>
        <w:lastRenderedPageBreak/>
        <w:t xml:space="preserve">Appendix D: </w:t>
      </w:r>
      <w:r w:rsidRPr="00131C5E">
        <w:rPr>
          <w:rFonts w:ascii="Times New Roman" w:hAnsi="Times New Roman"/>
          <w:b/>
          <w:szCs w:val="24"/>
        </w:rPr>
        <w:t xml:space="preserve">Guidelines Social Annotation Reflection </w:t>
      </w:r>
      <w:r w:rsidRPr="00131C5E">
        <w:rPr>
          <w:rFonts w:ascii="Times New Roman" w:hAnsi="Times New Roman"/>
          <w:b/>
          <w:szCs w:val="24"/>
        </w:rPr>
        <w:br/>
        <w:t xml:space="preserve">RE </w:t>
      </w:r>
      <w:r>
        <w:rPr>
          <w:rFonts w:ascii="Times New Roman" w:hAnsi="Times New Roman"/>
          <w:b/>
          <w:szCs w:val="24"/>
        </w:rPr>
        <w:t>320: Yoga</w:t>
      </w:r>
    </w:p>
    <w:p w14:paraId="4A2D1DA1" w14:textId="77777777" w:rsidR="00561BE2" w:rsidRPr="00131C5E" w:rsidRDefault="00561BE2" w:rsidP="00561BE2">
      <w:pPr>
        <w:jc w:val="center"/>
        <w:rPr>
          <w:b/>
        </w:rPr>
      </w:pPr>
      <w:r>
        <w:rPr>
          <w:rFonts w:ascii="Times New Roman" w:hAnsi="Times New Roman"/>
          <w:b/>
          <w:szCs w:val="24"/>
        </w:rPr>
        <w:t>Fall</w:t>
      </w:r>
      <w:r w:rsidRPr="00131C5E">
        <w:rPr>
          <w:rFonts w:ascii="Times New Roman" w:hAnsi="Times New Roman"/>
          <w:b/>
          <w:szCs w:val="24"/>
        </w:rPr>
        <w:t xml:space="preserve"> 2021</w:t>
      </w:r>
    </w:p>
    <w:p w14:paraId="3FD675FE" w14:textId="77777777" w:rsidR="00561BE2" w:rsidRDefault="00561BE2" w:rsidP="00561BE2"/>
    <w:p w14:paraId="21795636" w14:textId="77777777" w:rsidR="00561BE2" w:rsidRDefault="00561BE2" w:rsidP="00561BE2">
      <w:pPr>
        <w:widowControl w:val="0"/>
        <w:rPr>
          <w:rFonts w:ascii="Times New Roman" w:hAnsi="Times New Roman"/>
          <w:szCs w:val="24"/>
        </w:rPr>
      </w:pPr>
      <w:r>
        <w:rPr>
          <w:rFonts w:ascii="Times New Roman" w:hAnsi="Times New Roman"/>
          <w:szCs w:val="24"/>
        </w:rPr>
        <w:t>After each module in the course, you will have an opportunity to reflect on how you have used social annotation. Here are the steps for compiling these reflections: \</w:t>
      </w:r>
    </w:p>
    <w:p w14:paraId="46ED0D4A" w14:textId="77777777" w:rsidR="00561BE2" w:rsidRPr="00C2405B" w:rsidRDefault="00561BE2" w:rsidP="00561BE2">
      <w:pPr>
        <w:pStyle w:val="ListParagraph"/>
        <w:widowControl w:val="0"/>
        <w:numPr>
          <w:ilvl w:val="0"/>
          <w:numId w:val="24"/>
        </w:numPr>
        <w:rPr>
          <w:rFonts w:ascii="Times New Roman" w:eastAsia="Times New Roman" w:hAnsi="Times New Roman"/>
          <w:b/>
          <w:szCs w:val="24"/>
        </w:rPr>
      </w:pPr>
      <w:r w:rsidRPr="00C2405B">
        <w:rPr>
          <w:rFonts w:ascii="Times New Roman" w:eastAsia="Times New Roman" w:hAnsi="Times New Roman"/>
          <w:szCs w:val="24"/>
        </w:rPr>
        <w:t xml:space="preserve">Review your annotations from that unit and compare them to the list below. </w:t>
      </w:r>
    </w:p>
    <w:p w14:paraId="0F23A827" w14:textId="77777777" w:rsidR="00561BE2" w:rsidRDefault="00561BE2" w:rsidP="00561BE2">
      <w:pPr>
        <w:pStyle w:val="ListParagraph"/>
        <w:widowControl w:val="0"/>
        <w:numPr>
          <w:ilvl w:val="0"/>
          <w:numId w:val="24"/>
        </w:numPr>
        <w:rPr>
          <w:rFonts w:ascii="Times New Roman" w:eastAsia="Times New Roman" w:hAnsi="Times New Roman"/>
          <w:b/>
          <w:szCs w:val="24"/>
        </w:rPr>
      </w:pPr>
      <w:r w:rsidRPr="00C2405B">
        <w:rPr>
          <w:rFonts w:ascii="Times New Roman" w:eastAsia="Times New Roman" w:hAnsi="Times New Roman"/>
          <w:szCs w:val="24"/>
        </w:rPr>
        <w:t xml:space="preserve">Where you have used one of these modes, cut and paste your comment under that mode (so if you provided a definition, copy that definition under #4, below). </w:t>
      </w:r>
      <w:r w:rsidRPr="00C2405B">
        <w:rPr>
          <w:rFonts w:ascii="Times New Roman" w:eastAsia="Times New Roman" w:hAnsi="Times New Roman"/>
          <w:b/>
          <w:szCs w:val="24"/>
        </w:rPr>
        <w:t xml:space="preserve">You should employ at least five different modes per course module.  </w:t>
      </w:r>
    </w:p>
    <w:p w14:paraId="65F69298" w14:textId="77777777" w:rsidR="00561BE2" w:rsidRPr="00C2405B" w:rsidRDefault="00561BE2" w:rsidP="00561BE2">
      <w:pPr>
        <w:pStyle w:val="ListParagraph"/>
        <w:widowControl w:val="0"/>
        <w:numPr>
          <w:ilvl w:val="0"/>
          <w:numId w:val="24"/>
        </w:numPr>
        <w:rPr>
          <w:rFonts w:ascii="Times New Roman" w:eastAsia="Times New Roman" w:hAnsi="Times New Roman"/>
          <w:b/>
          <w:szCs w:val="24"/>
        </w:rPr>
      </w:pPr>
      <w:r>
        <w:rPr>
          <w:rFonts w:ascii="Times New Roman" w:eastAsia="Times New Roman" w:hAnsi="Times New Roman"/>
          <w:szCs w:val="24"/>
        </w:rPr>
        <w:t xml:space="preserve">In a separate short paragraph, write two to three sentences on what you think you did well in these annotations and what you could do better on in the next module.  </w:t>
      </w:r>
    </w:p>
    <w:p w14:paraId="3F62B46D" w14:textId="77777777" w:rsidR="00561BE2" w:rsidRDefault="00561BE2" w:rsidP="00561BE2">
      <w:pPr>
        <w:widowControl w:val="0"/>
        <w:rPr>
          <w:rFonts w:ascii="Times New Roman" w:hAnsi="Times New Roman"/>
          <w:szCs w:val="24"/>
        </w:rPr>
      </w:pPr>
      <w:r>
        <w:rPr>
          <w:rFonts w:ascii="Times New Roman" w:hAnsi="Times New Roman"/>
          <w:szCs w:val="24"/>
        </w:rPr>
        <w:t> </w:t>
      </w:r>
    </w:p>
    <w:p w14:paraId="48B07FF5" w14:textId="77777777" w:rsidR="00561BE2" w:rsidRDefault="00561BE2" w:rsidP="00561BE2">
      <w:pPr>
        <w:widowControl w:val="0"/>
        <w:rPr>
          <w:rFonts w:ascii="Times New Roman" w:hAnsi="Times New Roman"/>
          <w:szCs w:val="24"/>
        </w:rPr>
      </w:pPr>
      <w:r>
        <w:rPr>
          <w:rFonts w:ascii="Times New Roman" w:hAnsi="Times New Roman"/>
          <w:szCs w:val="24"/>
        </w:rPr>
        <w:t xml:space="preserve">Tip: In </w:t>
      </w:r>
      <w:proofErr w:type="spellStart"/>
      <w:r>
        <w:rPr>
          <w:rFonts w:ascii="Times New Roman" w:hAnsi="Times New Roman"/>
          <w:szCs w:val="24"/>
        </w:rPr>
        <w:t>Perusall</w:t>
      </w:r>
      <w:proofErr w:type="spellEnd"/>
      <w:r>
        <w:rPr>
          <w:rFonts w:ascii="Times New Roman" w:hAnsi="Times New Roman"/>
          <w:szCs w:val="24"/>
        </w:rPr>
        <w:t>, you can download all your annotations for a given article. </w:t>
      </w:r>
    </w:p>
    <w:p w14:paraId="3629A2FC" w14:textId="77777777" w:rsidR="00561BE2" w:rsidRDefault="00561BE2" w:rsidP="00561BE2">
      <w:pPr>
        <w:widowControl w:val="0"/>
        <w:rPr>
          <w:rFonts w:ascii="Times New Roman" w:hAnsi="Times New Roman"/>
          <w:szCs w:val="24"/>
        </w:rPr>
      </w:pPr>
      <w:r>
        <w:rPr>
          <w:rFonts w:ascii="Times New Roman" w:hAnsi="Times New Roman"/>
          <w:szCs w:val="24"/>
        </w:rPr>
        <w:br/>
        <w:t xml:space="preserve">Template: </w:t>
      </w:r>
      <w:hyperlink r:id="rId19">
        <w:r>
          <w:rPr>
            <w:rFonts w:ascii="Times New Roman" w:hAnsi="Times New Roman"/>
            <w:color w:val="1155CC"/>
            <w:szCs w:val="24"/>
            <w:u w:val="single"/>
          </w:rPr>
          <w:t>Engaging in Social Annotation</w:t>
        </w:r>
      </w:hyperlink>
    </w:p>
    <w:p w14:paraId="765E743C" w14:textId="77777777" w:rsidR="00561BE2" w:rsidRDefault="00561BE2" w:rsidP="00561BE2">
      <w:pPr>
        <w:widowControl w:val="0"/>
        <w:rPr>
          <w:rFonts w:ascii="Times New Roman" w:hAnsi="Times New Roman"/>
          <w:szCs w:val="24"/>
        </w:rPr>
      </w:pPr>
      <w:r>
        <w:rPr>
          <w:rFonts w:ascii="Times New Roman" w:hAnsi="Times New Roman"/>
          <w:szCs w:val="24"/>
        </w:rPr>
        <w:t> </w:t>
      </w:r>
    </w:p>
    <w:p w14:paraId="209E2812" w14:textId="77777777" w:rsidR="00561BE2" w:rsidRDefault="00561BE2" w:rsidP="00561BE2">
      <w:pPr>
        <w:widowControl w:val="0"/>
        <w:rPr>
          <w:rFonts w:ascii="Times New Roman" w:hAnsi="Times New Roman"/>
          <w:szCs w:val="24"/>
        </w:rPr>
      </w:pPr>
      <w:r>
        <w:rPr>
          <w:rFonts w:ascii="Times New Roman" w:hAnsi="Times New Roman"/>
          <w:b/>
          <w:szCs w:val="24"/>
        </w:rPr>
        <w:t>Modes of Social Annotation</w:t>
      </w:r>
    </w:p>
    <w:p w14:paraId="6E740132"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Ask your classmates a question about the text.</w:t>
      </w:r>
    </w:p>
    <w:p w14:paraId="735EC004"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Agree with someone and give a few reasons or examples for agreeing.</w:t>
      </w:r>
    </w:p>
    <w:p w14:paraId="14F9462D"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Wait patiently until at least four other people have annotated.  Then synthesize what they’ve said and comment on it.</w:t>
      </w:r>
    </w:p>
    <w:p w14:paraId="3A05F567"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 xml:space="preserve">Look up an unfamiliar word, highlight it, and add a definition. </w:t>
      </w:r>
    </w:p>
    <w:p w14:paraId="11A44E15"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 xml:space="preserve">Identify who you think the primary / target audience of the text is, and say what difference that makes for the text and for you as a reader. </w:t>
      </w:r>
    </w:p>
    <w:p w14:paraId="6754310D"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Come up with a possible counterexample to something a text or a classmate says.</w:t>
      </w:r>
    </w:p>
    <w:p w14:paraId="23EAAD1F"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Disagree with someone and give a few reasons or examples for disagreeing.</w:t>
      </w:r>
    </w:p>
    <w:p w14:paraId="7D00393A"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Explain how the text connects to an earlier text on the syllabus.</w:t>
      </w:r>
    </w:p>
    <w:p w14:paraId="0CA06467"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Explain how the text connects to something happening in current events.</w:t>
      </w:r>
    </w:p>
    <w:p w14:paraId="0038807D"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Agree with something a classmate says and give another example to support the opinion.</w:t>
      </w:r>
    </w:p>
    <w:p w14:paraId="12A5F050"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Tell the class what you think is the main point of one part of the text and give them reasons for your interpretation.</w:t>
      </w:r>
    </w:p>
    <w:p w14:paraId="0300E9AF"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Find a natural way to change the topic of conversation to focus on a different (though related) question about the text.</w:t>
      </w:r>
    </w:p>
    <w:p w14:paraId="55119E65"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 xml:space="preserve">Elaborate or expand on something a classmate says. That is, take </w:t>
      </w:r>
      <w:r>
        <w:rPr>
          <w:rFonts w:ascii="Times New Roman" w:hAnsi="Times New Roman"/>
          <w:szCs w:val="24"/>
          <w:u w:val="single"/>
        </w:rPr>
        <w:t>their</w:t>
      </w:r>
      <w:r>
        <w:rPr>
          <w:rFonts w:ascii="Times New Roman" w:hAnsi="Times New Roman"/>
          <w:szCs w:val="24"/>
        </w:rPr>
        <w:t xml:space="preserve"> argument and develop it further.</w:t>
      </w:r>
    </w:p>
    <w:p w14:paraId="1FF66118"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Say whether you think the conclusion drawn by a classmate is true or false. Give your reasons for thinking it true or false.</w:t>
      </w:r>
    </w:p>
    <w:p w14:paraId="49F78E97" w14:textId="77777777" w:rsidR="00561BE2" w:rsidRDefault="00561BE2" w:rsidP="00561BE2">
      <w:pPr>
        <w:widowControl w:val="0"/>
        <w:numPr>
          <w:ilvl w:val="0"/>
          <w:numId w:val="23"/>
        </w:numPr>
        <w:autoSpaceDE/>
        <w:autoSpaceDN/>
        <w:rPr>
          <w:rFonts w:ascii="Times New Roman" w:hAnsi="Times New Roman"/>
        </w:rPr>
      </w:pPr>
      <w:r>
        <w:rPr>
          <w:rFonts w:ascii="Times New Roman" w:hAnsi="Times New Roman"/>
          <w:szCs w:val="24"/>
        </w:rPr>
        <w:t>After some annotations have been added by peers, identify the general trajectory of the conversation. If you think it should take a different direction, try to change the direction. If not, suggest a way to take the question deeper.</w:t>
      </w:r>
    </w:p>
    <w:p w14:paraId="39260B86" w14:textId="77777777" w:rsidR="00561BE2" w:rsidRDefault="00561BE2" w:rsidP="00561BE2">
      <w:pPr>
        <w:widowControl w:val="0"/>
        <w:rPr>
          <w:rFonts w:ascii="Times New Roman" w:hAnsi="Times New Roman"/>
          <w:szCs w:val="24"/>
        </w:rPr>
      </w:pPr>
      <w:r>
        <w:rPr>
          <w:rFonts w:ascii="Times New Roman" w:hAnsi="Times New Roman"/>
          <w:szCs w:val="24"/>
        </w:rPr>
        <w:br/>
      </w:r>
    </w:p>
    <w:p w14:paraId="0394F743" w14:textId="77777777" w:rsidR="00561BE2" w:rsidRDefault="00CA0DF5" w:rsidP="00561BE2">
      <w:pPr>
        <w:widowControl w:val="0"/>
        <w:rPr>
          <w:rFonts w:ascii="Times New Roman" w:hAnsi="Times New Roman"/>
          <w:szCs w:val="24"/>
        </w:rPr>
      </w:pPr>
      <w:r>
        <w:rPr>
          <w:noProof/>
        </w:rPr>
        <w:pict w14:anchorId="6F05818E">
          <v:rect id="_x0000_i1025" alt="" style="width:468pt;height:.05pt;mso-width-percent:0;mso-height-percent:0;mso-width-percent:0;mso-height-percent:0" o:hralign="center" o:hrstd="t" o:hr="t" fillcolor="#a0a0a0" stroked="f"/>
        </w:pict>
      </w:r>
    </w:p>
    <w:bookmarkStart w:id="1" w:name="_gjdgxs" w:colFirst="0" w:colLast="0"/>
    <w:bookmarkEnd w:id="1"/>
    <w:p w14:paraId="04DE882E" w14:textId="77777777" w:rsidR="00561BE2" w:rsidRDefault="00561BE2" w:rsidP="00561BE2">
      <w:pPr>
        <w:widowControl w:val="0"/>
        <w:rPr>
          <w:rFonts w:ascii="Times New Roman" w:hAnsi="Times New Roman"/>
          <w:szCs w:val="24"/>
        </w:rPr>
      </w:pPr>
      <w:r>
        <w:rPr>
          <w:rFonts w:ascii="Arial" w:eastAsia="Arial" w:hAnsi="Arial" w:cs="Arial"/>
          <w:sz w:val="22"/>
          <w:szCs w:val="22"/>
        </w:rPr>
        <w:fldChar w:fldCharType="begin"/>
      </w:r>
      <w:r>
        <w:instrText xml:space="preserve"> HYPERLINK "https://docs.google.com/document/d/1OB36eXDi0o7MJvvBvkeakEkEt1VAIWIIY2_s6QO7Dxs/edit" \l "heading=h.1fob9te" \h </w:instrText>
      </w:r>
      <w:r>
        <w:rPr>
          <w:rFonts w:ascii="Arial" w:eastAsia="Arial" w:hAnsi="Arial" w:cs="Arial"/>
          <w:sz w:val="22"/>
          <w:szCs w:val="22"/>
        </w:rPr>
        <w:fldChar w:fldCharType="separate"/>
      </w:r>
      <w:r>
        <w:rPr>
          <w:rFonts w:ascii="Times New Roman" w:hAnsi="Times New Roman"/>
          <w:color w:val="0000FF"/>
          <w:szCs w:val="24"/>
          <w:u w:val="single"/>
          <w:vertAlign w:val="superscript"/>
        </w:rPr>
        <w:t>[1]</w:t>
      </w:r>
      <w:r>
        <w:rPr>
          <w:rFonts w:ascii="Times New Roman" w:hAnsi="Times New Roman"/>
          <w:color w:val="0000FF"/>
          <w:szCs w:val="24"/>
          <w:u w:val="single"/>
          <w:vertAlign w:val="superscript"/>
        </w:rPr>
        <w:fldChar w:fldCharType="end"/>
      </w:r>
      <w:r>
        <w:rPr>
          <w:rFonts w:ascii="Times New Roman" w:hAnsi="Times New Roman"/>
          <w:szCs w:val="24"/>
        </w:rPr>
        <w:t xml:space="preserve"> This handout is revised from one developed by Larry M. Jorgensen and L. Caitlin Jorgensen. </w:t>
      </w:r>
    </w:p>
    <w:p w14:paraId="360D848F" w14:textId="77777777" w:rsidR="00CB26B4" w:rsidRPr="0024647E" w:rsidRDefault="00CB26B4" w:rsidP="0024647E">
      <w:pPr>
        <w:autoSpaceDE/>
        <w:autoSpaceDN/>
        <w:rPr>
          <w:rFonts w:ascii="Times New Roman" w:hAnsi="Times New Roman"/>
          <w:szCs w:val="24"/>
        </w:rPr>
      </w:pPr>
    </w:p>
    <w:sectPr w:rsidR="00CB26B4" w:rsidRPr="0024647E" w:rsidSect="004F2E8E">
      <w:headerReference w:type="even" r:id="rId20"/>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9DE8" w14:textId="77777777" w:rsidR="00CA0DF5" w:rsidRDefault="00CA0DF5" w:rsidP="004F2E8E">
      <w:r>
        <w:separator/>
      </w:r>
    </w:p>
  </w:endnote>
  <w:endnote w:type="continuationSeparator" w:id="0">
    <w:p w14:paraId="2B48A15D" w14:textId="77777777" w:rsidR="00CA0DF5" w:rsidRDefault="00CA0DF5" w:rsidP="004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18DF3" w14:textId="77777777" w:rsidR="00CA0DF5" w:rsidRDefault="00CA0DF5" w:rsidP="004F2E8E">
      <w:r>
        <w:separator/>
      </w:r>
    </w:p>
  </w:footnote>
  <w:footnote w:type="continuationSeparator" w:id="0">
    <w:p w14:paraId="5C5BCC23" w14:textId="77777777" w:rsidR="00CA0DF5" w:rsidRDefault="00CA0DF5" w:rsidP="004F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3FB9" w14:textId="77777777" w:rsidR="00DE248C" w:rsidRDefault="00DE248C" w:rsidP="00613B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165A05" w14:textId="77777777" w:rsidR="00DE248C" w:rsidRDefault="00DE248C" w:rsidP="004F2E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3652F" w14:textId="77777777" w:rsidR="00DE248C" w:rsidRDefault="00DE248C" w:rsidP="00613B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23DBE01" w14:textId="77777777" w:rsidR="00DE248C" w:rsidRDefault="00DE248C" w:rsidP="004F2E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0"/>
    <w:lvl w:ilvl="0">
      <w:start w:val="1"/>
      <w:numFmt w:val="upperLetter"/>
      <w:lvlText w:val="%1."/>
      <w:lvlJc w:val="left"/>
      <w:pPr>
        <w:tabs>
          <w:tab w:val="num" w:pos="360"/>
        </w:tabs>
        <w:ind w:left="360" w:hanging="360"/>
      </w:pPr>
      <w:rPr>
        <w:rFonts w:hint="default"/>
        <w:b/>
      </w:rPr>
    </w:lvl>
  </w:abstractNum>
  <w:abstractNum w:abstractNumId="2" w15:restartNumberingAfterBreak="0">
    <w:nsid w:val="0C0A198F"/>
    <w:multiLevelType w:val="hybridMultilevel"/>
    <w:tmpl w:val="B89CE970"/>
    <w:lvl w:ilvl="0" w:tplc="DEE8FA1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196D2C"/>
    <w:multiLevelType w:val="hybridMultilevel"/>
    <w:tmpl w:val="9176E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C4190"/>
    <w:multiLevelType w:val="hybridMultilevel"/>
    <w:tmpl w:val="E058478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3F1FAD"/>
    <w:multiLevelType w:val="multilevel"/>
    <w:tmpl w:val="D3DE99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9EC05BF"/>
    <w:multiLevelType w:val="hybridMultilevel"/>
    <w:tmpl w:val="F132C848"/>
    <w:lvl w:ilvl="0" w:tplc="8EACD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161098"/>
    <w:multiLevelType w:val="hybridMultilevel"/>
    <w:tmpl w:val="3DA07C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17166"/>
    <w:multiLevelType w:val="multilevel"/>
    <w:tmpl w:val="4F10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20DC9"/>
    <w:multiLevelType w:val="hybridMultilevel"/>
    <w:tmpl w:val="FA9E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1174D"/>
    <w:multiLevelType w:val="hybridMultilevel"/>
    <w:tmpl w:val="625E294C"/>
    <w:lvl w:ilvl="0" w:tplc="0022505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06211E"/>
    <w:multiLevelType w:val="hybridMultilevel"/>
    <w:tmpl w:val="5FE6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2797A"/>
    <w:multiLevelType w:val="hybridMultilevel"/>
    <w:tmpl w:val="F45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46E46"/>
    <w:multiLevelType w:val="hybridMultilevel"/>
    <w:tmpl w:val="BB344776"/>
    <w:lvl w:ilvl="0" w:tplc="0BCAC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AC36C7"/>
    <w:multiLevelType w:val="hybridMultilevel"/>
    <w:tmpl w:val="9042C410"/>
    <w:lvl w:ilvl="0" w:tplc="3F868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3A661C"/>
    <w:multiLevelType w:val="hybridMultilevel"/>
    <w:tmpl w:val="8ADEF868"/>
    <w:lvl w:ilvl="0" w:tplc="03C85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FC6DAF"/>
    <w:multiLevelType w:val="hybridMultilevel"/>
    <w:tmpl w:val="C2E2D060"/>
    <w:lvl w:ilvl="0" w:tplc="FE7EE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4D293E"/>
    <w:multiLevelType w:val="multilevel"/>
    <w:tmpl w:val="F80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57335"/>
    <w:multiLevelType w:val="hybridMultilevel"/>
    <w:tmpl w:val="62166D28"/>
    <w:lvl w:ilvl="0" w:tplc="2046A5E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66010E"/>
    <w:multiLevelType w:val="hybridMultilevel"/>
    <w:tmpl w:val="27AA28AA"/>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FC140F1"/>
    <w:multiLevelType w:val="hybridMultilevel"/>
    <w:tmpl w:val="625E294C"/>
    <w:lvl w:ilvl="0" w:tplc="0022505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6748C7"/>
    <w:multiLevelType w:val="hybridMultilevel"/>
    <w:tmpl w:val="52D40994"/>
    <w:lvl w:ilvl="0" w:tplc="015A2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C40A62"/>
    <w:multiLevelType w:val="hybridMultilevel"/>
    <w:tmpl w:val="FF505ECE"/>
    <w:lvl w:ilvl="0" w:tplc="B7B4F91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DF6E2C"/>
    <w:multiLevelType w:val="hybridMultilevel"/>
    <w:tmpl w:val="AC4C89B2"/>
    <w:lvl w:ilvl="0" w:tplc="00010409">
      <w:start w:val="1"/>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3"/>
  </w:num>
  <w:num w:numId="3">
    <w:abstractNumId w:val="19"/>
  </w:num>
  <w:num w:numId="4">
    <w:abstractNumId w:val="4"/>
  </w:num>
  <w:num w:numId="5">
    <w:abstractNumId w:val="1"/>
  </w:num>
  <w:num w:numId="6">
    <w:abstractNumId w:val="12"/>
  </w:num>
  <w:num w:numId="7">
    <w:abstractNumId w:val="15"/>
  </w:num>
  <w:num w:numId="8">
    <w:abstractNumId w:val="13"/>
  </w:num>
  <w:num w:numId="9">
    <w:abstractNumId w:val="21"/>
  </w:num>
  <w:num w:numId="10">
    <w:abstractNumId w:val="14"/>
  </w:num>
  <w:num w:numId="11">
    <w:abstractNumId w:val="6"/>
  </w:num>
  <w:num w:numId="12">
    <w:abstractNumId w:val="10"/>
  </w:num>
  <w:num w:numId="13">
    <w:abstractNumId w:val="22"/>
  </w:num>
  <w:num w:numId="14">
    <w:abstractNumId w:val="18"/>
  </w:num>
  <w:num w:numId="15">
    <w:abstractNumId w:val="2"/>
  </w:num>
  <w:num w:numId="16">
    <w:abstractNumId w:val="16"/>
  </w:num>
  <w:num w:numId="17">
    <w:abstractNumId w:val="20"/>
  </w:num>
  <w:num w:numId="18">
    <w:abstractNumId w:val="23"/>
  </w:num>
  <w:num w:numId="19">
    <w:abstractNumId w:val="11"/>
  </w:num>
  <w:num w:numId="20">
    <w:abstractNumId w:val="9"/>
  </w:num>
  <w:num w:numId="21">
    <w:abstractNumId w:val="8"/>
  </w:num>
  <w:num w:numId="22">
    <w:abstractNumId w:val="17"/>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39"/>
    <w:rsid w:val="00005FFA"/>
    <w:rsid w:val="00010083"/>
    <w:rsid w:val="00033054"/>
    <w:rsid w:val="00033B46"/>
    <w:rsid w:val="00040789"/>
    <w:rsid w:val="00052FA8"/>
    <w:rsid w:val="00076331"/>
    <w:rsid w:val="00076555"/>
    <w:rsid w:val="00081848"/>
    <w:rsid w:val="000836BA"/>
    <w:rsid w:val="00086F7C"/>
    <w:rsid w:val="000A4D6B"/>
    <w:rsid w:val="000F3DEE"/>
    <w:rsid w:val="000F6919"/>
    <w:rsid w:val="00105AEE"/>
    <w:rsid w:val="001235BD"/>
    <w:rsid w:val="00160505"/>
    <w:rsid w:val="00160CC3"/>
    <w:rsid w:val="00173329"/>
    <w:rsid w:val="001834A4"/>
    <w:rsid w:val="00191D40"/>
    <w:rsid w:val="001A1756"/>
    <w:rsid w:val="001B1622"/>
    <w:rsid w:val="001D5C8A"/>
    <w:rsid w:val="001F42A2"/>
    <w:rsid w:val="00210AFE"/>
    <w:rsid w:val="002358D9"/>
    <w:rsid w:val="002362A7"/>
    <w:rsid w:val="00242F0D"/>
    <w:rsid w:val="0024647E"/>
    <w:rsid w:val="00264173"/>
    <w:rsid w:val="0027098E"/>
    <w:rsid w:val="00272D3D"/>
    <w:rsid w:val="00281209"/>
    <w:rsid w:val="00286CBD"/>
    <w:rsid w:val="003061A7"/>
    <w:rsid w:val="00327358"/>
    <w:rsid w:val="0034702B"/>
    <w:rsid w:val="00366E04"/>
    <w:rsid w:val="003917DF"/>
    <w:rsid w:val="003A7917"/>
    <w:rsid w:val="003C3CEE"/>
    <w:rsid w:val="003C50CF"/>
    <w:rsid w:val="003F7EEB"/>
    <w:rsid w:val="00411077"/>
    <w:rsid w:val="00414A95"/>
    <w:rsid w:val="004221B5"/>
    <w:rsid w:val="00431FA7"/>
    <w:rsid w:val="004354D3"/>
    <w:rsid w:val="0044106F"/>
    <w:rsid w:val="004424CC"/>
    <w:rsid w:val="00455EE1"/>
    <w:rsid w:val="00461380"/>
    <w:rsid w:val="00467499"/>
    <w:rsid w:val="00467ECF"/>
    <w:rsid w:val="004813EE"/>
    <w:rsid w:val="004A6C66"/>
    <w:rsid w:val="004B2F09"/>
    <w:rsid w:val="004D131E"/>
    <w:rsid w:val="004D79D8"/>
    <w:rsid w:val="004D7C7A"/>
    <w:rsid w:val="004F2E8E"/>
    <w:rsid w:val="00515A4A"/>
    <w:rsid w:val="00561BE2"/>
    <w:rsid w:val="00562951"/>
    <w:rsid w:val="00577E2B"/>
    <w:rsid w:val="005D34E1"/>
    <w:rsid w:val="005E28A5"/>
    <w:rsid w:val="005F78BD"/>
    <w:rsid w:val="00613B16"/>
    <w:rsid w:val="00636153"/>
    <w:rsid w:val="00652FB5"/>
    <w:rsid w:val="00655474"/>
    <w:rsid w:val="006644DF"/>
    <w:rsid w:val="00666BA8"/>
    <w:rsid w:val="00667DB4"/>
    <w:rsid w:val="00677E80"/>
    <w:rsid w:val="0068597C"/>
    <w:rsid w:val="0069220C"/>
    <w:rsid w:val="00693A22"/>
    <w:rsid w:val="006A2BE0"/>
    <w:rsid w:val="006A30F4"/>
    <w:rsid w:val="006B5511"/>
    <w:rsid w:val="006C0C92"/>
    <w:rsid w:val="006E16BE"/>
    <w:rsid w:val="006F3DE5"/>
    <w:rsid w:val="00727AF1"/>
    <w:rsid w:val="00743E90"/>
    <w:rsid w:val="007B2708"/>
    <w:rsid w:val="007B5BA0"/>
    <w:rsid w:val="007E5A60"/>
    <w:rsid w:val="007F7ADB"/>
    <w:rsid w:val="00814353"/>
    <w:rsid w:val="00824575"/>
    <w:rsid w:val="00832AD6"/>
    <w:rsid w:val="0083384C"/>
    <w:rsid w:val="0083736D"/>
    <w:rsid w:val="00844FCF"/>
    <w:rsid w:val="00855E23"/>
    <w:rsid w:val="00857A5F"/>
    <w:rsid w:val="008641BF"/>
    <w:rsid w:val="00870C3F"/>
    <w:rsid w:val="008748B7"/>
    <w:rsid w:val="00875818"/>
    <w:rsid w:val="008A382F"/>
    <w:rsid w:val="008A5B7D"/>
    <w:rsid w:val="008E4772"/>
    <w:rsid w:val="008E4DD9"/>
    <w:rsid w:val="009279B9"/>
    <w:rsid w:val="00951324"/>
    <w:rsid w:val="00967A9C"/>
    <w:rsid w:val="00974BDD"/>
    <w:rsid w:val="00991C3A"/>
    <w:rsid w:val="00991DE3"/>
    <w:rsid w:val="009A1E0B"/>
    <w:rsid w:val="009B559A"/>
    <w:rsid w:val="00A1349A"/>
    <w:rsid w:val="00A2528E"/>
    <w:rsid w:val="00A34A2F"/>
    <w:rsid w:val="00A77E63"/>
    <w:rsid w:val="00A8658F"/>
    <w:rsid w:val="00AC7951"/>
    <w:rsid w:val="00AD41F0"/>
    <w:rsid w:val="00AE071B"/>
    <w:rsid w:val="00AE5582"/>
    <w:rsid w:val="00AF2B6C"/>
    <w:rsid w:val="00B11B82"/>
    <w:rsid w:val="00B1757D"/>
    <w:rsid w:val="00B60D30"/>
    <w:rsid w:val="00B63DD8"/>
    <w:rsid w:val="00B904A8"/>
    <w:rsid w:val="00B91D74"/>
    <w:rsid w:val="00BA1753"/>
    <w:rsid w:val="00BA1DD1"/>
    <w:rsid w:val="00BA3C8F"/>
    <w:rsid w:val="00BB21A0"/>
    <w:rsid w:val="00BB4A06"/>
    <w:rsid w:val="00BC5B74"/>
    <w:rsid w:val="00C31DD7"/>
    <w:rsid w:val="00C61BD7"/>
    <w:rsid w:val="00C63618"/>
    <w:rsid w:val="00C6384E"/>
    <w:rsid w:val="00CA0DF5"/>
    <w:rsid w:val="00CB12F5"/>
    <w:rsid w:val="00CB26B4"/>
    <w:rsid w:val="00CC3F21"/>
    <w:rsid w:val="00CF0738"/>
    <w:rsid w:val="00CF3358"/>
    <w:rsid w:val="00CF56D0"/>
    <w:rsid w:val="00D041FA"/>
    <w:rsid w:val="00D11339"/>
    <w:rsid w:val="00D17E7B"/>
    <w:rsid w:val="00D273FF"/>
    <w:rsid w:val="00D656D1"/>
    <w:rsid w:val="00DA0583"/>
    <w:rsid w:val="00DC0617"/>
    <w:rsid w:val="00DC1A26"/>
    <w:rsid w:val="00DE248C"/>
    <w:rsid w:val="00DE4A05"/>
    <w:rsid w:val="00DE52EE"/>
    <w:rsid w:val="00DF0F93"/>
    <w:rsid w:val="00DF547F"/>
    <w:rsid w:val="00DF719A"/>
    <w:rsid w:val="00E034DD"/>
    <w:rsid w:val="00E101AC"/>
    <w:rsid w:val="00E13741"/>
    <w:rsid w:val="00E2331C"/>
    <w:rsid w:val="00E5465A"/>
    <w:rsid w:val="00E57B25"/>
    <w:rsid w:val="00E6749D"/>
    <w:rsid w:val="00EA0BA4"/>
    <w:rsid w:val="00EA0F72"/>
    <w:rsid w:val="00EB7777"/>
    <w:rsid w:val="00EC1593"/>
    <w:rsid w:val="00EC3513"/>
    <w:rsid w:val="00F066D7"/>
    <w:rsid w:val="00F2357A"/>
    <w:rsid w:val="00F313FD"/>
    <w:rsid w:val="00F55280"/>
    <w:rsid w:val="00F57CB8"/>
    <w:rsid w:val="00F62D45"/>
    <w:rsid w:val="00F721E6"/>
    <w:rsid w:val="00F76BBD"/>
    <w:rsid w:val="00F9023D"/>
    <w:rsid w:val="00FC5437"/>
    <w:rsid w:val="00FD56C3"/>
    <w:rsid w:val="00FF43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ADE2C"/>
  <w15:docId w15:val="{5E9B916C-FE07-3845-8741-424A7AE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339"/>
    <w:pPr>
      <w:autoSpaceDE w:val="0"/>
      <w:autoSpaceDN w:val="0"/>
    </w:pPr>
    <w:rPr>
      <w:rFonts w:ascii="Times" w:eastAsia="Times New Roman" w:hAnsi="Times" w:cs="Times New Roman"/>
      <w:szCs w:val="20"/>
    </w:rPr>
  </w:style>
  <w:style w:type="paragraph" w:styleId="Heading2">
    <w:name w:val="heading 2"/>
    <w:basedOn w:val="Normal"/>
    <w:next w:val="Normal"/>
    <w:link w:val="Heading2Char"/>
    <w:uiPriority w:val="9"/>
    <w:unhideWhenUsed/>
    <w:qFormat/>
    <w:rsid w:val="00B60D30"/>
    <w:pPr>
      <w:keepNext/>
      <w:autoSpaceDE/>
      <w:autoSpaceDN/>
      <w:spacing w:before="240" w:after="60"/>
      <w:outlineLvl w:val="1"/>
    </w:pPr>
    <w:rPr>
      <w:rFonts w:ascii="Calibri" w:eastAsia="MS Gothic" w:hAnsi="Calibri"/>
      <w:b/>
      <w:bCs/>
      <w:i/>
      <w:iCs/>
      <w:noProof/>
      <w:sz w:val="28"/>
      <w:szCs w:val="28"/>
    </w:rPr>
  </w:style>
  <w:style w:type="paragraph" w:styleId="Heading3">
    <w:name w:val="heading 3"/>
    <w:basedOn w:val="Normal"/>
    <w:next w:val="Normal"/>
    <w:link w:val="Heading3Char"/>
    <w:uiPriority w:val="9"/>
    <w:semiHidden/>
    <w:unhideWhenUsed/>
    <w:qFormat/>
    <w:rsid w:val="00272D3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1339"/>
    <w:rPr>
      <w:color w:val="0000FF"/>
      <w:u w:val="single"/>
    </w:rPr>
  </w:style>
  <w:style w:type="paragraph" w:styleId="Footer">
    <w:name w:val="footer"/>
    <w:basedOn w:val="Normal"/>
    <w:link w:val="FooterChar"/>
    <w:rsid w:val="00D11339"/>
    <w:pPr>
      <w:tabs>
        <w:tab w:val="center" w:pos="4320"/>
        <w:tab w:val="right" w:pos="8640"/>
      </w:tabs>
    </w:pPr>
  </w:style>
  <w:style w:type="character" w:customStyle="1" w:styleId="FooterChar">
    <w:name w:val="Footer Char"/>
    <w:basedOn w:val="DefaultParagraphFont"/>
    <w:link w:val="Footer"/>
    <w:rsid w:val="00D11339"/>
    <w:rPr>
      <w:rFonts w:ascii="Times" w:eastAsia="Times New Roman" w:hAnsi="Times" w:cs="Times New Roman"/>
      <w:szCs w:val="20"/>
    </w:rPr>
  </w:style>
  <w:style w:type="paragraph" w:styleId="BodyText2">
    <w:name w:val="Body Text 2"/>
    <w:basedOn w:val="Normal"/>
    <w:link w:val="BodyText2Char"/>
    <w:rsid w:val="00D11339"/>
    <w:rPr>
      <w:b/>
    </w:rPr>
  </w:style>
  <w:style w:type="character" w:customStyle="1" w:styleId="BodyText2Char">
    <w:name w:val="Body Text 2 Char"/>
    <w:basedOn w:val="DefaultParagraphFont"/>
    <w:link w:val="BodyText2"/>
    <w:rsid w:val="00D11339"/>
    <w:rPr>
      <w:rFonts w:ascii="Times" w:eastAsia="Times New Roman" w:hAnsi="Times" w:cs="Times New Roman"/>
      <w:b/>
      <w:szCs w:val="20"/>
    </w:rPr>
  </w:style>
  <w:style w:type="paragraph" w:styleId="Title">
    <w:name w:val="Title"/>
    <w:basedOn w:val="Normal"/>
    <w:link w:val="TitleChar"/>
    <w:qFormat/>
    <w:rsid w:val="00D11339"/>
    <w:pPr>
      <w:autoSpaceDE/>
      <w:autoSpaceDN/>
      <w:jc w:val="center"/>
    </w:pPr>
    <w:rPr>
      <w:b/>
      <w:lang w:val="x-none" w:eastAsia="x-none"/>
    </w:rPr>
  </w:style>
  <w:style w:type="character" w:customStyle="1" w:styleId="TitleChar">
    <w:name w:val="Title Char"/>
    <w:basedOn w:val="DefaultParagraphFont"/>
    <w:link w:val="Title"/>
    <w:rsid w:val="00D11339"/>
    <w:rPr>
      <w:rFonts w:ascii="Times" w:eastAsia="Times New Roman" w:hAnsi="Times" w:cs="Times New Roman"/>
      <w:b/>
      <w:szCs w:val="20"/>
      <w:lang w:val="x-none" w:eastAsia="x-none"/>
    </w:rPr>
  </w:style>
  <w:style w:type="character" w:customStyle="1" w:styleId="Heading2Char">
    <w:name w:val="Heading 2 Char"/>
    <w:basedOn w:val="DefaultParagraphFont"/>
    <w:link w:val="Heading2"/>
    <w:uiPriority w:val="9"/>
    <w:rsid w:val="00B60D30"/>
    <w:rPr>
      <w:rFonts w:ascii="Calibri" w:eastAsia="MS Gothic" w:hAnsi="Calibri" w:cs="Times New Roman"/>
      <w:b/>
      <w:bCs/>
      <w:i/>
      <w:iCs/>
      <w:noProof/>
      <w:sz w:val="28"/>
      <w:szCs w:val="28"/>
    </w:rPr>
  </w:style>
  <w:style w:type="paragraph" w:styleId="ListParagraph">
    <w:name w:val="List Paragraph"/>
    <w:basedOn w:val="Normal"/>
    <w:uiPriority w:val="34"/>
    <w:qFormat/>
    <w:rsid w:val="00B60D30"/>
    <w:pPr>
      <w:autoSpaceDE/>
      <w:autoSpaceDN/>
      <w:ind w:left="720"/>
      <w:contextualSpacing/>
    </w:pPr>
    <w:rPr>
      <w:rFonts w:eastAsia="Times"/>
      <w:noProof/>
    </w:rPr>
  </w:style>
  <w:style w:type="paragraph" w:styleId="BalloonText">
    <w:name w:val="Balloon Text"/>
    <w:basedOn w:val="Normal"/>
    <w:link w:val="BalloonTextChar"/>
    <w:uiPriority w:val="99"/>
    <w:semiHidden/>
    <w:unhideWhenUsed/>
    <w:rsid w:val="000836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6BA"/>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DC1A26"/>
    <w:rPr>
      <w:color w:val="800080" w:themeColor="followedHyperlink"/>
      <w:u w:val="single"/>
    </w:rPr>
  </w:style>
  <w:style w:type="paragraph" w:styleId="BodyTextIndent">
    <w:name w:val="Body Text Indent"/>
    <w:basedOn w:val="Normal"/>
    <w:link w:val="BodyTextIndentChar"/>
    <w:uiPriority w:val="99"/>
    <w:unhideWhenUsed/>
    <w:rsid w:val="00191D40"/>
    <w:pPr>
      <w:spacing w:after="120"/>
      <w:ind w:left="360"/>
    </w:pPr>
  </w:style>
  <w:style w:type="character" w:customStyle="1" w:styleId="BodyTextIndentChar">
    <w:name w:val="Body Text Indent Char"/>
    <w:basedOn w:val="DefaultParagraphFont"/>
    <w:link w:val="BodyTextIndent"/>
    <w:uiPriority w:val="99"/>
    <w:rsid w:val="00191D40"/>
    <w:rPr>
      <w:rFonts w:ascii="Times" w:eastAsia="Times New Roman" w:hAnsi="Times" w:cs="Times New Roman"/>
      <w:szCs w:val="20"/>
    </w:rPr>
  </w:style>
  <w:style w:type="paragraph" w:styleId="BodyText">
    <w:name w:val="Body Text"/>
    <w:basedOn w:val="Normal"/>
    <w:link w:val="BodyTextChar"/>
    <w:uiPriority w:val="99"/>
    <w:semiHidden/>
    <w:unhideWhenUsed/>
    <w:rsid w:val="00AE5582"/>
    <w:pPr>
      <w:spacing w:after="120"/>
    </w:pPr>
  </w:style>
  <w:style w:type="character" w:customStyle="1" w:styleId="BodyTextChar">
    <w:name w:val="Body Text Char"/>
    <w:basedOn w:val="DefaultParagraphFont"/>
    <w:link w:val="BodyText"/>
    <w:uiPriority w:val="99"/>
    <w:semiHidden/>
    <w:rsid w:val="00AE5582"/>
    <w:rPr>
      <w:rFonts w:ascii="Times" w:eastAsia="Times New Roman" w:hAnsi="Times" w:cs="Times New Roman"/>
      <w:szCs w:val="20"/>
    </w:rPr>
  </w:style>
  <w:style w:type="character" w:styleId="Strong">
    <w:name w:val="Strong"/>
    <w:qFormat/>
    <w:rsid w:val="00AE5582"/>
    <w:rPr>
      <w:b/>
    </w:rPr>
  </w:style>
  <w:style w:type="character" w:customStyle="1" w:styleId="owner">
    <w:name w:val="owner"/>
    <w:basedOn w:val="DefaultParagraphFont"/>
    <w:rsid w:val="00AE5582"/>
  </w:style>
  <w:style w:type="paragraph" w:styleId="Header">
    <w:name w:val="header"/>
    <w:basedOn w:val="Normal"/>
    <w:link w:val="HeaderChar"/>
    <w:uiPriority w:val="99"/>
    <w:unhideWhenUsed/>
    <w:rsid w:val="004F2E8E"/>
    <w:pPr>
      <w:tabs>
        <w:tab w:val="center" w:pos="4320"/>
        <w:tab w:val="right" w:pos="8640"/>
      </w:tabs>
    </w:pPr>
  </w:style>
  <w:style w:type="character" w:customStyle="1" w:styleId="HeaderChar">
    <w:name w:val="Header Char"/>
    <w:basedOn w:val="DefaultParagraphFont"/>
    <w:link w:val="Header"/>
    <w:uiPriority w:val="99"/>
    <w:rsid w:val="004F2E8E"/>
    <w:rPr>
      <w:rFonts w:ascii="Times" w:eastAsia="Times New Roman" w:hAnsi="Times" w:cs="Times New Roman"/>
      <w:szCs w:val="20"/>
    </w:rPr>
  </w:style>
  <w:style w:type="character" w:styleId="PageNumber">
    <w:name w:val="page number"/>
    <w:basedOn w:val="DefaultParagraphFont"/>
    <w:uiPriority w:val="99"/>
    <w:semiHidden/>
    <w:unhideWhenUsed/>
    <w:rsid w:val="004F2E8E"/>
  </w:style>
  <w:style w:type="character" w:styleId="CommentReference">
    <w:name w:val="annotation reference"/>
    <w:basedOn w:val="DefaultParagraphFont"/>
    <w:uiPriority w:val="99"/>
    <w:semiHidden/>
    <w:unhideWhenUsed/>
    <w:rsid w:val="0044106F"/>
    <w:rPr>
      <w:sz w:val="18"/>
      <w:szCs w:val="18"/>
    </w:rPr>
  </w:style>
  <w:style w:type="paragraph" w:styleId="CommentText">
    <w:name w:val="annotation text"/>
    <w:basedOn w:val="Normal"/>
    <w:link w:val="CommentTextChar"/>
    <w:uiPriority w:val="99"/>
    <w:semiHidden/>
    <w:unhideWhenUsed/>
    <w:rsid w:val="0044106F"/>
    <w:rPr>
      <w:szCs w:val="24"/>
    </w:rPr>
  </w:style>
  <w:style w:type="character" w:customStyle="1" w:styleId="CommentTextChar">
    <w:name w:val="Comment Text Char"/>
    <w:basedOn w:val="DefaultParagraphFont"/>
    <w:link w:val="CommentText"/>
    <w:uiPriority w:val="99"/>
    <w:semiHidden/>
    <w:rsid w:val="0044106F"/>
    <w:rPr>
      <w:rFonts w:ascii="Times" w:eastAsia="Times New Roman" w:hAnsi="Times" w:cs="Times New Roman"/>
    </w:rPr>
  </w:style>
  <w:style w:type="paragraph" w:styleId="CommentSubject">
    <w:name w:val="annotation subject"/>
    <w:basedOn w:val="CommentText"/>
    <w:next w:val="CommentText"/>
    <w:link w:val="CommentSubjectChar"/>
    <w:uiPriority w:val="99"/>
    <w:semiHidden/>
    <w:unhideWhenUsed/>
    <w:rsid w:val="0044106F"/>
    <w:rPr>
      <w:b/>
      <w:bCs/>
      <w:sz w:val="20"/>
      <w:szCs w:val="20"/>
    </w:rPr>
  </w:style>
  <w:style w:type="character" w:customStyle="1" w:styleId="CommentSubjectChar">
    <w:name w:val="Comment Subject Char"/>
    <w:basedOn w:val="CommentTextChar"/>
    <w:link w:val="CommentSubject"/>
    <w:uiPriority w:val="99"/>
    <w:semiHidden/>
    <w:rsid w:val="0044106F"/>
    <w:rPr>
      <w:rFonts w:ascii="Times" w:eastAsia="Times New Roman" w:hAnsi="Times" w:cs="Times New Roman"/>
      <w:b/>
      <w:bCs/>
      <w:sz w:val="20"/>
      <w:szCs w:val="20"/>
    </w:rPr>
  </w:style>
  <w:style w:type="character" w:styleId="Emphasis">
    <w:name w:val="Emphasis"/>
    <w:basedOn w:val="DefaultParagraphFont"/>
    <w:uiPriority w:val="20"/>
    <w:qFormat/>
    <w:rsid w:val="00FF431F"/>
    <w:rPr>
      <w:i/>
      <w:iCs/>
    </w:rPr>
  </w:style>
  <w:style w:type="character" w:customStyle="1" w:styleId="Heading3Char">
    <w:name w:val="Heading 3 Char"/>
    <w:basedOn w:val="DefaultParagraphFont"/>
    <w:link w:val="Heading3"/>
    <w:uiPriority w:val="9"/>
    <w:semiHidden/>
    <w:rsid w:val="00272D3D"/>
    <w:rPr>
      <w:rFonts w:asciiTheme="majorHAnsi" w:eastAsiaTheme="majorEastAsia" w:hAnsiTheme="majorHAnsi" w:cstheme="majorBidi"/>
      <w:b/>
      <w:bCs/>
      <w:color w:val="4F81BD" w:themeColor="accent1"/>
      <w:szCs w:val="20"/>
    </w:rPr>
  </w:style>
  <w:style w:type="character" w:customStyle="1" w:styleId="contextmenucontainer">
    <w:name w:val="contextmenucontainer"/>
    <w:basedOn w:val="DefaultParagraphFont"/>
    <w:rsid w:val="00272D3D"/>
  </w:style>
  <w:style w:type="paragraph" w:styleId="NormalWeb">
    <w:name w:val="Normal (Web)"/>
    <w:basedOn w:val="Normal"/>
    <w:uiPriority w:val="99"/>
    <w:semiHidden/>
    <w:unhideWhenUsed/>
    <w:rsid w:val="00272D3D"/>
    <w:pPr>
      <w:autoSpaceDE/>
      <w:autoSpaceDN/>
      <w:spacing w:before="100" w:beforeAutospacing="1" w:after="100" w:afterAutospacing="1"/>
    </w:pPr>
    <w:rPr>
      <w:rFonts w:eastAsiaTheme="minorEastAsia"/>
      <w:sz w:val="20"/>
    </w:rPr>
  </w:style>
  <w:style w:type="character" w:customStyle="1" w:styleId="mceitemhiddenspellword">
    <w:name w:val="mceitemhiddenspellword"/>
    <w:basedOn w:val="DefaultParagraphFont"/>
    <w:rsid w:val="00272D3D"/>
  </w:style>
  <w:style w:type="character" w:customStyle="1" w:styleId="ind">
    <w:name w:val="ind"/>
    <w:basedOn w:val="DefaultParagraphFont"/>
    <w:rsid w:val="00272D3D"/>
  </w:style>
  <w:style w:type="table" w:styleId="TableGrid">
    <w:name w:val="Table Grid"/>
    <w:basedOn w:val="TableNormal"/>
    <w:uiPriority w:val="59"/>
    <w:rsid w:val="00CB26B4"/>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4FCF"/>
    <w:rPr>
      <w:color w:val="605E5C"/>
      <w:shd w:val="clear" w:color="auto" w:fill="E1DFDD"/>
    </w:rPr>
  </w:style>
  <w:style w:type="character" w:customStyle="1" w:styleId="highlight">
    <w:name w:val="highlight"/>
    <w:rsid w:val="00F76BBD"/>
  </w:style>
  <w:style w:type="paragraph" w:customStyle="1" w:styleId="paragraph">
    <w:name w:val="paragraph"/>
    <w:basedOn w:val="Normal"/>
    <w:rsid w:val="00561BE2"/>
    <w:pPr>
      <w:autoSpaceDE/>
      <w:autoSpaceDN/>
      <w:spacing w:before="100" w:beforeAutospacing="1" w:after="100" w:afterAutospacing="1"/>
    </w:pPr>
    <w:rPr>
      <w:rFonts w:ascii="Times New Roman" w:hAnsi="Times New Roman"/>
      <w:szCs w:val="24"/>
      <w:lang w:eastAsia="zh-CN"/>
    </w:rPr>
  </w:style>
  <w:style w:type="character" w:customStyle="1" w:styleId="eop">
    <w:name w:val="eop"/>
    <w:basedOn w:val="DefaultParagraphFont"/>
    <w:rsid w:val="00561BE2"/>
  </w:style>
  <w:style w:type="character" w:customStyle="1" w:styleId="normaltextrun">
    <w:name w:val="normaltextrun"/>
    <w:basedOn w:val="DefaultParagraphFont"/>
    <w:rsid w:val="00561BE2"/>
  </w:style>
  <w:style w:type="character" w:customStyle="1" w:styleId="contextualspellingandgrammarerror">
    <w:name w:val="contextualspellingandgrammarerror"/>
    <w:basedOn w:val="DefaultParagraphFont"/>
    <w:rsid w:val="00561BE2"/>
  </w:style>
  <w:style w:type="character" w:customStyle="1" w:styleId="spellingerror">
    <w:name w:val="spellingerror"/>
    <w:basedOn w:val="DefaultParagraphFont"/>
    <w:rsid w:val="0056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6296">
      <w:bodyDiv w:val="1"/>
      <w:marLeft w:val="0"/>
      <w:marRight w:val="0"/>
      <w:marTop w:val="0"/>
      <w:marBottom w:val="0"/>
      <w:divBdr>
        <w:top w:val="none" w:sz="0" w:space="0" w:color="auto"/>
        <w:left w:val="none" w:sz="0" w:space="0" w:color="auto"/>
        <w:bottom w:val="none" w:sz="0" w:space="0" w:color="auto"/>
        <w:right w:val="none" w:sz="0" w:space="0" w:color="auto"/>
      </w:divBdr>
    </w:div>
    <w:div w:id="146438262">
      <w:bodyDiv w:val="1"/>
      <w:marLeft w:val="0"/>
      <w:marRight w:val="0"/>
      <w:marTop w:val="0"/>
      <w:marBottom w:val="0"/>
      <w:divBdr>
        <w:top w:val="none" w:sz="0" w:space="0" w:color="auto"/>
        <w:left w:val="none" w:sz="0" w:space="0" w:color="auto"/>
        <w:bottom w:val="none" w:sz="0" w:space="0" w:color="auto"/>
        <w:right w:val="none" w:sz="0" w:space="0" w:color="auto"/>
      </w:divBdr>
      <w:divsChild>
        <w:div w:id="1663000846">
          <w:marLeft w:val="0"/>
          <w:marRight w:val="0"/>
          <w:marTop w:val="0"/>
          <w:marBottom w:val="0"/>
          <w:divBdr>
            <w:top w:val="none" w:sz="0" w:space="0" w:color="auto"/>
            <w:left w:val="none" w:sz="0" w:space="0" w:color="auto"/>
            <w:bottom w:val="none" w:sz="0" w:space="0" w:color="auto"/>
            <w:right w:val="none" w:sz="0" w:space="0" w:color="auto"/>
          </w:divBdr>
        </w:div>
        <w:div w:id="1950971399">
          <w:marLeft w:val="0"/>
          <w:marRight w:val="0"/>
          <w:marTop w:val="0"/>
          <w:marBottom w:val="0"/>
          <w:divBdr>
            <w:top w:val="none" w:sz="0" w:space="0" w:color="auto"/>
            <w:left w:val="none" w:sz="0" w:space="0" w:color="auto"/>
            <w:bottom w:val="none" w:sz="0" w:space="0" w:color="auto"/>
            <w:right w:val="none" w:sz="0" w:space="0" w:color="auto"/>
          </w:divBdr>
          <w:divsChild>
            <w:div w:id="1319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1949">
      <w:bodyDiv w:val="1"/>
      <w:marLeft w:val="0"/>
      <w:marRight w:val="0"/>
      <w:marTop w:val="0"/>
      <w:marBottom w:val="0"/>
      <w:divBdr>
        <w:top w:val="none" w:sz="0" w:space="0" w:color="auto"/>
        <w:left w:val="none" w:sz="0" w:space="0" w:color="auto"/>
        <w:bottom w:val="none" w:sz="0" w:space="0" w:color="auto"/>
        <w:right w:val="none" w:sz="0" w:space="0" w:color="auto"/>
      </w:divBdr>
    </w:div>
    <w:div w:id="1991248411">
      <w:bodyDiv w:val="1"/>
      <w:marLeft w:val="0"/>
      <w:marRight w:val="0"/>
      <w:marTop w:val="0"/>
      <w:marBottom w:val="0"/>
      <w:divBdr>
        <w:top w:val="none" w:sz="0" w:space="0" w:color="auto"/>
        <w:left w:val="none" w:sz="0" w:space="0" w:color="auto"/>
        <w:bottom w:val="none" w:sz="0" w:space="0" w:color="auto"/>
        <w:right w:val="none" w:sz="0" w:space="0" w:color="auto"/>
      </w:divBdr>
      <w:divsChild>
        <w:div w:id="1682389121">
          <w:marLeft w:val="0"/>
          <w:marRight w:val="0"/>
          <w:marTop w:val="0"/>
          <w:marBottom w:val="0"/>
          <w:divBdr>
            <w:top w:val="none" w:sz="0" w:space="0" w:color="auto"/>
            <w:left w:val="none" w:sz="0" w:space="0" w:color="auto"/>
            <w:bottom w:val="none" w:sz="0" w:space="0" w:color="auto"/>
            <w:right w:val="none" w:sz="0" w:space="0" w:color="auto"/>
          </w:divBdr>
        </w:div>
        <w:div w:id="1119568463">
          <w:marLeft w:val="0"/>
          <w:marRight w:val="0"/>
          <w:marTop w:val="0"/>
          <w:marBottom w:val="0"/>
          <w:divBdr>
            <w:top w:val="none" w:sz="0" w:space="0" w:color="auto"/>
            <w:left w:val="none" w:sz="0" w:space="0" w:color="auto"/>
            <w:bottom w:val="none" w:sz="0" w:space="0" w:color="auto"/>
            <w:right w:val="none" w:sz="0" w:space="0" w:color="auto"/>
          </w:divBdr>
        </w:div>
        <w:div w:id="2042169380">
          <w:marLeft w:val="0"/>
          <w:marRight w:val="0"/>
          <w:marTop w:val="0"/>
          <w:marBottom w:val="0"/>
          <w:divBdr>
            <w:top w:val="none" w:sz="0" w:space="0" w:color="auto"/>
            <w:left w:val="none" w:sz="0" w:space="0" w:color="auto"/>
            <w:bottom w:val="none" w:sz="0" w:space="0" w:color="auto"/>
            <w:right w:val="none" w:sz="0" w:space="0" w:color="auto"/>
          </w:divBdr>
        </w:div>
        <w:div w:id="1601178233">
          <w:marLeft w:val="0"/>
          <w:marRight w:val="0"/>
          <w:marTop w:val="0"/>
          <w:marBottom w:val="0"/>
          <w:divBdr>
            <w:top w:val="none" w:sz="0" w:space="0" w:color="auto"/>
            <w:left w:val="none" w:sz="0" w:space="0" w:color="auto"/>
            <w:bottom w:val="none" w:sz="0" w:space="0" w:color="auto"/>
            <w:right w:val="none" w:sz="0" w:space="0" w:color="auto"/>
          </w:divBdr>
        </w:div>
        <w:div w:id="1493989841">
          <w:marLeft w:val="0"/>
          <w:marRight w:val="0"/>
          <w:marTop w:val="0"/>
          <w:marBottom w:val="0"/>
          <w:divBdr>
            <w:top w:val="none" w:sz="0" w:space="0" w:color="auto"/>
            <w:left w:val="none" w:sz="0" w:space="0" w:color="auto"/>
            <w:bottom w:val="none" w:sz="0" w:space="0" w:color="auto"/>
            <w:right w:val="none" w:sz="0" w:space="0" w:color="auto"/>
          </w:divBdr>
        </w:div>
        <w:div w:id="1623800936">
          <w:marLeft w:val="0"/>
          <w:marRight w:val="0"/>
          <w:marTop w:val="0"/>
          <w:marBottom w:val="0"/>
          <w:divBdr>
            <w:top w:val="none" w:sz="0" w:space="0" w:color="auto"/>
            <w:left w:val="none" w:sz="0" w:space="0" w:color="auto"/>
            <w:bottom w:val="none" w:sz="0" w:space="0" w:color="auto"/>
            <w:right w:val="none" w:sz="0" w:space="0" w:color="auto"/>
          </w:divBdr>
        </w:div>
        <w:div w:id="1770543697">
          <w:marLeft w:val="0"/>
          <w:marRight w:val="0"/>
          <w:marTop w:val="0"/>
          <w:marBottom w:val="0"/>
          <w:divBdr>
            <w:top w:val="none" w:sz="0" w:space="0" w:color="auto"/>
            <w:left w:val="none" w:sz="0" w:space="0" w:color="auto"/>
            <w:bottom w:val="none" w:sz="0" w:space="0" w:color="auto"/>
            <w:right w:val="none" w:sz="0" w:space="0" w:color="auto"/>
          </w:divBdr>
        </w:div>
        <w:div w:id="1516533447">
          <w:marLeft w:val="0"/>
          <w:marRight w:val="0"/>
          <w:marTop w:val="0"/>
          <w:marBottom w:val="0"/>
          <w:divBdr>
            <w:top w:val="none" w:sz="0" w:space="0" w:color="auto"/>
            <w:left w:val="none" w:sz="0" w:space="0" w:color="auto"/>
            <w:bottom w:val="none" w:sz="0" w:space="0" w:color="auto"/>
            <w:right w:val="none" w:sz="0" w:space="0" w:color="auto"/>
          </w:divBdr>
          <w:divsChild>
            <w:div w:id="2094548849">
              <w:marLeft w:val="0"/>
              <w:marRight w:val="0"/>
              <w:marTop w:val="0"/>
              <w:marBottom w:val="0"/>
              <w:divBdr>
                <w:top w:val="none" w:sz="0" w:space="0" w:color="auto"/>
                <w:left w:val="none" w:sz="0" w:space="0" w:color="auto"/>
                <w:bottom w:val="none" w:sz="0" w:space="0" w:color="auto"/>
                <w:right w:val="none" w:sz="0" w:space="0" w:color="auto"/>
              </w:divBdr>
            </w:div>
            <w:div w:id="1441140148">
              <w:marLeft w:val="0"/>
              <w:marRight w:val="0"/>
              <w:marTop w:val="0"/>
              <w:marBottom w:val="0"/>
              <w:divBdr>
                <w:top w:val="none" w:sz="0" w:space="0" w:color="auto"/>
                <w:left w:val="none" w:sz="0" w:space="0" w:color="auto"/>
                <w:bottom w:val="none" w:sz="0" w:space="0" w:color="auto"/>
                <w:right w:val="none" w:sz="0" w:space="0" w:color="auto"/>
              </w:divBdr>
            </w:div>
            <w:div w:id="1193491860">
              <w:marLeft w:val="0"/>
              <w:marRight w:val="0"/>
              <w:marTop w:val="0"/>
              <w:marBottom w:val="0"/>
              <w:divBdr>
                <w:top w:val="none" w:sz="0" w:space="0" w:color="auto"/>
                <w:left w:val="none" w:sz="0" w:space="0" w:color="auto"/>
                <w:bottom w:val="none" w:sz="0" w:space="0" w:color="auto"/>
                <w:right w:val="none" w:sz="0" w:space="0" w:color="auto"/>
              </w:divBdr>
            </w:div>
            <w:div w:id="1589651043">
              <w:marLeft w:val="0"/>
              <w:marRight w:val="0"/>
              <w:marTop w:val="0"/>
              <w:marBottom w:val="0"/>
              <w:divBdr>
                <w:top w:val="none" w:sz="0" w:space="0" w:color="auto"/>
                <w:left w:val="none" w:sz="0" w:space="0" w:color="auto"/>
                <w:bottom w:val="none" w:sz="0" w:space="0" w:color="auto"/>
                <w:right w:val="none" w:sz="0" w:space="0" w:color="auto"/>
              </w:divBdr>
            </w:div>
          </w:divsChild>
        </w:div>
        <w:div w:id="1769542067">
          <w:marLeft w:val="0"/>
          <w:marRight w:val="0"/>
          <w:marTop w:val="0"/>
          <w:marBottom w:val="0"/>
          <w:divBdr>
            <w:top w:val="none" w:sz="0" w:space="0" w:color="auto"/>
            <w:left w:val="none" w:sz="0" w:space="0" w:color="auto"/>
            <w:bottom w:val="none" w:sz="0" w:space="0" w:color="auto"/>
            <w:right w:val="none" w:sz="0" w:space="0" w:color="auto"/>
          </w:divBdr>
          <w:divsChild>
            <w:div w:id="470486769">
              <w:marLeft w:val="0"/>
              <w:marRight w:val="0"/>
              <w:marTop w:val="0"/>
              <w:marBottom w:val="0"/>
              <w:divBdr>
                <w:top w:val="none" w:sz="0" w:space="0" w:color="auto"/>
                <w:left w:val="none" w:sz="0" w:space="0" w:color="auto"/>
                <w:bottom w:val="none" w:sz="0" w:space="0" w:color="auto"/>
                <w:right w:val="none" w:sz="0" w:space="0" w:color="auto"/>
              </w:divBdr>
            </w:div>
            <w:div w:id="803157796">
              <w:marLeft w:val="0"/>
              <w:marRight w:val="0"/>
              <w:marTop w:val="0"/>
              <w:marBottom w:val="0"/>
              <w:divBdr>
                <w:top w:val="none" w:sz="0" w:space="0" w:color="auto"/>
                <w:left w:val="none" w:sz="0" w:space="0" w:color="auto"/>
                <w:bottom w:val="none" w:sz="0" w:space="0" w:color="auto"/>
                <w:right w:val="none" w:sz="0" w:space="0" w:color="auto"/>
              </w:divBdr>
            </w:div>
          </w:divsChild>
        </w:div>
        <w:div w:id="191112553">
          <w:marLeft w:val="0"/>
          <w:marRight w:val="0"/>
          <w:marTop w:val="0"/>
          <w:marBottom w:val="0"/>
          <w:divBdr>
            <w:top w:val="none" w:sz="0" w:space="0" w:color="auto"/>
            <w:left w:val="none" w:sz="0" w:space="0" w:color="auto"/>
            <w:bottom w:val="none" w:sz="0" w:space="0" w:color="auto"/>
            <w:right w:val="none" w:sz="0" w:space="0" w:color="auto"/>
          </w:divBdr>
        </w:div>
        <w:div w:id="1152521287">
          <w:marLeft w:val="0"/>
          <w:marRight w:val="0"/>
          <w:marTop w:val="0"/>
          <w:marBottom w:val="0"/>
          <w:divBdr>
            <w:top w:val="none" w:sz="0" w:space="0" w:color="auto"/>
            <w:left w:val="none" w:sz="0" w:space="0" w:color="auto"/>
            <w:bottom w:val="none" w:sz="0" w:space="0" w:color="auto"/>
            <w:right w:val="none" w:sz="0" w:space="0" w:color="auto"/>
          </w:divBdr>
        </w:div>
        <w:div w:id="127864940">
          <w:marLeft w:val="0"/>
          <w:marRight w:val="0"/>
          <w:marTop w:val="0"/>
          <w:marBottom w:val="0"/>
          <w:divBdr>
            <w:top w:val="none" w:sz="0" w:space="0" w:color="auto"/>
            <w:left w:val="none" w:sz="0" w:space="0" w:color="auto"/>
            <w:bottom w:val="none" w:sz="0" w:space="0" w:color="auto"/>
            <w:right w:val="none" w:sz="0" w:space="0" w:color="auto"/>
          </w:divBdr>
        </w:div>
        <w:div w:id="169680976">
          <w:marLeft w:val="0"/>
          <w:marRight w:val="0"/>
          <w:marTop w:val="0"/>
          <w:marBottom w:val="0"/>
          <w:divBdr>
            <w:top w:val="none" w:sz="0" w:space="0" w:color="auto"/>
            <w:left w:val="none" w:sz="0" w:space="0" w:color="auto"/>
            <w:bottom w:val="none" w:sz="0" w:space="0" w:color="auto"/>
            <w:right w:val="none" w:sz="0" w:space="0" w:color="auto"/>
          </w:divBdr>
        </w:div>
        <w:div w:id="539784167">
          <w:marLeft w:val="0"/>
          <w:marRight w:val="0"/>
          <w:marTop w:val="0"/>
          <w:marBottom w:val="0"/>
          <w:divBdr>
            <w:top w:val="none" w:sz="0" w:space="0" w:color="auto"/>
            <w:left w:val="none" w:sz="0" w:space="0" w:color="auto"/>
            <w:bottom w:val="none" w:sz="0" w:space="0" w:color="auto"/>
            <w:right w:val="none" w:sz="0" w:space="0" w:color="auto"/>
          </w:divBdr>
        </w:div>
        <w:div w:id="86000984">
          <w:marLeft w:val="0"/>
          <w:marRight w:val="0"/>
          <w:marTop w:val="0"/>
          <w:marBottom w:val="0"/>
          <w:divBdr>
            <w:top w:val="none" w:sz="0" w:space="0" w:color="auto"/>
            <w:left w:val="none" w:sz="0" w:space="0" w:color="auto"/>
            <w:bottom w:val="none" w:sz="0" w:space="0" w:color="auto"/>
            <w:right w:val="none" w:sz="0" w:space="0" w:color="auto"/>
          </w:divBdr>
        </w:div>
        <w:div w:id="1421364255">
          <w:marLeft w:val="0"/>
          <w:marRight w:val="0"/>
          <w:marTop w:val="0"/>
          <w:marBottom w:val="0"/>
          <w:divBdr>
            <w:top w:val="none" w:sz="0" w:space="0" w:color="auto"/>
            <w:left w:val="none" w:sz="0" w:space="0" w:color="auto"/>
            <w:bottom w:val="none" w:sz="0" w:space="0" w:color="auto"/>
            <w:right w:val="none" w:sz="0" w:space="0" w:color="auto"/>
          </w:divBdr>
        </w:div>
        <w:div w:id="1512139348">
          <w:marLeft w:val="0"/>
          <w:marRight w:val="0"/>
          <w:marTop w:val="0"/>
          <w:marBottom w:val="0"/>
          <w:divBdr>
            <w:top w:val="none" w:sz="0" w:space="0" w:color="auto"/>
            <w:left w:val="none" w:sz="0" w:space="0" w:color="auto"/>
            <w:bottom w:val="none" w:sz="0" w:space="0" w:color="auto"/>
            <w:right w:val="none" w:sz="0" w:space="0" w:color="auto"/>
          </w:divBdr>
        </w:div>
        <w:div w:id="782501223">
          <w:marLeft w:val="0"/>
          <w:marRight w:val="0"/>
          <w:marTop w:val="0"/>
          <w:marBottom w:val="0"/>
          <w:divBdr>
            <w:top w:val="none" w:sz="0" w:space="0" w:color="auto"/>
            <w:left w:val="none" w:sz="0" w:space="0" w:color="auto"/>
            <w:bottom w:val="none" w:sz="0" w:space="0" w:color="auto"/>
            <w:right w:val="none" w:sz="0" w:space="0" w:color="auto"/>
          </w:divBdr>
        </w:div>
        <w:div w:id="1369452646">
          <w:marLeft w:val="0"/>
          <w:marRight w:val="0"/>
          <w:marTop w:val="0"/>
          <w:marBottom w:val="0"/>
          <w:divBdr>
            <w:top w:val="none" w:sz="0" w:space="0" w:color="auto"/>
            <w:left w:val="none" w:sz="0" w:space="0" w:color="auto"/>
            <w:bottom w:val="none" w:sz="0" w:space="0" w:color="auto"/>
            <w:right w:val="none" w:sz="0" w:space="0" w:color="auto"/>
          </w:divBdr>
        </w:div>
        <w:div w:id="1357269774">
          <w:marLeft w:val="0"/>
          <w:marRight w:val="0"/>
          <w:marTop w:val="0"/>
          <w:marBottom w:val="0"/>
          <w:divBdr>
            <w:top w:val="none" w:sz="0" w:space="0" w:color="auto"/>
            <w:left w:val="none" w:sz="0" w:space="0" w:color="auto"/>
            <w:bottom w:val="none" w:sz="0" w:space="0" w:color="auto"/>
            <w:right w:val="none" w:sz="0" w:space="0" w:color="auto"/>
          </w:divBdr>
        </w:div>
        <w:div w:id="80302107">
          <w:marLeft w:val="0"/>
          <w:marRight w:val="0"/>
          <w:marTop w:val="0"/>
          <w:marBottom w:val="0"/>
          <w:divBdr>
            <w:top w:val="none" w:sz="0" w:space="0" w:color="auto"/>
            <w:left w:val="none" w:sz="0" w:space="0" w:color="auto"/>
            <w:bottom w:val="none" w:sz="0" w:space="0" w:color="auto"/>
            <w:right w:val="none" w:sz="0" w:space="0" w:color="auto"/>
          </w:divBdr>
        </w:div>
        <w:div w:id="1184051065">
          <w:marLeft w:val="0"/>
          <w:marRight w:val="0"/>
          <w:marTop w:val="0"/>
          <w:marBottom w:val="0"/>
          <w:divBdr>
            <w:top w:val="none" w:sz="0" w:space="0" w:color="auto"/>
            <w:left w:val="none" w:sz="0" w:space="0" w:color="auto"/>
            <w:bottom w:val="none" w:sz="0" w:space="0" w:color="auto"/>
            <w:right w:val="none" w:sz="0" w:space="0" w:color="auto"/>
          </w:divBdr>
        </w:div>
        <w:div w:id="1125468708">
          <w:marLeft w:val="0"/>
          <w:marRight w:val="0"/>
          <w:marTop w:val="0"/>
          <w:marBottom w:val="0"/>
          <w:divBdr>
            <w:top w:val="none" w:sz="0" w:space="0" w:color="auto"/>
            <w:left w:val="none" w:sz="0" w:space="0" w:color="auto"/>
            <w:bottom w:val="none" w:sz="0" w:space="0" w:color="auto"/>
            <w:right w:val="none" w:sz="0" w:space="0" w:color="auto"/>
          </w:divBdr>
        </w:div>
      </w:divsChild>
    </w:div>
    <w:div w:id="1991595316">
      <w:bodyDiv w:val="1"/>
      <w:marLeft w:val="0"/>
      <w:marRight w:val="0"/>
      <w:marTop w:val="0"/>
      <w:marBottom w:val="0"/>
      <w:divBdr>
        <w:top w:val="none" w:sz="0" w:space="0" w:color="auto"/>
        <w:left w:val="none" w:sz="0" w:space="0" w:color="auto"/>
        <w:bottom w:val="none" w:sz="0" w:space="0" w:color="auto"/>
        <w:right w:val="none" w:sz="0" w:space="0" w:color="auto"/>
      </w:divBdr>
      <w:divsChild>
        <w:div w:id="649555011">
          <w:marLeft w:val="0"/>
          <w:marRight w:val="0"/>
          <w:marTop w:val="0"/>
          <w:marBottom w:val="0"/>
          <w:divBdr>
            <w:top w:val="none" w:sz="0" w:space="0" w:color="auto"/>
            <w:left w:val="none" w:sz="0" w:space="0" w:color="auto"/>
            <w:bottom w:val="none" w:sz="0" w:space="0" w:color="auto"/>
            <w:right w:val="none" w:sz="0" w:space="0" w:color="auto"/>
          </w:divBdr>
        </w:div>
        <w:div w:id="1912538861">
          <w:marLeft w:val="0"/>
          <w:marRight w:val="0"/>
          <w:marTop w:val="0"/>
          <w:marBottom w:val="0"/>
          <w:divBdr>
            <w:top w:val="none" w:sz="0" w:space="0" w:color="auto"/>
            <w:left w:val="none" w:sz="0" w:space="0" w:color="auto"/>
            <w:bottom w:val="none" w:sz="0" w:space="0" w:color="auto"/>
            <w:right w:val="none" w:sz="0" w:space="0" w:color="auto"/>
          </w:divBdr>
        </w:div>
        <w:div w:id="1275937802">
          <w:marLeft w:val="0"/>
          <w:marRight w:val="0"/>
          <w:marTop w:val="0"/>
          <w:marBottom w:val="0"/>
          <w:divBdr>
            <w:top w:val="none" w:sz="0" w:space="0" w:color="auto"/>
            <w:left w:val="none" w:sz="0" w:space="0" w:color="auto"/>
            <w:bottom w:val="none" w:sz="0" w:space="0" w:color="auto"/>
            <w:right w:val="none" w:sz="0" w:space="0" w:color="auto"/>
          </w:divBdr>
        </w:div>
        <w:div w:id="1600522592">
          <w:marLeft w:val="0"/>
          <w:marRight w:val="0"/>
          <w:marTop w:val="0"/>
          <w:marBottom w:val="0"/>
          <w:divBdr>
            <w:top w:val="none" w:sz="0" w:space="0" w:color="auto"/>
            <w:left w:val="none" w:sz="0" w:space="0" w:color="auto"/>
            <w:bottom w:val="none" w:sz="0" w:space="0" w:color="auto"/>
            <w:right w:val="none" w:sz="0" w:space="0" w:color="auto"/>
          </w:divBdr>
        </w:div>
        <w:div w:id="664018055">
          <w:marLeft w:val="0"/>
          <w:marRight w:val="0"/>
          <w:marTop w:val="0"/>
          <w:marBottom w:val="0"/>
          <w:divBdr>
            <w:top w:val="none" w:sz="0" w:space="0" w:color="auto"/>
            <w:left w:val="none" w:sz="0" w:space="0" w:color="auto"/>
            <w:bottom w:val="none" w:sz="0" w:space="0" w:color="auto"/>
            <w:right w:val="none" w:sz="0" w:space="0" w:color="auto"/>
          </w:divBdr>
        </w:div>
        <w:div w:id="18702895">
          <w:marLeft w:val="0"/>
          <w:marRight w:val="0"/>
          <w:marTop w:val="0"/>
          <w:marBottom w:val="0"/>
          <w:divBdr>
            <w:top w:val="none" w:sz="0" w:space="0" w:color="auto"/>
            <w:left w:val="none" w:sz="0" w:space="0" w:color="auto"/>
            <w:bottom w:val="none" w:sz="0" w:space="0" w:color="auto"/>
            <w:right w:val="none" w:sz="0" w:space="0" w:color="auto"/>
          </w:divBdr>
        </w:div>
        <w:div w:id="1266233471">
          <w:marLeft w:val="0"/>
          <w:marRight w:val="0"/>
          <w:marTop w:val="0"/>
          <w:marBottom w:val="0"/>
          <w:divBdr>
            <w:top w:val="none" w:sz="0" w:space="0" w:color="auto"/>
            <w:left w:val="none" w:sz="0" w:space="0" w:color="auto"/>
            <w:bottom w:val="none" w:sz="0" w:space="0" w:color="auto"/>
            <w:right w:val="none" w:sz="0" w:space="0" w:color="auto"/>
          </w:divBdr>
        </w:div>
        <w:div w:id="501967860">
          <w:marLeft w:val="0"/>
          <w:marRight w:val="0"/>
          <w:marTop w:val="0"/>
          <w:marBottom w:val="0"/>
          <w:divBdr>
            <w:top w:val="none" w:sz="0" w:space="0" w:color="auto"/>
            <w:left w:val="none" w:sz="0" w:space="0" w:color="auto"/>
            <w:bottom w:val="none" w:sz="0" w:space="0" w:color="auto"/>
            <w:right w:val="none" w:sz="0" w:space="0" w:color="auto"/>
          </w:divBdr>
        </w:div>
        <w:div w:id="620117270">
          <w:marLeft w:val="0"/>
          <w:marRight w:val="0"/>
          <w:marTop w:val="0"/>
          <w:marBottom w:val="0"/>
          <w:divBdr>
            <w:top w:val="none" w:sz="0" w:space="0" w:color="auto"/>
            <w:left w:val="none" w:sz="0" w:space="0" w:color="auto"/>
            <w:bottom w:val="none" w:sz="0" w:space="0" w:color="auto"/>
            <w:right w:val="none" w:sz="0" w:space="0" w:color="auto"/>
          </w:divBdr>
        </w:div>
        <w:div w:id="256135390">
          <w:marLeft w:val="0"/>
          <w:marRight w:val="0"/>
          <w:marTop w:val="0"/>
          <w:marBottom w:val="0"/>
          <w:divBdr>
            <w:top w:val="none" w:sz="0" w:space="0" w:color="auto"/>
            <w:left w:val="none" w:sz="0" w:space="0" w:color="auto"/>
            <w:bottom w:val="none" w:sz="0" w:space="0" w:color="auto"/>
            <w:right w:val="none" w:sz="0" w:space="0" w:color="auto"/>
          </w:divBdr>
        </w:div>
        <w:div w:id="18070415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dmore.edu/writingcenter/" TargetMode="External"/><Relationship Id="rId13" Type="http://schemas.openxmlformats.org/officeDocument/2006/relationships/hyperlink" Target="http://library.artstor.org.lib-proxy01.skidmore.edu:2048/"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www.youtube.com/watch?v=DXsyn-9VLVA" TargetMode="External"/><Relationship Id="rId17" Type="http://schemas.openxmlformats.org/officeDocument/2006/relationships/hyperlink" Target="https://www.skidmore.edu/writingcenter/" TargetMode="External"/><Relationship Id="rId2" Type="http://schemas.openxmlformats.org/officeDocument/2006/relationships/styles" Target="styles.xml"/><Relationship Id="rId16" Type="http://schemas.openxmlformats.org/officeDocument/2006/relationships/hyperlink" Target="http://www.britannica.com/EBchecked/topic/266312/Hinduis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yphenmagazine.com/blog/2011/03/jane-iwamura-asian-religions-without-asians" TargetMode="External"/><Relationship Id="rId5" Type="http://schemas.openxmlformats.org/officeDocument/2006/relationships/footnotes" Target="footnotes.xml"/><Relationship Id="rId15" Type="http://schemas.openxmlformats.org/officeDocument/2006/relationships/hyperlink" Target="https://www.youtube.com/watch?v=0iX-F9-SXBc"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drive.google.com/file/d/1uBmE28rhF0BqDRXGMpUIUpTORGZtQhHv/view?usp=sharing" TargetMode="External"/><Relationship Id="rId4" Type="http://schemas.openxmlformats.org/officeDocument/2006/relationships/webSettings" Target="webSettings.xml"/><Relationship Id="rId9" Type="http://schemas.openxmlformats.org/officeDocument/2006/relationships/hyperlink" Target="http://cmsauthor.skidmore.edu/academic_services/accessibility/" TargetMode="External"/><Relationship Id="rId14" Type="http://schemas.openxmlformats.org/officeDocument/2006/relationships/hyperlink" Target="http://library.artstor.org.lib-proxy01.skidmore.edu:2048/asset/AMICO_BOSTON_10383307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6437</Words>
  <Characters>36692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Skidmore College</dc:creator>
  <cp:keywords/>
  <dc:description/>
  <cp:lastModifiedBy>Jennifer Lewis</cp:lastModifiedBy>
  <cp:revision>2</cp:revision>
  <cp:lastPrinted>2021-09-07T17:01:00Z</cp:lastPrinted>
  <dcterms:created xsi:type="dcterms:W3CDTF">2021-09-27T16:05:00Z</dcterms:created>
  <dcterms:modified xsi:type="dcterms:W3CDTF">2021-09-27T16:05:00Z</dcterms:modified>
</cp:coreProperties>
</file>