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B25BC" w14:textId="77B8A490" w:rsidR="009A2176" w:rsidRDefault="009A2176" w:rsidP="0062744E">
      <w:pPr>
        <w:jc w:val="center"/>
      </w:pPr>
      <w:r>
        <w:rPr>
          <w:noProof/>
        </w:rPr>
        <w:drawing>
          <wp:inline distT="0" distB="0" distL="0" distR="0" wp14:anchorId="018E2CDD" wp14:editId="465BDA33">
            <wp:extent cx="2197100" cy="552450"/>
            <wp:effectExtent l="0" t="0" r="0" b="0"/>
            <wp:docPr id="2" name="Picture 2" descr="https://www.skidmore.edu/communications/reference/gsm/small/word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kidmore.edu/communications/reference/gsm/small/wordmar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0" cy="552450"/>
                    </a:xfrm>
                    <a:prstGeom prst="rect">
                      <a:avLst/>
                    </a:prstGeom>
                    <a:noFill/>
                    <a:ln>
                      <a:noFill/>
                    </a:ln>
                  </pic:spPr>
                </pic:pic>
              </a:graphicData>
            </a:graphic>
          </wp:inline>
        </w:drawing>
      </w:r>
    </w:p>
    <w:p w14:paraId="16F34D2A" w14:textId="20732876" w:rsidR="009A2176" w:rsidRPr="007860C1" w:rsidRDefault="001D33BD" w:rsidP="0062744E">
      <w:pPr>
        <w:jc w:val="center"/>
        <w:rPr>
          <w:b/>
          <w:sz w:val="28"/>
          <w:szCs w:val="28"/>
        </w:rPr>
      </w:pPr>
      <w:r w:rsidRPr="007860C1">
        <w:rPr>
          <w:b/>
          <w:sz w:val="28"/>
          <w:szCs w:val="28"/>
        </w:rPr>
        <w:t xml:space="preserve">Skidmore College </w:t>
      </w:r>
    </w:p>
    <w:p w14:paraId="6C1A73B9" w14:textId="21D8A026" w:rsidR="000479E3" w:rsidRPr="007860C1" w:rsidRDefault="0030501E" w:rsidP="0062744E">
      <w:pPr>
        <w:jc w:val="center"/>
        <w:rPr>
          <w:b/>
          <w:sz w:val="28"/>
          <w:szCs w:val="28"/>
        </w:rPr>
      </w:pPr>
      <w:r>
        <w:rPr>
          <w:b/>
          <w:sz w:val="28"/>
          <w:szCs w:val="28"/>
        </w:rPr>
        <w:t>Bloodborne Pathogen</w:t>
      </w:r>
      <w:r w:rsidR="001D33BD" w:rsidRPr="007860C1">
        <w:rPr>
          <w:b/>
          <w:sz w:val="28"/>
          <w:szCs w:val="28"/>
        </w:rPr>
        <w:t xml:space="preserve"> Exposure Control Plan </w:t>
      </w:r>
    </w:p>
    <w:p w14:paraId="10CF3C66" w14:textId="794CD8DD" w:rsidR="009A2176" w:rsidRDefault="009A2176" w:rsidP="0062744E">
      <w:pPr>
        <w:jc w:val="cente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0E454B" w14:paraId="3BC77627" w14:textId="77777777" w:rsidTr="00AC5FE1">
        <w:trPr>
          <w:trHeight w:val="432"/>
        </w:trPr>
        <w:tc>
          <w:tcPr>
            <w:tcW w:w="5395" w:type="dxa"/>
            <w:vAlign w:val="center"/>
          </w:tcPr>
          <w:p w14:paraId="62F721CD" w14:textId="64A478A5" w:rsidR="000E454B" w:rsidRPr="00DA3B83" w:rsidRDefault="000E454B" w:rsidP="00AC5FE1">
            <w:r w:rsidRPr="00DA3B83">
              <w:rPr>
                <w:u w:val="single"/>
              </w:rPr>
              <w:t>Table of Contents:</w:t>
            </w:r>
          </w:p>
        </w:tc>
        <w:tc>
          <w:tcPr>
            <w:tcW w:w="5395" w:type="dxa"/>
            <w:vAlign w:val="center"/>
          </w:tcPr>
          <w:p w14:paraId="3DD8A890" w14:textId="0623C069" w:rsidR="000E454B" w:rsidRDefault="000E454B" w:rsidP="00F23E77">
            <w:pPr>
              <w:jc w:val="right"/>
            </w:pPr>
            <w:r>
              <w:t>1</w:t>
            </w:r>
          </w:p>
        </w:tc>
      </w:tr>
      <w:tr w:rsidR="000E454B" w14:paraId="0B860271" w14:textId="77777777" w:rsidTr="00AC5FE1">
        <w:trPr>
          <w:trHeight w:val="432"/>
        </w:trPr>
        <w:tc>
          <w:tcPr>
            <w:tcW w:w="5395" w:type="dxa"/>
            <w:vAlign w:val="center"/>
          </w:tcPr>
          <w:p w14:paraId="6E0C87D6" w14:textId="45F5AA26" w:rsidR="000E454B" w:rsidRDefault="000E454B" w:rsidP="00AC5FE1">
            <w:r>
              <w:t xml:space="preserve">Statement of Policy  </w:t>
            </w:r>
          </w:p>
        </w:tc>
        <w:tc>
          <w:tcPr>
            <w:tcW w:w="5395" w:type="dxa"/>
            <w:vAlign w:val="center"/>
          </w:tcPr>
          <w:p w14:paraId="71C41C7E" w14:textId="212812FE" w:rsidR="000E454B" w:rsidRDefault="00154C06" w:rsidP="00F23E77">
            <w:pPr>
              <w:jc w:val="right"/>
            </w:pPr>
            <w:r>
              <w:t>2</w:t>
            </w:r>
          </w:p>
        </w:tc>
      </w:tr>
      <w:tr w:rsidR="000E454B" w14:paraId="7A22FC25" w14:textId="77777777" w:rsidTr="00AC5FE1">
        <w:trPr>
          <w:trHeight w:val="432"/>
        </w:trPr>
        <w:tc>
          <w:tcPr>
            <w:tcW w:w="5395" w:type="dxa"/>
            <w:vAlign w:val="center"/>
          </w:tcPr>
          <w:p w14:paraId="2F18557C" w14:textId="792444E1" w:rsidR="000E454B" w:rsidRDefault="000E454B" w:rsidP="00AC5FE1">
            <w:r>
              <w:t>Introduction</w:t>
            </w:r>
          </w:p>
        </w:tc>
        <w:tc>
          <w:tcPr>
            <w:tcW w:w="5395" w:type="dxa"/>
            <w:vAlign w:val="center"/>
          </w:tcPr>
          <w:p w14:paraId="539444DF" w14:textId="5E4752DB" w:rsidR="000E454B" w:rsidRDefault="00154C06" w:rsidP="00F23E77">
            <w:pPr>
              <w:jc w:val="right"/>
            </w:pPr>
            <w:r>
              <w:t>2</w:t>
            </w:r>
          </w:p>
        </w:tc>
      </w:tr>
      <w:tr w:rsidR="000E454B" w14:paraId="7017F085" w14:textId="77777777" w:rsidTr="00AC5FE1">
        <w:trPr>
          <w:trHeight w:val="432"/>
        </w:trPr>
        <w:tc>
          <w:tcPr>
            <w:tcW w:w="5395" w:type="dxa"/>
            <w:vAlign w:val="center"/>
          </w:tcPr>
          <w:p w14:paraId="2B300F2E" w14:textId="70D6F54D" w:rsidR="000E454B" w:rsidRDefault="000E454B" w:rsidP="00AC5FE1">
            <w:r>
              <w:t>Glossary of Related terms</w:t>
            </w:r>
          </w:p>
        </w:tc>
        <w:tc>
          <w:tcPr>
            <w:tcW w:w="5395" w:type="dxa"/>
            <w:vAlign w:val="center"/>
          </w:tcPr>
          <w:p w14:paraId="6DC31560" w14:textId="043D3CD0" w:rsidR="000E454B" w:rsidRDefault="000E454B" w:rsidP="00F23E77">
            <w:pPr>
              <w:jc w:val="right"/>
            </w:pPr>
            <w:r>
              <w:t>2-3</w:t>
            </w:r>
          </w:p>
        </w:tc>
      </w:tr>
      <w:tr w:rsidR="000E454B" w14:paraId="1612DEB9" w14:textId="77777777" w:rsidTr="00AC5FE1">
        <w:trPr>
          <w:trHeight w:val="432"/>
        </w:trPr>
        <w:tc>
          <w:tcPr>
            <w:tcW w:w="5395" w:type="dxa"/>
            <w:vAlign w:val="center"/>
          </w:tcPr>
          <w:p w14:paraId="617306D7" w14:textId="2BE3AC31" w:rsidR="00556DE6" w:rsidRDefault="000E454B" w:rsidP="00AC5FE1">
            <w:r>
              <w:t>Exposure Determination</w:t>
            </w:r>
          </w:p>
        </w:tc>
        <w:tc>
          <w:tcPr>
            <w:tcW w:w="5395" w:type="dxa"/>
            <w:vAlign w:val="center"/>
          </w:tcPr>
          <w:p w14:paraId="14DA4EEF" w14:textId="4860D309" w:rsidR="000E454B" w:rsidRDefault="00320D72" w:rsidP="00F23E77">
            <w:pPr>
              <w:jc w:val="right"/>
            </w:pPr>
            <w:r>
              <w:t>3</w:t>
            </w:r>
          </w:p>
        </w:tc>
      </w:tr>
      <w:tr w:rsidR="0065629D" w14:paraId="18BD6458" w14:textId="77777777" w:rsidTr="00AC5FE1">
        <w:trPr>
          <w:trHeight w:val="432"/>
        </w:trPr>
        <w:tc>
          <w:tcPr>
            <w:tcW w:w="5395" w:type="dxa"/>
            <w:vAlign w:val="center"/>
          </w:tcPr>
          <w:p w14:paraId="1FFD87A7" w14:textId="758F7359" w:rsidR="0065629D" w:rsidRDefault="0065629D" w:rsidP="00AC5FE1">
            <w:r>
              <w:t>Training</w:t>
            </w:r>
          </w:p>
        </w:tc>
        <w:tc>
          <w:tcPr>
            <w:tcW w:w="5395" w:type="dxa"/>
            <w:vAlign w:val="center"/>
          </w:tcPr>
          <w:p w14:paraId="5C49DD58" w14:textId="641AF29A" w:rsidR="0065629D" w:rsidRDefault="0065629D" w:rsidP="00F23E77">
            <w:pPr>
              <w:jc w:val="right"/>
            </w:pPr>
            <w:r>
              <w:t>4</w:t>
            </w:r>
          </w:p>
        </w:tc>
      </w:tr>
      <w:tr w:rsidR="000E454B" w14:paraId="4B252311" w14:textId="77777777" w:rsidTr="00AC5FE1">
        <w:trPr>
          <w:trHeight w:val="432"/>
        </w:trPr>
        <w:tc>
          <w:tcPr>
            <w:tcW w:w="5395" w:type="dxa"/>
            <w:vAlign w:val="center"/>
          </w:tcPr>
          <w:p w14:paraId="6CF72603" w14:textId="1057CE3F" w:rsidR="00300DE8" w:rsidRDefault="00300DE8" w:rsidP="00AC5FE1">
            <w:r>
              <w:t>Hepatitis B Vaccination</w:t>
            </w:r>
          </w:p>
        </w:tc>
        <w:tc>
          <w:tcPr>
            <w:tcW w:w="5395" w:type="dxa"/>
            <w:vAlign w:val="center"/>
          </w:tcPr>
          <w:p w14:paraId="607A33E1" w14:textId="5FCE12A1" w:rsidR="000E454B" w:rsidRDefault="000E454B" w:rsidP="00F23E77">
            <w:pPr>
              <w:jc w:val="right"/>
            </w:pPr>
            <w:r>
              <w:t>4-</w:t>
            </w:r>
            <w:r w:rsidR="00300DE8">
              <w:t>5</w:t>
            </w:r>
          </w:p>
        </w:tc>
      </w:tr>
      <w:tr w:rsidR="000E454B" w14:paraId="48D232E1" w14:textId="77777777" w:rsidTr="00AC5FE1">
        <w:trPr>
          <w:trHeight w:val="432"/>
        </w:trPr>
        <w:tc>
          <w:tcPr>
            <w:tcW w:w="5395" w:type="dxa"/>
            <w:vAlign w:val="center"/>
          </w:tcPr>
          <w:p w14:paraId="6ABF2554" w14:textId="610F235E" w:rsidR="000E454B" w:rsidRDefault="0084582D" w:rsidP="00AC5FE1">
            <w:r>
              <w:t>Methods of Compliance</w:t>
            </w:r>
          </w:p>
        </w:tc>
        <w:tc>
          <w:tcPr>
            <w:tcW w:w="5395" w:type="dxa"/>
            <w:vAlign w:val="center"/>
          </w:tcPr>
          <w:p w14:paraId="420805C5" w14:textId="7E555115" w:rsidR="000E454B" w:rsidRDefault="0084582D" w:rsidP="007A0116">
            <w:pPr>
              <w:jc w:val="right"/>
            </w:pPr>
            <w:r>
              <w:t>5-</w:t>
            </w:r>
            <w:r w:rsidR="00875B72">
              <w:t>7</w:t>
            </w:r>
          </w:p>
        </w:tc>
      </w:tr>
      <w:tr w:rsidR="000E454B" w14:paraId="2AA7C453" w14:textId="77777777" w:rsidTr="00AC5FE1">
        <w:trPr>
          <w:trHeight w:val="432"/>
        </w:trPr>
        <w:tc>
          <w:tcPr>
            <w:tcW w:w="5395" w:type="dxa"/>
            <w:vAlign w:val="center"/>
          </w:tcPr>
          <w:p w14:paraId="42F6B32F" w14:textId="6FC9112D" w:rsidR="00C2228D" w:rsidRDefault="0084582D" w:rsidP="00AC5FE1">
            <w:r>
              <w:t>Personal Protective Equipment</w:t>
            </w:r>
          </w:p>
        </w:tc>
        <w:tc>
          <w:tcPr>
            <w:tcW w:w="5395" w:type="dxa"/>
            <w:vAlign w:val="center"/>
          </w:tcPr>
          <w:p w14:paraId="0D44FCED" w14:textId="732F1D17" w:rsidR="00C2228D" w:rsidRDefault="00875B72" w:rsidP="0065629D">
            <w:pPr>
              <w:jc w:val="right"/>
            </w:pPr>
            <w:r>
              <w:t>7</w:t>
            </w:r>
          </w:p>
        </w:tc>
      </w:tr>
      <w:tr w:rsidR="0065629D" w14:paraId="298B7667" w14:textId="77777777" w:rsidTr="00AC5FE1">
        <w:trPr>
          <w:trHeight w:val="432"/>
        </w:trPr>
        <w:tc>
          <w:tcPr>
            <w:tcW w:w="5395" w:type="dxa"/>
            <w:vAlign w:val="center"/>
          </w:tcPr>
          <w:p w14:paraId="33C89312" w14:textId="40D118D6" w:rsidR="0065629D" w:rsidRDefault="0065629D" w:rsidP="00AC5FE1">
            <w:r>
              <w:t xml:space="preserve">Blood Waste Disposal                                                                           </w:t>
            </w:r>
          </w:p>
        </w:tc>
        <w:tc>
          <w:tcPr>
            <w:tcW w:w="5395" w:type="dxa"/>
            <w:vAlign w:val="center"/>
          </w:tcPr>
          <w:p w14:paraId="30BEFA0C" w14:textId="425EC161" w:rsidR="0065629D" w:rsidRDefault="00F92BB8" w:rsidP="004076A9">
            <w:pPr>
              <w:jc w:val="right"/>
            </w:pPr>
            <w:r>
              <w:t>7</w:t>
            </w:r>
            <w:r w:rsidR="00241470">
              <w:t>-8</w:t>
            </w:r>
          </w:p>
        </w:tc>
      </w:tr>
      <w:tr w:rsidR="000E454B" w14:paraId="5C6BA21C" w14:textId="77777777" w:rsidTr="00AC5FE1">
        <w:trPr>
          <w:trHeight w:val="432"/>
        </w:trPr>
        <w:tc>
          <w:tcPr>
            <w:tcW w:w="5395" w:type="dxa"/>
            <w:vAlign w:val="center"/>
          </w:tcPr>
          <w:p w14:paraId="47E7FB01" w14:textId="3E37C6CE" w:rsidR="00C2228D" w:rsidRDefault="000E454B" w:rsidP="00AC5FE1">
            <w:r>
              <w:t>Procedure for Evaluation of Human Blood Borne Pathogen Exposure</w:t>
            </w:r>
          </w:p>
        </w:tc>
        <w:tc>
          <w:tcPr>
            <w:tcW w:w="5395" w:type="dxa"/>
            <w:vAlign w:val="center"/>
          </w:tcPr>
          <w:p w14:paraId="299536FF" w14:textId="123BAC19" w:rsidR="000E454B" w:rsidRDefault="00E576D7" w:rsidP="00F23E77">
            <w:pPr>
              <w:jc w:val="right"/>
            </w:pPr>
            <w:r>
              <w:t>8</w:t>
            </w:r>
          </w:p>
        </w:tc>
      </w:tr>
      <w:tr w:rsidR="000E454B" w14:paraId="1F2567E9" w14:textId="77777777" w:rsidTr="00AC5FE1">
        <w:trPr>
          <w:trHeight w:val="432"/>
        </w:trPr>
        <w:tc>
          <w:tcPr>
            <w:tcW w:w="5395" w:type="dxa"/>
            <w:vAlign w:val="center"/>
          </w:tcPr>
          <w:p w14:paraId="511BD932" w14:textId="3B1A874E" w:rsidR="000E454B" w:rsidRDefault="000E454B" w:rsidP="00AC5FE1">
            <w:r>
              <w:t>Post Exposure Evaluation and Follow Up</w:t>
            </w:r>
          </w:p>
        </w:tc>
        <w:tc>
          <w:tcPr>
            <w:tcW w:w="5395" w:type="dxa"/>
            <w:vAlign w:val="center"/>
          </w:tcPr>
          <w:p w14:paraId="346844D5" w14:textId="1702916A" w:rsidR="000E454B" w:rsidRDefault="00E576D7" w:rsidP="00F23E77">
            <w:pPr>
              <w:jc w:val="right"/>
            </w:pPr>
            <w:r>
              <w:t>8</w:t>
            </w:r>
            <w:r w:rsidR="00241470">
              <w:t>-9</w:t>
            </w:r>
          </w:p>
        </w:tc>
      </w:tr>
      <w:tr w:rsidR="000E454B" w14:paraId="2E019237" w14:textId="77777777" w:rsidTr="00AC5FE1">
        <w:trPr>
          <w:trHeight w:val="432"/>
        </w:trPr>
        <w:tc>
          <w:tcPr>
            <w:tcW w:w="5395" w:type="dxa"/>
            <w:vAlign w:val="center"/>
          </w:tcPr>
          <w:p w14:paraId="78A75F49" w14:textId="30671ABD" w:rsidR="000E454B" w:rsidRDefault="000E454B" w:rsidP="00AC5FE1">
            <w:r>
              <w:t xml:space="preserve">Recordkeeping  </w:t>
            </w:r>
          </w:p>
        </w:tc>
        <w:tc>
          <w:tcPr>
            <w:tcW w:w="5395" w:type="dxa"/>
            <w:vAlign w:val="center"/>
          </w:tcPr>
          <w:p w14:paraId="47FF7392" w14:textId="573F552B" w:rsidR="000E454B" w:rsidRDefault="000E454B" w:rsidP="00F23E77">
            <w:pPr>
              <w:jc w:val="right"/>
            </w:pPr>
            <w:r>
              <w:t>9</w:t>
            </w:r>
          </w:p>
        </w:tc>
      </w:tr>
      <w:tr w:rsidR="000E454B" w14:paraId="6B7F2647" w14:textId="77777777" w:rsidTr="00AC5FE1">
        <w:trPr>
          <w:trHeight w:val="432"/>
        </w:trPr>
        <w:tc>
          <w:tcPr>
            <w:tcW w:w="5395" w:type="dxa"/>
            <w:vAlign w:val="center"/>
          </w:tcPr>
          <w:p w14:paraId="092C2A84" w14:textId="7A843640" w:rsidR="000E454B" w:rsidRDefault="000E454B" w:rsidP="00AC5FE1">
            <w:r>
              <w:t>Supervisor Responsibilities</w:t>
            </w:r>
          </w:p>
        </w:tc>
        <w:tc>
          <w:tcPr>
            <w:tcW w:w="5395" w:type="dxa"/>
            <w:vAlign w:val="center"/>
          </w:tcPr>
          <w:p w14:paraId="7E67B45C" w14:textId="2D78AF76" w:rsidR="000E454B" w:rsidRDefault="000E454B" w:rsidP="00F23E77">
            <w:pPr>
              <w:jc w:val="right"/>
            </w:pPr>
            <w:r>
              <w:t>9</w:t>
            </w:r>
            <w:r w:rsidR="00241470">
              <w:t>-10</w:t>
            </w:r>
          </w:p>
        </w:tc>
      </w:tr>
      <w:tr w:rsidR="000E454B" w14:paraId="00E2ED00" w14:textId="77777777" w:rsidTr="00AC5FE1">
        <w:trPr>
          <w:trHeight w:val="432"/>
        </w:trPr>
        <w:tc>
          <w:tcPr>
            <w:tcW w:w="5395" w:type="dxa"/>
            <w:vAlign w:val="center"/>
          </w:tcPr>
          <w:p w14:paraId="660D5791" w14:textId="610E39F3" w:rsidR="000E454B" w:rsidRDefault="000E454B" w:rsidP="00AC5FE1">
            <w:r>
              <w:t>Appendix A- Procedure for Blood Spill Clean Up</w:t>
            </w:r>
          </w:p>
        </w:tc>
        <w:tc>
          <w:tcPr>
            <w:tcW w:w="5395" w:type="dxa"/>
            <w:vAlign w:val="center"/>
          </w:tcPr>
          <w:p w14:paraId="28E55462" w14:textId="7B0BA0FC" w:rsidR="000E454B" w:rsidRDefault="007E0EEA" w:rsidP="00F23E77">
            <w:pPr>
              <w:jc w:val="right"/>
            </w:pPr>
            <w:r>
              <w:t>11-12</w:t>
            </w:r>
          </w:p>
        </w:tc>
      </w:tr>
      <w:tr w:rsidR="000E454B" w14:paraId="2A1DDA2B" w14:textId="77777777" w:rsidTr="00AC5FE1">
        <w:trPr>
          <w:trHeight w:val="432"/>
        </w:trPr>
        <w:tc>
          <w:tcPr>
            <w:tcW w:w="5395" w:type="dxa"/>
            <w:vAlign w:val="center"/>
          </w:tcPr>
          <w:p w14:paraId="674B3E81" w14:textId="0B7B43AB" w:rsidR="000E454B" w:rsidRDefault="000E454B" w:rsidP="00AC5FE1">
            <w:r>
              <w:t>Appendix B-</w:t>
            </w:r>
            <w:r w:rsidR="00510B20">
              <w:t xml:space="preserve"> FAQ</w:t>
            </w:r>
            <w:r>
              <w:t xml:space="preserve"> </w:t>
            </w:r>
          </w:p>
        </w:tc>
        <w:tc>
          <w:tcPr>
            <w:tcW w:w="5395" w:type="dxa"/>
            <w:vAlign w:val="center"/>
          </w:tcPr>
          <w:p w14:paraId="4CA9D359" w14:textId="7ACA0F5D" w:rsidR="000E454B" w:rsidRDefault="007E0EEA" w:rsidP="00F23E77">
            <w:pPr>
              <w:jc w:val="right"/>
            </w:pPr>
            <w:r>
              <w:t>12-14</w:t>
            </w:r>
          </w:p>
        </w:tc>
      </w:tr>
      <w:tr w:rsidR="000E454B" w14:paraId="747AEE51" w14:textId="77777777" w:rsidTr="00AC5FE1">
        <w:trPr>
          <w:trHeight w:val="432"/>
        </w:trPr>
        <w:tc>
          <w:tcPr>
            <w:tcW w:w="5395" w:type="dxa"/>
            <w:vAlign w:val="center"/>
          </w:tcPr>
          <w:p w14:paraId="3BE3150C" w14:textId="17A2BFFA" w:rsidR="000C21C1" w:rsidRDefault="000E454B" w:rsidP="00AC5FE1">
            <w:r>
              <w:t xml:space="preserve">Appendix </w:t>
            </w:r>
            <w:r w:rsidR="00510B20">
              <w:t>C</w:t>
            </w:r>
            <w:r>
              <w:t xml:space="preserve"> Hepatitis B Acceptance/Declination Form</w:t>
            </w:r>
          </w:p>
        </w:tc>
        <w:tc>
          <w:tcPr>
            <w:tcW w:w="5395" w:type="dxa"/>
            <w:vAlign w:val="center"/>
          </w:tcPr>
          <w:p w14:paraId="11AB5224" w14:textId="176B769C" w:rsidR="00305B8A" w:rsidRDefault="006C53EB" w:rsidP="00F23E77">
            <w:pPr>
              <w:jc w:val="right"/>
            </w:pPr>
            <w:r>
              <w:t>1</w:t>
            </w:r>
            <w:r w:rsidR="007E0EEA">
              <w:t>5</w:t>
            </w:r>
          </w:p>
        </w:tc>
      </w:tr>
      <w:tr w:rsidR="005A14EC" w14:paraId="1913814E" w14:textId="77777777" w:rsidTr="00AC5FE1">
        <w:trPr>
          <w:trHeight w:val="432"/>
        </w:trPr>
        <w:tc>
          <w:tcPr>
            <w:tcW w:w="5395" w:type="dxa"/>
            <w:vAlign w:val="center"/>
          </w:tcPr>
          <w:p w14:paraId="78D2CB7C" w14:textId="5B7928B0" w:rsidR="005A14EC" w:rsidRDefault="005A14EC" w:rsidP="00AC5FE1">
            <w:r>
              <w:t>Appendix D Site Specific Plan (link to template)</w:t>
            </w:r>
          </w:p>
        </w:tc>
        <w:tc>
          <w:tcPr>
            <w:tcW w:w="5395" w:type="dxa"/>
            <w:vAlign w:val="center"/>
          </w:tcPr>
          <w:p w14:paraId="49D55B11" w14:textId="3028B02D" w:rsidR="005A14EC" w:rsidRDefault="00757E04" w:rsidP="00F23E77">
            <w:pPr>
              <w:jc w:val="right"/>
            </w:pPr>
            <w:r>
              <w:t>1</w:t>
            </w:r>
            <w:r w:rsidR="007E0EEA">
              <w:t>6</w:t>
            </w:r>
          </w:p>
        </w:tc>
      </w:tr>
      <w:tr w:rsidR="000E454B" w14:paraId="7AED88C0" w14:textId="77777777" w:rsidTr="00AC5FE1">
        <w:trPr>
          <w:trHeight w:val="432"/>
        </w:trPr>
        <w:tc>
          <w:tcPr>
            <w:tcW w:w="5395" w:type="dxa"/>
            <w:vAlign w:val="center"/>
          </w:tcPr>
          <w:p w14:paraId="3E4DFF11" w14:textId="7F5FF727" w:rsidR="000E454B" w:rsidRDefault="000E454B" w:rsidP="00AC5FE1">
            <w:r>
              <w:t xml:space="preserve">References  </w:t>
            </w:r>
          </w:p>
        </w:tc>
        <w:tc>
          <w:tcPr>
            <w:tcW w:w="5395" w:type="dxa"/>
            <w:vAlign w:val="center"/>
          </w:tcPr>
          <w:p w14:paraId="513F0D49" w14:textId="04428400" w:rsidR="000E454B" w:rsidRDefault="006C53EB" w:rsidP="006C53EB">
            <w:pPr>
              <w:jc w:val="right"/>
            </w:pPr>
            <w:r>
              <w:t>1</w:t>
            </w:r>
            <w:r w:rsidR="007E0EEA">
              <w:t>6</w:t>
            </w:r>
          </w:p>
        </w:tc>
      </w:tr>
    </w:tbl>
    <w:p w14:paraId="3DA923D6" w14:textId="2F15DABD" w:rsidR="00F723D0" w:rsidRDefault="00F723D0" w:rsidP="08549943">
      <w:r>
        <w:t xml:space="preserve">                                                                                 </w:t>
      </w:r>
      <w:r w:rsidR="00EE0C21">
        <w:t xml:space="preserve">                          </w:t>
      </w:r>
    </w:p>
    <w:p w14:paraId="75468F1B" w14:textId="53F0FA9B" w:rsidR="7E19CA79" w:rsidRDefault="7E19CA79" w:rsidP="08549943">
      <w:r>
        <w:t xml:space="preserve">                                                                                                                                                             </w:t>
      </w:r>
      <w:r w:rsidR="00EE0C21">
        <w:t xml:space="preserve">                            </w:t>
      </w:r>
    </w:p>
    <w:p w14:paraId="73EBADD8" w14:textId="77777777" w:rsidR="000479E3" w:rsidRDefault="000479E3" w:rsidP="0062744E">
      <w:pPr>
        <w:jc w:val="center"/>
      </w:pPr>
    </w:p>
    <w:p w14:paraId="48D01BE5" w14:textId="77777777" w:rsidR="000479E3" w:rsidRDefault="000479E3" w:rsidP="0062744E">
      <w:pPr>
        <w:jc w:val="center"/>
      </w:pPr>
    </w:p>
    <w:p w14:paraId="6EE70216" w14:textId="77777777" w:rsidR="000479E3" w:rsidRDefault="000479E3" w:rsidP="0062744E">
      <w:pPr>
        <w:jc w:val="center"/>
      </w:pPr>
    </w:p>
    <w:p w14:paraId="695B5BEA" w14:textId="77777777" w:rsidR="00383425" w:rsidRDefault="00383425" w:rsidP="0062744E">
      <w:pPr>
        <w:jc w:val="center"/>
      </w:pPr>
    </w:p>
    <w:p w14:paraId="2C317DDA" w14:textId="77777777" w:rsidR="00383425" w:rsidRDefault="00383425" w:rsidP="0062744E">
      <w:pPr>
        <w:jc w:val="center"/>
      </w:pPr>
    </w:p>
    <w:p w14:paraId="3AC7560A" w14:textId="77777777" w:rsidR="00EE62BD" w:rsidRPr="00B938BD" w:rsidRDefault="00EE62BD">
      <w:pPr>
        <w:rPr>
          <w:b/>
          <w:sz w:val="28"/>
          <w:szCs w:val="28"/>
        </w:rPr>
      </w:pPr>
      <w:r w:rsidRPr="00B938BD">
        <w:rPr>
          <w:b/>
          <w:sz w:val="28"/>
          <w:szCs w:val="28"/>
        </w:rPr>
        <w:lastRenderedPageBreak/>
        <w:t>Statement of Policy</w:t>
      </w:r>
    </w:p>
    <w:p w14:paraId="0C3C8D23" w14:textId="77ECD5A6" w:rsidR="00EB04E2" w:rsidRDefault="00EB04E2">
      <w:r>
        <w:t xml:space="preserve">Skidmore College is committed to minimizing and preventing occupational exposure to blood or other potentially infectious materials through training, vaccination, </w:t>
      </w:r>
      <w:r w:rsidR="73F470E6">
        <w:t xml:space="preserve">appropriate work practice and </w:t>
      </w:r>
      <w:r>
        <w:t xml:space="preserve">engineering controls </w:t>
      </w:r>
      <w:r w:rsidR="00176FF2">
        <w:t>for</w:t>
      </w:r>
      <w:r>
        <w:t xml:space="preserve"> employees determined to be at risk</w:t>
      </w:r>
      <w:r w:rsidR="00D36652">
        <w:t xml:space="preserve"> during their regular </w:t>
      </w:r>
      <w:r w:rsidR="00176FF2">
        <w:t xml:space="preserve">job </w:t>
      </w:r>
      <w:r w:rsidR="00D36652">
        <w:t>duties</w:t>
      </w:r>
      <w:r w:rsidR="00895552">
        <w:t xml:space="preserve">. </w:t>
      </w:r>
      <w:r>
        <w:t>This plan describes the procedures necessary to comply with Occupational Safety and Health Administration’s (OSHA) Bloodborne Pathogen Standard (29 CFR 1910.1030)</w:t>
      </w:r>
      <w:r w:rsidR="00D36652">
        <w:t xml:space="preserve"> and to protect affected employees.</w:t>
      </w:r>
    </w:p>
    <w:p w14:paraId="09FF207B" w14:textId="77777777" w:rsidR="00D36652" w:rsidRPr="00B938BD" w:rsidRDefault="00D36652">
      <w:pPr>
        <w:rPr>
          <w:b/>
          <w:sz w:val="28"/>
          <w:szCs w:val="28"/>
        </w:rPr>
      </w:pPr>
      <w:r w:rsidRPr="00B938BD">
        <w:rPr>
          <w:b/>
          <w:sz w:val="28"/>
          <w:szCs w:val="28"/>
        </w:rPr>
        <w:t>Introduction</w:t>
      </w:r>
    </w:p>
    <w:p w14:paraId="1B8DBAF8" w14:textId="058A3765" w:rsidR="00D36652" w:rsidRDefault="00D36652">
      <w:r>
        <w:t>Bloodborne pathogens are infectious microorganisms in blood that can cause disease in humans</w:t>
      </w:r>
      <w:r w:rsidR="00895552">
        <w:t xml:space="preserve">. </w:t>
      </w:r>
      <w:r>
        <w:t>These pathogens include, but are not limited to, hepatitis B (HBV), hepatitis C virus (HCV), and human immunodeficiency virus (HIV)</w:t>
      </w:r>
      <w:r w:rsidR="00895552">
        <w:t xml:space="preserve">. </w:t>
      </w:r>
    </w:p>
    <w:p w14:paraId="274A7CFC" w14:textId="3D083B3B" w:rsidR="00B938BD" w:rsidRDefault="00D36652">
      <w:r>
        <w:t>Exposure to blood puts employees at risk for</w:t>
      </w:r>
      <w:r w:rsidR="00B938BD">
        <w:t xml:space="preserve"> exposure to bloodborne pathogens and </w:t>
      </w:r>
      <w:r>
        <w:t>contracting an infectious disease</w:t>
      </w:r>
      <w:r w:rsidR="00895552">
        <w:t xml:space="preserve">. </w:t>
      </w:r>
      <w:r>
        <w:t xml:space="preserve">To protect workers and to comply with OSHA’s Bloodborne Pathogen Standard, the college has developed </w:t>
      </w:r>
      <w:r w:rsidR="00B938BD">
        <w:t xml:space="preserve">this </w:t>
      </w:r>
      <w:r w:rsidR="00951713">
        <w:t>b</w:t>
      </w:r>
      <w:r w:rsidR="0030501E">
        <w:t xml:space="preserve">loodborne pathogen </w:t>
      </w:r>
      <w:r w:rsidR="00B938BD">
        <w:t>exposure control plan</w:t>
      </w:r>
      <w:r w:rsidR="00895552">
        <w:t xml:space="preserve">. </w:t>
      </w:r>
      <w:r w:rsidR="00B938BD">
        <w:t xml:space="preserve">The plan includes procedures for </w:t>
      </w:r>
      <w:r w:rsidR="00772C63">
        <w:t xml:space="preserve">infection control, </w:t>
      </w:r>
      <w:r w:rsidR="00B938BD">
        <w:t xml:space="preserve">training, vaccination, medical assessment after exposure, proper transport/storage of </w:t>
      </w:r>
      <w:r w:rsidR="00772C63">
        <w:t>b</w:t>
      </w:r>
      <w:r w:rsidR="27906F0E">
        <w:t>lood waste</w:t>
      </w:r>
      <w:r w:rsidR="00B938BD">
        <w:t>, and methods of compliance.</w:t>
      </w:r>
    </w:p>
    <w:p w14:paraId="293BFC3A" w14:textId="442F99BF" w:rsidR="00766C68" w:rsidRPr="00D851F7" w:rsidRDefault="00B938BD" w:rsidP="08549943">
      <w:r w:rsidRPr="00D851F7">
        <w:t>This plan will be reviewed and updated annually by members of the Safety Committee</w:t>
      </w:r>
      <w:r w:rsidR="00895552" w:rsidRPr="00D851F7">
        <w:t xml:space="preserve">. </w:t>
      </w:r>
      <w:r w:rsidR="003B0AEC">
        <w:t>A copy</w:t>
      </w:r>
      <w:r w:rsidRPr="00D851F7">
        <w:t xml:space="preserve"> of the plan </w:t>
      </w:r>
      <w:r w:rsidR="003B0AEC">
        <w:t>is</w:t>
      </w:r>
      <w:r w:rsidRPr="00D851F7">
        <w:t xml:space="preserve"> available on the </w:t>
      </w:r>
      <w:hyperlink r:id="rId11">
        <w:r w:rsidRPr="00D851F7">
          <w:rPr>
            <w:rStyle w:val="Hyperlink"/>
          </w:rPr>
          <w:t>Safety Committee website</w:t>
        </w:r>
      </w:hyperlink>
      <w:r w:rsidRPr="00D851F7">
        <w:t>.</w:t>
      </w:r>
    </w:p>
    <w:p w14:paraId="773BB957" w14:textId="5E0AB26B" w:rsidR="00BC0868" w:rsidRDefault="00BC0868" w:rsidP="3F2AD820">
      <w:r w:rsidRPr="002A667D">
        <w:rPr>
          <w:b/>
          <w:bCs/>
        </w:rPr>
        <w:t xml:space="preserve">NOTE: </w:t>
      </w:r>
      <w:r>
        <w:t>This policy covers disposal of blood waste only</w:t>
      </w:r>
      <w:r w:rsidR="00895552">
        <w:t xml:space="preserve">. </w:t>
      </w:r>
      <w:r>
        <w:t xml:space="preserve">Please see the </w:t>
      </w:r>
      <w:hyperlink r:id="rId12" w:history="1">
        <w:r w:rsidR="2FDEB2BF" w:rsidRPr="002A667D">
          <w:rPr>
            <w:rStyle w:val="Hyperlink"/>
          </w:rPr>
          <w:t xml:space="preserve">Skidmore College </w:t>
        </w:r>
        <w:r w:rsidR="2FDEB2BF" w:rsidRPr="002A667D">
          <w:rPr>
            <w:rStyle w:val="Hyperlink"/>
            <w:rFonts w:eastAsiaTheme="minorEastAsia"/>
          </w:rPr>
          <w:t>Biohazardous Waste Management Policy and Guidelines</w:t>
        </w:r>
      </w:hyperlink>
      <w:r w:rsidR="002A667D">
        <w:t xml:space="preserve"> </w:t>
      </w:r>
      <w:r>
        <w:t>for proper handling, transport, and disposal of other types of biohazardous waste (ex. cultures, stocks)</w:t>
      </w:r>
      <w:r w:rsidR="00895552">
        <w:t xml:space="preserve">. </w:t>
      </w:r>
    </w:p>
    <w:p w14:paraId="56CEFAEF" w14:textId="21088CDE" w:rsidR="00DC4E8F" w:rsidRDefault="00DC4E8F">
      <w:pPr>
        <w:rPr>
          <w:b/>
          <w:sz w:val="28"/>
          <w:szCs w:val="28"/>
        </w:rPr>
      </w:pPr>
      <w:r w:rsidRPr="00DC4E8F">
        <w:rPr>
          <w:b/>
          <w:sz w:val="28"/>
          <w:szCs w:val="28"/>
        </w:rPr>
        <w:t>Glossary of related terms</w:t>
      </w:r>
    </w:p>
    <w:p w14:paraId="74A93B43" w14:textId="77472934" w:rsidR="007A27C7" w:rsidRDefault="007A27C7">
      <w:r w:rsidRPr="18A99D3F">
        <w:rPr>
          <w:b/>
          <w:bCs/>
        </w:rPr>
        <w:t>Blood:</w:t>
      </w:r>
      <w:r>
        <w:t xml:space="preserve"> Human </w:t>
      </w:r>
      <w:r w:rsidR="779442CC">
        <w:t xml:space="preserve">and animal </w:t>
      </w:r>
      <w:r>
        <w:t>blood and blood components.</w:t>
      </w:r>
    </w:p>
    <w:p w14:paraId="78CF3328" w14:textId="6E22D057" w:rsidR="007A27C7" w:rsidRDefault="007A27C7">
      <w:r w:rsidRPr="08549943">
        <w:rPr>
          <w:b/>
          <w:bCs/>
        </w:rPr>
        <w:t>Bloodborne pathogens</w:t>
      </w:r>
      <w:r w:rsidR="336637D7" w:rsidRPr="08549943">
        <w:rPr>
          <w:b/>
          <w:bCs/>
        </w:rPr>
        <w:t xml:space="preserve">: </w:t>
      </w:r>
      <w:r w:rsidR="336637D7">
        <w:t>Microorganisms</w:t>
      </w:r>
      <w:r>
        <w:t xml:space="preserve"> present in human blood that can cause disease in humans (including, but not limited to hepatitis b virus</w:t>
      </w:r>
      <w:r w:rsidR="00222336">
        <w:t xml:space="preserve"> [HBV]</w:t>
      </w:r>
      <w:r>
        <w:t>, hepatitis C virus</w:t>
      </w:r>
      <w:r w:rsidR="00222336">
        <w:t xml:space="preserve"> [HCV]</w:t>
      </w:r>
      <w:r>
        <w:t>, and human immunodeficiency virus</w:t>
      </w:r>
      <w:r w:rsidR="00222336">
        <w:t xml:space="preserve"> [HIV]</w:t>
      </w:r>
      <w:r>
        <w:t>).</w:t>
      </w:r>
    </w:p>
    <w:p w14:paraId="49D6EB9D" w14:textId="2DE32B7D" w:rsidR="007A27C7" w:rsidRDefault="007A27C7">
      <w:r w:rsidRPr="005B698B">
        <w:rPr>
          <w:b/>
        </w:rPr>
        <w:t>Clinical laboratory:</w:t>
      </w:r>
      <w:r w:rsidRPr="00222336">
        <w:t xml:space="preserve"> A workplace</w:t>
      </w:r>
      <w:r w:rsidR="00222336" w:rsidRPr="00222336">
        <w:t xml:space="preserve"> where diagnostic or other screening procedures are performed on blood or other potentially infectious materials.</w:t>
      </w:r>
    </w:p>
    <w:p w14:paraId="7F081A65" w14:textId="3A077C64" w:rsidR="00222336" w:rsidRDefault="00222336">
      <w:r w:rsidRPr="005B698B">
        <w:rPr>
          <w:b/>
        </w:rPr>
        <w:t>Contaminated:</w:t>
      </w:r>
      <w:r w:rsidRPr="00222336">
        <w:t xml:space="preserve"> The presence, or reasonably anticipated presence</w:t>
      </w:r>
      <w:r>
        <w:t>,</w:t>
      </w:r>
      <w:r w:rsidRPr="00222336">
        <w:t xml:space="preserve"> of blood or other potentially infectious materials on an item or surface.</w:t>
      </w:r>
    </w:p>
    <w:p w14:paraId="498F5E81" w14:textId="50F8F120" w:rsidR="00222336" w:rsidRDefault="00222336">
      <w:r w:rsidRPr="005B698B">
        <w:rPr>
          <w:b/>
        </w:rPr>
        <w:t>Contaminated Laundry:</w:t>
      </w:r>
      <w:r w:rsidR="008B4E6C" w:rsidRPr="008B4E6C">
        <w:t xml:space="preserve"> </w:t>
      </w:r>
      <w:r>
        <w:t>Laundry which has been soiled with human blood or other potentially infectious materials, or that may contain sharps.</w:t>
      </w:r>
    </w:p>
    <w:p w14:paraId="7FA8CA2B" w14:textId="5831CE76" w:rsidR="00222336" w:rsidRDefault="00222336">
      <w:r w:rsidRPr="005B698B">
        <w:rPr>
          <w:b/>
        </w:rPr>
        <w:t>Decontamination:</w:t>
      </w:r>
      <w:r>
        <w:t xml:space="preserve"> The use of physical or chemical means to remove, inactivate or destroy bloodborne pathogens on a surface or item to the point where they are considered safe for handling, use, or disposal.</w:t>
      </w:r>
    </w:p>
    <w:p w14:paraId="09CA6561" w14:textId="71F71E44" w:rsidR="00222336" w:rsidRDefault="00222336">
      <w:r w:rsidRPr="005B698B">
        <w:rPr>
          <w:b/>
        </w:rPr>
        <w:t>Engineering Controls:</w:t>
      </w:r>
      <w:r w:rsidRPr="008B4E6C">
        <w:t xml:space="preserve"> </w:t>
      </w:r>
      <w:r>
        <w:t xml:space="preserve">Controls (sharps disposal containers, </w:t>
      </w:r>
      <w:r w:rsidR="00176FF2">
        <w:t>self-sheathing</w:t>
      </w:r>
      <w:r>
        <w:t xml:space="preserve"> needles, safer medical devices such as sharps with engineered sharps injury protections</w:t>
      </w:r>
      <w:r w:rsidR="00176FF2">
        <w:t>,</w:t>
      </w:r>
      <w:r>
        <w:t xml:space="preserve"> and needle-less systems) that remove the bloodborne pathogens hazard from the workplace.</w:t>
      </w:r>
    </w:p>
    <w:p w14:paraId="4922AFBE" w14:textId="73CA1B63" w:rsidR="00222336" w:rsidRDefault="00222336">
      <w:r w:rsidRPr="005B698B">
        <w:rPr>
          <w:b/>
        </w:rPr>
        <w:t>Exposure Incident:</w:t>
      </w:r>
      <w:r>
        <w:t xml:space="preserve"> A specific eye, </w:t>
      </w:r>
      <w:r w:rsidR="002A6C5C">
        <w:t xml:space="preserve">nose, </w:t>
      </w:r>
      <w:r>
        <w:t xml:space="preserve">mouth, </w:t>
      </w:r>
      <w:r w:rsidR="00176FF2">
        <w:t>other mucous membranes</w:t>
      </w:r>
      <w:r>
        <w:t>, non-intact skin</w:t>
      </w:r>
      <w:r w:rsidR="00176FF2">
        <w:t>,</w:t>
      </w:r>
      <w:r>
        <w:t xml:space="preserve"> or parenteral contact with blood or other potentially infectious materials that results from the performance of an employee’s duties.</w:t>
      </w:r>
    </w:p>
    <w:p w14:paraId="01524163" w14:textId="41A07162" w:rsidR="00222336" w:rsidRDefault="00222336" w:rsidP="00222336">
      <w:r w:rsidRPr="005B698B">
        <w:rPr>
          <w:b/>
        </w:rPr>
        <w:t>Occupational Exposure:</w:t>
      </w:r>
      <w:r>
        <w:t xml:space="preserve"> Reasonably anticipated skin, eye, mucous membrane or parenteral contact with human blood or other potentially infectious materials that may result from the performance of an employee’s duties.</w:t>
      </w:r>
    </w:p>
    <w:p w14:paraId="43AA8F8F" w14:textId="109E1363" w:rsidR="00222336" w:rsidRPr="005B698B" w:rsidRDefault="00222336">
      <w:pPr>
        <w:rPr>
          <w:b/>
        </w:rPr>
      </w:pPr>
      <w:r w:rsidRPr="005B698B">
        <w:rPr>
          <w:b/>
        </w:rPr>
        <w:t xml:space="preserve">Other Potentially Infectious Materials: </w:t>
      </w:r>
    </w:p>
    <w:p w14:paraId="1B5A6F65" w14:textId="2CF13DAE" w:rsidR="00222336" w:rsidRDefault="00222336" w:rsidP="009A3A0F">
      <w:pPr>
        <w:pStyle w:val="ListParagraph"/>
        <w:numPr>
          <w:ilvl w:val="0"/>
          <w:numId w:val="3"/>
        </w:numPr>
      </w:pPr>
      <w:r>
        <w:lastRenderedPageBreak/>
        <w:t>Includes the following human body fluids: semen, vaginal secretions, cerebrospinal fluid, synovial fluid, pleural fluid, pericardial fluid, peritoneal fluid, amniotic fluid, saliva in dental procedures, any body fluids wher</w:t>
      </w:r>
      <w:r w:rsidR="00781A76">
        <w:t>e</w:t>
      </w:r>
      <w:r>
        <w:t xml:space="preserve"> it is difficult or impossible to differentiate between body fluid.</w:t>
      </w:r>
    </w:p>
    <w:p w14:paraId="6B6D3986" w14:textId="3CF20127" w:rsidR="00222336" w:rsidRDefault="00781A76" w:rsidP="009A3A0F">
      <w:pPr>
        <w:pStyle w:val="ListParagraph"/>
        <w:numPr>
          <w:ilvl w:val="0"/>
          <w:numId w:val="3"/>
        </w:numPr>
      </w:pPr>
      <w:r>
        <w:t>Any unfixed human tissue or organ other than skin</w:t>
      </w:r>
    </w:p>
    <w:p w14:paraId="2B22F84E" w14:textId="75F53C69" w:rsidR="00781A76" w:rsidRDefault="00781A76" w:rsidP="009A3A0F">
      <w:pPr>
        <w:pStyle w:val="ListParagraph"/>
        <w:numPr>
          <w:ilvl w:val="0"/>
          <w:numId w:val="3"/>
        </w:numPr>
      </w:pPr>
      <w:r>
        <w:t>Blood, organs</w:t>
      </w:r>
      <w:r w:rsidR="00176FF2">
        <w:t>,</w:t>
      </w:r>
      <w:r>
        <w:t xml:space="preserve"> or other tissues from experimental animals infected with HIV, HBV</w:t>
      </w:r>
      <w:r w:rsidR="00176FF2">
        <w:t>,</w:t>
      </w:r>
      <w:r>
        <w:t xml:space="preserve"> or other microorganisms that have the potential to cause disease in humans.</w:t>
      </w:r>
    </w:p>
    <w:p w14:paraId="2337E066" w14:textId="0D5DD004" w:rsidR="00781A76" w:rsidRDefault="00781A76" w:rsidP="00781A76">
      <w:r w:rsidRPr="005B698B">
        <w:rPr>
          <w:b/>
        </w:rPr>
        <w:t>Parenteral:</w:t>
      </w:r>
      <w:r>
        <w:t xml:space="preserve"> Piercing mucous membranes or skin through such events as needlesticks, human bites, cuts, and abrasions.</w:t>
      </w:r>
    </w:p>
    <w:p w14:paraId="6301F488" w14:textId="781FCAFC" w:rsidR="00781A76" w:rsidRDefault="00781A76" w:rsidP="00781A76">
      <w:r w:rsidRPr="2A5F62A6">
        <w:rPr>
          <w:b/>
          <w:bCs/>
        </w:rPr>
        <w:t xml:space="preserve">Personal Protective Equipment </w:t>
      </w:r>
      <w:r w:rsidR="008B4E6C">
        <w:rPr>
          <w:b/>
          <w:bCs/>
        </w:rPr>
        <w:t>(</w:t>
      </w:r>
      <w:r w:rsidRPr="2A5F62A6">
        <w:rPr>
          <w:b/>
          <w:bCs/>
        </w:rPr>
        <w:t>PPE</w:t>
      </w:r>
      <w:r w:rsidR="008B4E6C">
        <w:rPr>
          <w:b/>
          <w:bCs/>
        </w:rPr>
        <w:t>)</w:t>
      </w:r>
      <w:r w:rsidRPr="2A5F62A6">
        <w:rPr>
          <w:b/>
          <w:bCs/>
        </w:rPr>
        <w:t>:</w:t>
      </w:r>
      <w:r>
        <w:t xml:space="preserve"> Specialized clothing or equipment </w:t>
      </w:r>
      <w:r w:rsidR="00176FF2">
        <w:t>is worn</w:t>
      </w:r>
      <w:r>
        <w:t xml:space="preserve"> by an employee for protection against a hazard</w:t>
      </w:r>
      <w:r w:rsidR="00895552">
        <w:t xml:space="preserve">. </w:t>
      </w:r>
      <w:r w:rsidR="12B8AA70">
        <w:t>General work clothes or uniforms are not considered protective equipment.</w:t>
      </w:r>
    </w:p>
    <w:p w14:paraId="116DC907" w14:textId="74ECB04D" w:rsidR="0022314C" w:rsidRDefault="0022314C" w:rsidP="00781A76">
      <w:r w:rsidRPr="2A5F62A6">
        <w:rPr>
          <w:b/>
          <w:bCs/>
        </w:rPr>
        <w:t>Source Individual:</w:t>
      </w:r>
      <w:r>
        <w:t xml:space="preserve"> Any individual, </w:t>
      </w:r>
      <w:r w:rsidR="191F40D4">
        <w:t>living,</w:t>
      </w:r>
      <w:r>
        <w:t xml:space="preserve"> or dead, whose blood or other potentially infectious materials may be a source of occupational exposure to the employee.</w:t>
      </w:r>
    </w:p>
    <w:p w14:paraId="5CF1A3EA" w14:textId="0B224C2F" w:rsidR="0022314C" w:rsidRDefault="0022314C" w:rsidP="00781A76">
      <w:r w:rsidRPr="005B698B">
        <w:rPr>
          <w:b/>
        </w:rPr>
        <w:t>Sterilize</w:t>
      </w:r>
      <w:r w:rsidR="00176FF2">
        <w:rPr>
          <w:b/>
        </w:rPr>
        <w:t>:</w:t>
      </w:r>
      <w:r>
        <w:t xml:space="preserve"> The use of a physical or chemical procedure to destroy all microbial life, including highly resistant bacterial endospores.</w:t>
      </w:r>
    </w:p>
    <w:p w14:paraId="0FAB3551" w14:textId="5AF2C920" w:rsidR="0022314C" w:rsidRDefault="0022314C" w:rsidP="00781A76">
      <w:r w:rsidRPr="005B698B">
        <w:rPr>
          <w:b/>
        </w:rPr>
        <w:t>Universal Precautions:</w:t>
      </w:r>
      <w:r>
        <w:t xml:space="preserve"> An approach to infection control wherein all human blood and certain human bodily fluids are treated as if known to be infectious for HIV, HBV, or other bloodborne pathogens.</w:t>
      </w:r>
    </w:p>
    <w:p w14:paraId="2F1AAFDC" w14:textId="5DAB58C7" w:rsidR="0022314C" w:rsidRDefault="711E448B" w:rsidP="00781A76">
      <w:r w:rsidRPr="2A5F62A6">
        <w:rPr>
          <w:b/>
          <w:bCs/>
        </w:rPr>
        <w:t xml:space="preserve">Work Practice Controls: </w:t>
      </w:r>
      <w:r>
        <w:t>Controls that reduce exposure likelihood by altering the way a task is performed.</w:t>
      </w:r>
    </w:p>
    <w:p w14:paraId="32917110" w14:textId="049426F2" w:rsidR="00951713" w:rsidRPr="0061730C" w:rsidRDefault="0061730C" w:rsidP="00781A76">
      <w:pPr>
        <w:rPr>
          <w:b/>
          <w:sz w:val="28"/>
          <w:szCs w:val="28"/>
        </w:rPr>
      </w:pPr>
      <w:r w:rsidRPr="0061730C">
        <w:rPr>
          <w:b/>
          <w:sz w:val="28"/>
          <w:szCs w:val="28"/>
        </w:rPr>
        <w:t>Exposure Determination</w:t>
      </w:r>
    </w:p>
    <w:p w14:paraId="49E9183B" w14:textId="5E10F5F9" w:rsidR="00951713" w:rsidRDefault="00951713" w:rsidP="00781A76">
      <w:r w:rsidRPr="00154C06">
        <w:t>Individual departments</w:t>
      </w:r>
      <w:r w:rsidR="00176FF2" w:rsidRPr="00154C06">
        <w:t>, Human Resources,</w:t>
      </w:r>
      <w:r w:rsidRPr="00154C06">
        <w:t xml:space="preserve"> as well as Safety Committee members will evaluate the duties, task</w:t>
      </w:r>
      <w:r w:rsidR="00E53BF1" w:rsidRPr="00154C06">
        <w:t>s</w:t>
      </w:r>
      <w:r w:rsidRPr="00154C06">
        <w:t>, and procedures of all employees in each job classification to determine who may have occupational exposure to bloodborne pathogens as part of their job duties</w:t>
      </w:r>
      <w:r w:rsidR="3692667C" w:rsidRPr="00154C06">
        <w:t xml:space="preserve">. </w:t>
      </w:r>
      <w:r w:rsidRPr="00154C06">
        <w:t>Exposure determinations will be reviewed and updated annually by the Safety Committee.</w:t>
      </w:r>
    </w:p>
    <w:p w14:paraId="6044DE8E" w14:textId="73F7D14D" w:rsidR="00951713" w:rsidRDefault="00951713" w:rsidP="00781A76">
      <w:r>
        <w:t xml:space="preserve">Job classifications in which </w:t>
      </w:r>
      <w:r w:rsidRPr="002A6C5C">
        <w:rPr>
          <w:b/>
        </w:rPr>
        <w:t>ALL</w:t>
      </w:r>
      <w:r>
        <w:t xml:space="preserve"> employees have the potential for occupational exposure:</w:t>
      </w:r>
    </w:p>
    <w:tbl>
      <w:tblPr>
        <w:tblStyle w:val="TableGrid"/>
        <w:tblW w:w="0" w:type="auto"/>
        <w:tblLook w:val="04A0" w:firstRow="1" w:lastRow="0" w:firstColumn="1" w:lastColumn="0" w:noHBand="0" w:noVBand="1"/>
      </w:tblPr>
      <w:tblGrid>
        <w:gridCol w:w="5395"/>
        <w:gridCol w:w="5395"/>
      </w:tblGrid>
      <w:tr w:rsidR="00ED05FC" w14:paraId="1AD4F067" w14:textId="77777777" w:rsidTr="00F77D53">
        <w:trPr>
          <w:trHeight w:val="288"/>
        </w:trPr>
        <w:tc>
          <w:tcPr>
            <w:tcW w:w="5395" w:type="dxa"/>
            <w:vAlign w:val="center"/>
          </w:tcPr>
          <w:p w14:paraId="7E964AAD" w14:textId="6E35FECC" w:rsidR="00ED05FC" w:rsidRDefault="00ED05FC" w:rsidP="003D32E7">
            <w:pPr>
              <w:jc w:val="center"/>
            </w:pPr>
            <w:r>
              <w:t xml:space="preserve">Athletic Coach (including </w:t>
            </w:r>
            <w:r w:rsidR="00F34A54">
              <w:t>Equestrian</w:t>
            </w:r>
            <w:r>
              <w:t>)</w:t>
            </w:r>
          </w:p>
          <w:p w14:paraId="037BA3B9" w14:textId="77777777" w:rsidR="00ED05FC" w:rsidRDefault="00ED05FC" w:rsidP="003D32E7">
            <w:pPr>
              <w:jc w:val="center"/>
            </w:pPr>
          </w:p>
        </w:tc>
        <w:tc>
          <w:tcPr>
            <w:tcW w:w="5395" w:type="dxa"/>
            <w:vAlign w:val="center"/>
          </w:tcPr>
          <w:p w14:paraId="7111EB37" w14:textId="77777777" w:rsidR="00ED05FC" w:rsidRDefault="00ED05FC" w:rsidP="003D32E7">
            <w:pPr>
              <w:jc w:val="center"/>
            </w:pPr>
            <w:r>
              <w:t>Registered Physician Assistant</w:t>
            </w:r>
          </w:p>
          <w:p w14:paraId="3944AE06" w14:textId="77777777" w:rsidR="00ED05FC" w:rsidRDefault="00ED05FC" w:rsidP="003D32E7">
            <w:pPr>
              <w:jc w:val="center"/>
            </w:pPr>
          </w:p>
        </w:tc>
      </w:tr>
      <w:tr w:rsidR="00ED05FC" w14:paraId="474D72A4" w14:textId="77777777" w:rsidTr="00F77D53">
        <w:trPr>
          <w:trHeight w:val="288"/>
        </w:trPr>
        <w:tc>
          <w:tcPr>
            <w:tcW w:w="5395" w:type="dxa"/>
            <w:vAlign w:val="center"/>
          </w:tcPr>
          <w:p w14:paraId="012998A6" w14:textId="77777777" w:rsidR="00ED05FC" w:rsidRDefault="00ED05FC" w:rsidP="003D32E7">
            <w:pPr>
              <w:jc w:val="center"/>
            </w:pPr>
            <w:r>
              <w:t>Athletic Trainers</w:t>
            </w:r>
          </w:p>
          <w:p w14:paraId="7617592F" w14:textId="77777777" w:rsidR="00ED05FC" w:rsidRDefault="00ED05FC" w:rsidP="003D32E7">
            <w:pPr>
              <w:jc w:val="center"/>
            </w:pPr>
          </w:p>
        </w:tc>
        <w:tc>
          <w:tcPr>
            <w:tcW w:w="5395" w:type="dxa"/>
            <w:vAlign w:val="center"/>
          </w:tcPr>
          <w:p w14:paraId="21E8506D" w14:textId="77777777" w:rsidR="00ED05FC" w:rsidRDefault="00ED05FC" w:rsidP="003D32E7">
            <w:pPr>
              <w:jc w:val="center"/>
            </w:pPr>
            <w:r>
              <w:t>Nurse Practitioner</w:t>
            </w:r>
          </w:p>
          <w:p w14:paraId="78C561FF" w14:textId="77777777" w:rsidR="00ED05FC" w:rsidRDefault="00ED05FC" w:rsidP="003D32E7">
            <w:pPr>
              <w:jc w:val="center"/>
            </w:pPr>
          </w:p>
        </w:tc>
      </w:tr>
      <w:tr w:rsidR="00ED05FC" w14:paraId="04E6DD73" w14:textId="77777777" w:rsidTr="00F77D53">
        <w:trPr>
          <w:trHeight w:val="288"/>
        </w:trPr>
        <w:tc>
          <w:tcPr>
            <w:tcW w:w="5395" w:type="dxa"/>
            <w:vAlign w:val="center"/>
          </w:tcPr>
          <w:p w14:paraId="0FB19B2F" w14:textId="77777777" w:rsidR="00ED05FC" w:rsidRDefault="00ED05FC" w:rsidP="003D32E7">
            <w:pPr>
              <w:jc w:val="center"/>
            </w:pPr>
            <w:r>
              <w:t>Campus Safety Officer</w:t>
            </w:r>
          </w:p>
          <w:p w14:paraId="0133D2ED" w14:textId="77777777" w:rsidR="00ED05FC" w:rsidRDefault="00ED05FC" w:rsidP="003D32E7">
            <w:pPr>
              <w:jc w:val="center"/>
            </w:pPr>
          </w:p>
        </w:tc>
        <w:tc>
          <w:tcPr>
            <w:tcW w:w="5395" w:type="dxa"/>
            <w:vAlign w:val="center"/>
          </w:tcPr>
          <w:p w14:paraId="52F57D27" w14:textId="77777777" w:rsidR="00ED05FC" w:rsidRDefault="00ED05FC" w:rsidP="003D32E7">
            <w:pPr>
              <w:jc w:val="center"/>
            </w:pPr>
            <w:r>
              <w:t>Physician</w:t>
            </w:r>
          </w:p>
          <w:p w14:paraId="3C2F7D4E" w14:textId="77777777" w:rsidR="00ED05FC" w:rsidRDefault="00ED05FC" w:rsidP="003D32E7">
            <w:pPr>
              <w:jc w:val="center"/>
            </w:pPr>
          </w:p>
        </w:tc>
      </w:tr>
      <w:tr w:rsidR="00ED05FC" w14:paraId="126491F4" w14:textId="77777777" w:rsidTr="00F77D53">
        <w:trPr>
          <w:trHeight w:val="288"/>
        </w:trPr>
        <w:tc>
          <w:tcPr>
            <w:tcW w:w="5395" w:type="dxa"/>
            <w:vAlign w:val="center"/>
          </w:tcPr>
          <w:p w14:paraId="1C7BDD84" w14:textId="77777777" w:rsidR="00ED05FC" w:rsidRDefault="00ED05FC" w:rsidP="003D32E7">
            <w:pPr>
              <w:jc w:val="center"/>
            </w:pPr>
            <w:r>
              <w:t>Custodial staff (E-Tech)</w:t>
            </w:r>
          </w:p>
          <w:p w14:paraId="27CA47FD" w14:textId="77777777" w:rsidR="00ED05FC" w:rsidRDefault="00ED05FC" w:rsidP="003D32E7">
            <w:pPr>
              <w:jc w:val="center"/>
            </w:pPr>
          </w:p>
        </w:tc>
        <w:tc>
          <w:tcPr>
            <w:tcW w:w="5395" w:type="dxa"/>
            <w:vAlign w:val="center"/>
          </w:tcPr>
          <w:p w14:paraId="29156EA1" w14:textId="77777777" w:rsidR="00ED05FC" w:rsidRDefault="00ED05FC" w:rsidP="003D32E7">
            <w:pPr>
              <w:jc w:val="center"/>
            </w:pPr>
            <w:r>
              <w:t>Refuse Driver</w:t>
            </w:r>
          </w:p>
          <w:p w14:paraId="16388C21" w14:textId="77777777" w:rsidR="00ED05FC" w:rsidRDefault="00ED05FC" w:rsidP="003D32E7">
            <w:pPr>
              <w:jc w:val="center"/>
            </w:pPr>
          </w:p>
        </w:tc>
      </w:tr>
      <w:tr w:rsidR="00ED05FC" w14:paraId="55F2A788" w14:textId="77777777" w:rsidTr="00F77D53">
        <w:trPr>
          <w:trHeight w:val="288"/>
        </w:trPr>
        <w:tc>
          <w:tcPr>
            <w:tcW w:w="5395" w:type="dxa"/>
            <w:vAlign w:val="center"/>
          </w:tcPr>
          <w:p w14:paraId="7901F5E0" w14:textId="77777777" w:rsidR="00ED05FC" w:rsidRDefault="00ED05FC" w:rsidP="003D32E7">
            <w:pPr>
              <w:jc w:val="center"/>
            </w:pPr>
            <w:r>
              <w:t>Laundry and Gym Attendant</w:t>
            </w:r>
          </w:p>
          <w:p w14:paraId="373FE774" w14:textId="77777777" w:rsidR="00ED05FC" w:rsidRDefault="00ED05FC" w:rsidP="003D32E7">
            <w:pPr>
              <w:jc w:val="center"/>
            </w:pPr>
          </w:p>
        </w:tc>
        <w:tc>
          <w:tcPr>
            <w:tcW w:w="5395" w:type="dxa"/>
            <w:vAlign w:val="center"/>
          </w:tcPr>
          <w:p w14:paraId="008FEE43" w14:textId="77777777" w:rsidR="00F0626A" w:rsidRDefault="00F0626A" w:rsidP="003D32E7">
            <w:pPr>
              <w:jc w:val="center"/>
            </w:pPr>
            <w:r>
              <w:t>Registered Nurse</w:t>
            </w:r>
          </w:p>
          <w:p w14:paraId="299F0E41" w14:textId="77777777" w:rsidR="00ED05FC" w:rsidRDefault="00ED05FC" w:rsidP="003D32E7">
            <w:pPr>
              <w:jc w:val="center"/>
            </w:pPr>
          </w:p>
        </w:tc>
      </w:tr>
    </w:tbl>
    <w:p w14:paraId="7994D47C" w14:textId="77777777" w:rsidR="00ED05FC" w:rsidRDefault="00ED05FC" w:rsidP="00781A76"/>
    <w:p w14:paraId="3DC3C914" w14:textId="12CE7710" w:rsidR="0061730C" w:rsidRDefault="0061730C" w:rsidP="00781A76">
      <w:r>
        <w:t xml:space="preserve">Job classifications in which </w:t>
      </w:r>
      <w:r w:rsidR="00E53BF1" w:rsidRPr="002A6C5C">
        <w:rPr>
          <w:b/>
        </w:rPr>
        <w:t>SOME</w:t>
      </w:r>
      <w:r>
        <w:t xml:space="preserve"> employees have the potential for occupational exposure</w:t>
      </w:r>
      <w:r w:rsidR="00345699">
        <w:t xml:space="preserve"> </w:t>
      </w:r>
      <w:r w:rsidR="00345699" w:rsidRPr="00634491">
        <w:rPr>
          <w:sz w:val="18"/>
          <w:szCs w:val="18"/>
        </w:rPr>
        <w:t xml:space="preserve">(specific employees will be identified on the </w:t>
      </w:r>
      <w:r w:rsidR="00634491">
        <w:rPr>
          <w:sz w:val="18"/>
          <w:szCs w:val="18"/>
        </w:rPr>
        <w:t xml:space="preserve">departmental </w:t>
      </w:r>
      <w:r w:rsidR="00345699" w:rsidRPr="00634491">
        <w:rPr>
          <w:sz w:val="18"/>
          <w:szCs w:val="18"/>
        </w:rPr>
        <w:t>site-specific plan</w:t>
      </w:r>
      <w:r w:rsidR="00634491" w:rsidRPr="00634491">
        <w:rPr>
          <w:sz w:val="18"/>
          <w:szCs w:val="18"/>
        </w:rPr>
        <w:t>)</w:t>
      </w:r>
      <w:r w:rsidRPr="00634491">
        <w:rPr>
          <w:sz w:val="18"/>
          <w:szCs w:val="18"/>
        </w:rPr>
        <w:t>:</w:t>
      </w:r>
    </w:p>
    <w:tbl>
      <w:tblPr>
        <w:tblStyle w:val="TableGrid"/>
        <w:tblW w:w="0" w:type="auto"/>
        <w:tblLook w:val="04A0" w:firstRow="1" w:lastRow="0" w:firstColumn="1" w:lastColumn="0" w:noHBand="0" w:noVBand="1"/>
      </w:tblPr>
      <w:tblGrid>
        <w:gridCol w:w="5395"/>
        <w:gridCol w:w="5395"/>
      </w:tblGrid>
      <w:tr w:rsidR="002F1430" w14:paraId="3A7501C3" w14:textId="77777777" w:rsidTr="4987476F">
        <w:trPr>
          <w:trHeight w:val="288"/>
        </w:trPr>
        <w:tc>
          <w:tcPr>
            <w:tcW w:w="5395" w:type="dxa"/>
            <w:vAlign w:val="center"/>
          </w:tcPr>
          <w:p w14:paraId="78239087" w14:textId="3710C6FC" w:rsidR="002F1430" w:rsidRDefault="002F1430" w:rsidP="003D32E7">
            <w:pPr>
              <w:jc w:val="center"/>
            </w:pPr>
            <w:r>
              <w:t>Early Childhood Center teacher</w:t>
            </w:r>
          </w:p>
          <w:p w14:paraId="435F6F36" w14:textId="77777777" w:rsidR="002F1430" w:rsidRDefault="002F1430" w:rsidP="003D32E7">
            <w:pPr>
              <w:jc w:val="center"/>
            </w:pPr>
          </w:p>
        </w:tc>
        <w:tc>
          <w:tcPr>
            <w:tcW w:w="5395" w:type="dxa"/>
            <w:vAlign w:val="center"/>
          </w:tcPr>
          <w:p w14:paraId="508C1C10" w14:textId="77777777" w:rsidR="008C34B4" w:rsidRDefault="008C34B4" w:rsidP="003D32E7">
            <w:pPr>
              <w:jc w:val="center"/>
            </w:pPr>
            <w:r>
              <w:t>Dining Services</w:t>
            </w:r>
          </w:p>
          <w:p w14:paraId="3F3A4BA6" w14:textId="77777777" w:rsidR="002F1430" w:rsidRDefault="002F1430" w:rsidP="003D32E7">
            <w:pPr>
              <w:jc w:val="center"/>
            </w:pPr>
          </w:p>
        </w:tc>
      </w:tr>
      <w:tr w:rsidR="002F1430" w14:paraId="6DE208A3" w14:textId="77777777" w:rsidTr="4987476F">
        <w:trPr>
          <w:trHeight w:val="288"/>
        </w:trPr>
        <w:tc>
          <w:tcPr>
            <w:tcW w:w="5395" w:type="dxa"/>
            <w:vAlign w:val="center"/>
          </w:tcPr>
          <w:p w14:paraId="31260529" w14:textId="57732E90" w:rsidR="002F1430" w:rsidRDefault="002F1430" w:rsidP="003D32E7">
            <w:pPr>
              <w:jc w:val="center"/>
            </w:pPr>
            <w:r>
              <w:t>Greenberg Childcare Center teacher</w:t>
            </w:r>
          </w:p>
          <w:p w14:paraId="35D1633E" w14:textId="77777777" w:rsidR="002F1430" w:rsidRDefault="002F1430" w:rsidP="003D32E7">
            <w:pPr>
              <w:jc w:val="center"/>
            </w:pPr>
          </w:p>
        </w:tc>
        <w:tc>
          <w:tcPr>
            <w:tcW w:w="5395" w:type="dxa"/>
            <w:vAlign w:val="center"/>
          </w:tcPr>
          <w:p w14:paraId="3A287BB7" w14:textId="617652C5" w:rsidR="008C34B4" w:rsidRDefault="008C34B4" w:rsidP="003D32E7">
            <w:pPr>
              <w:jc w:val="center"/>
            </w:pPr>
            <w:r>
              <w:t>Special Programs- Camp Northwoods counselors</w:t>
            </w:r>
            <w:r w:rsidR="00CD7648">
              <w:t>, Pre-College Medical staff</w:t>
            </w:r>
          </w:p>
          <w:p w14:paraId="3CD90D5A" w14:textId="77777777" w:rsidR="002F1430" w:rsidRDefault="002F1430" w:rsidP="003D32E7">
            <w:pPr>
              <w:jc w:val="center"/>
            </w:pPr>
          </w:p>
        </w:tc>
      </w:tr>
      <w:tr w:rsidR="002F1430" w14:paraId="223E7E5D" w14:textId="77777777" w:rsidTr="4987476F">
        <w:trPr>
          <w:trHeight w:val="288"/>
        </w:trPr>
        <w:tc>
          <w:tcPr>
            <w:tcW w:w="5395" w:type="dxa"/>
            <w:vAlign w:val="center"/>
          </w:tcPr>
          <w:p w14:paraId="5BCCC8E2" w14:textId="77777777" w:rsidR="008C34B4" w:rsidRDefault="008C34B4" w:rsidP="003D32E7">
            <w:pPr>
              <w:jc w:val="center"/>
            </w:pPr>
            <w:r>
              <w:t>Facilities Trades</w:t>
            </w:r>
          </w:p>
          <w:p w14:paraId="13725858" w14:textId="77777777" w:rsidR="002F1430" w:rsidRDefault="002F1430" w:rsidP="003D32E7">
            <w:pPr>
              <w:jc w:val="center"/>
            </w:pPr>
          </w:p>
        </w:tc>
        <w:tc>
          <w:tcPr>
            <w:tcW w:w="5395" w:type="dxa"/>
            <w:vAlign w:val="center"/>
          </w:tcPr>
          <w:p w14:paraId="4D2E410B" w14:textId="6D937A9E" w:rsidR="008C34B4" w:rsidRDefault="4F805AE8" w:rsidP="003D32E7">
            <w:pPr>
              <w:jc w:val="center"/>
            </w:pPr>
            <w:r>
              <w:t xml:space="preserve">Academic </w:t>
            </w:r>
            <w:r w:rsidR="7FDDBDFF">
              <w:t>Research Lab Faculty and Assistants</w:t>
            </w:r>
          </w:p>
          <w:p w14:paraId="24B3D6A7" w14:textId="77777777" w:rsidR="002F1430" w:rsidRDefault="002F1430" w:rsidP="003D32E7">
            <w:pPr>
              <w:jc w:val="center"/>
            </w:pPr>
          </w:p>
        </w:tc>
      </w:tr>
    </w:tbl>
    <w:p w14:paraId="2A6F0C36" w14:textId="77777777" w:rsidR="00F0626A" w:rsidRDefault="00F0626A" w:rsidP="00781A76"/>
    <w:p w14:paraId="3FD90E25" w14:textId="42BDF207" w:rsidR="3BD26774" w:rsidRDefault="3BD26774" w:rsidP="4987476F">
      <w:r w:rsidRPr="4987476F">
        <w:rPr>
          <w:b/>
          <w:bCs/>
        </w:rPr>
        <w:lastRenderedPageBreak/>
        <w:t xml:space="preserve">NOTE: </w:t>
      </w:r>
      <w:r w:rsidR="0415E4BA">
        <w:t xml:space="preserve">For the purposes of this policy, </w:t>
      </w:r>
      <w:r w:rsidR="008B4E6C">
        <w:t xml:space="preserve">the </w:t>
      </w:r>
      <w:r w:rsidR="0415E4BA">
        <w:t xml:space="preserve">Department </w:t>
      </w:r>
      <w:r w:rsidR="00862CC0">
        <w:t>S</w:t>
      </w:r>
      <w:r w:rsidR="0415E4BA">
        <w:t xml:space="preserve">upervisor for </w:t>
      </w:r>
      <w:r w:rsidR="008B4E6C">
        <w:t>a</w:t>
      </w:r>
      <w:r w:rsidR="008B4E6C" w:rsidRPr="008B4E6C">
        <w:t xml:space="preserve">cademic faculty and staff (including student employees) and students taking academic courses </w:t>
      </w:r>
      <w:r w:rsidR="0415E4BA">
        <w:t xml:space="preserve">is </w:t>
      </w:r>
      <w:r w:rsidR="008B4E6C">
        <w:t xml:space="preserve">the </w:t>
      </w:r>
      <w:r w:rsidR="0415E4BA">
        <w:t xml:space="preserve">Environmental Health and Safety </w:t>
      </w:r>
      <w:r w:rsidR="008B4E6C">
        <w:t>O</w:t>
      </w:r>
      <w:r w:rsidR="0415E4BA">
        <w:t>ffice</w:t>
      </w:r>
      <w:r w:rsidR="5372F346">
        <w:t xml:space="preserve"> for Academic Affairs.</w:t>
      </w:r>
    </w:p>
    <w:p w14:paraId="28F77152" w14:textId="77777777" w:rsidR="00D656C8" w:rsidRPr="004B1271" w:rsidRDefault="00D656C8" w:rsidP="00D656C8">
      <w:pPr>
        <w:rPr>
          <w:b/>
          <w:sz w:val="28"/>
          <w:szCs w:val="28"/>
        </w:rPr>
      </w:pPr>
      <w:r w:rsidRPr="004B1271">
        <w:rPr>
          <w:b/>
          <w:sz w:val="28"/>
          <w:szCs w:val="28"/>
        </w:rPr>
        <w:t>Training</w:t>
      </w:r>
    </w:p>
    <w:p w14:paraId="37C310A2" w14:textId="544D29DE" w:rsidR="00D656C8" w:rsidRDefault="00D656C8" w:rsidP="009A3A0F">
      <w:pPr>
        <w:pStyle w:val="ListParagraph"/>
        <w:numPr>
          <w:ilvl w:val="0"/>
          <w:numId w:val="23"/>
        </w:numPr>
      </w:pPr>
      <w:r>
        <w:t xml:space="preserve">All employees determined to be at risk for bloodborne pathogen exposure will have </w:t>
      </w:r>
      <w:r w:rsidR="001B28E1">
        <w:t xml:space="preserve">training </w:t>
      </w:r>
      <w:r w:rsidR="009D49C3">
        <w:t>within 10 days of</w:t>
      </w:r>
      <w:r w:rsidR="001B28E1">
        <w:t xml:space="preserve"> hire and </w:t>
      </w:r>
      <w:r>
        <w:t xml:space="preserve">annual training as required by OSHA. </w:t>
      </w:r>
    </w:p>
    <w:p w14:paraId="5161F962" w14:textId="5D5FA251" w:rsidR="00D656C8" w:rsidRDefault="00D656C8" w:rsidP="009A3A0F">
      <w:pPr>
        <w:pStyle w:val="ListParagraph"/>
        <w:numPr>
          <w:ilvl w:val="0"/>
          <w:numId w:val="24"/>
        </w:numPr>
      </w:pPr>
      <w:r>
        <w:t xml:space="preserve">Nonacademic employees will review the training video </w:t>
      </w:r>
      <w:r w:rsidRPr="00664036">
        <w:t>Bloodborne Pathogens: Always Protect Yourself</w:t>
      </w:r>
      <w:r w:rsidRPr="00126EA3">
        <w:t xml:space="preserve"> accessed </w:t>
      </w:r>
      <w:r w:rsidR="00073276">
        <w:t xml:space="preserve">on </w:t>
      </w:r>
      <w:proofErr w:type="spellStart"/>
      <w:r w:rsidRPr="00410D1E">
        <w:t>Learnmore</w:t>
      </w:r>
      <w:proofErr w:type="spellEnd"/>
      <w:r w:rsidR="00073276">
        <w:t>.</w:t>
      </w:r>
      <w:r w:rsidR="00F96CD0">
        <w:t xml:space="preserve"> (Login: </w:t>
      </w:r>
      <w:hyperlink r:id="rId13" w:history="1">
        <w:r w:rsidR="00F96CD0" w:rsidRPr="007F23CB">
          <w:rPr>
            <w:rStyle w:val="Hyperlink"/>
          </w:rPr>
          <w:t>Here</w:t>
        </w:r>
      </w:hyperlink>
      <w:r w:rsidR="00F96CD0">
        <w:t>)</w:t>
      </w:r>
      <w:r w:rsidRPr="00410D1E">
        <w:t>.</w:t>
      </w:r>
      <w:r>
        <w:t xml:space="preserve"> </w:t>
      </w:r>
    </w:p>
    <w:p w14:paraId="36A8F8F9" w14:textId="0228C528" w:rsidR="00D656C8" w:rsidRDefault="00D656C8" w:rsidP="009A3A0F">
      <w:pPr>
        <w:pStyle w:val="ListParagraph"/>
        <w:numPr>
          <w:ilvl w:val="0"/>
          <w:numId w:val="24"/>
        </w:numPr>
      </w:pPr>
      <w:r>
        <w:t xml:space="preserve">Academic </w:t>
      </w:r>
      <w:r w:rsidR="00D74BEA">
        <w:t>faculty and staff</w:t>
      </w:r>
      <w:r>
        <w:t xml:space="preserve"> (including student employees)</w:t>
      </w:r>
      <w:r w:rsidR="41B82E93">
        <w:t xml:space="preserve"> and students taking academic courses </w:t>
      </w:r>
      <w:r>
        <w:t xml:space="preserve">will review the online training at </w:t>
      </w:r>
      <w:hyperlink r:id="rId14">
        <w:r w:rsidRPr="4987476F">
          <w:rPr>
            <w:rStyle w:val="Hyperlink"/>
          </w:rPr>
          <w:t>CITI</w:t>
        </w:r>
      </w:hyperlink>
      <w:r w:rsidR="00895552">
        <w:t xml:space="preserve">. </w:t>
      </w:r>
      <w:r w:rsidR="000C3EC7">
        <w:t>Contact EHS for access to the tra</w:t>
      </w:r>
      <w:r w:rsidR="005E2692">
        <w:t>i</w:t>
      </w:r>
      <w:r w:rsidR="000C3EC7">
        <w:t>ning.</w:t>
      </w:r>
    </w:p>
    <w:p w14:paraId="0B64302B" w14:textId="34927C9E" w:rsidR="00D656C8" w:rsidRPr="008713BF" w:rsidRDefault="00D656C8" w:rsidP="009A3A0F">
      <w:pPr>
        <w:pStyle w:val="ListParagraph"/>
        <w:numPr>
          <w:ilvl w:val="0"/>
          <w:numId w:val="24"/>
        </w:numPr>
      </w:pPr>
      <w:r>
        <w:t>Department supervisors are responsible for site-specific training</w:t>
      </w:r>
      <w:r w:rsidR="00895552">
        <w:t xml:space="preserve">. </w:t>
      </w:r>
      <w:r>
        <w:t>Site specific training will include a review of situations that involve potential blood contact, PPE (location and use), procedures for routine cleaning (including name of disinfectant and contact times), waste packaging and disposal, what to do in the event of an exposure, including who to contact and where to be evaluated</w:t>
      </w:r>
      <w:r w:rsidRPr="008713BF">
        <w:t>. A site-specific plan will be posted in an appropriate area as a reference for all employees</w:t>
      </w:r>
      <w:r w:rsidR="00895552">
        <w:t xml:space="preserve">. </w:t>
      </w:r>
      <w:r w:rsidRPr="008713BF">
        <w:t xml:space="preserve"> </w:t>
      </w:r>
    </w:p>
    <w:p w14:paraId="1D988E95" w14:textId="77777777" w:rsidR="00D656C8" w:rsidRPr="00143F6D" w:rsidRDefault="00D656C8" w:rsidP="009A3A0F">
      <w:pPr>
        <w:pStyle w:val="ListParagraph"/>
        <w:numPr>
          <w:ilvl w:val="0"/>
          <w:numId w:val="23"/>
        </w:numPr>
      </w:pPr>
      <w:r w:rsidRPr="00143F6D">
        <w:t>Training shall include:</w:t>
      </w:r>
    </w:p>
    <w:p w14:paraId="00A29D02" w14:textId="77777777" w:rsidR="00D656C8" w:rsidRPr="00143F6D" w:rsidRDefault="00D656C8" w:rsidP="009A3A0F">
      <w:pPr>
        <w:pStyle w:val="ListParagraph"/>
        <w:numPr>
          <w:ilvl w:val="0"/>
          <w:numId w:val="13"/>
        </w:numPr>
      </w:pPr>
      <w:r w:rsidRPr="00143F6D">
        <w:t>A general explanation of the epidemiology and symptoms of bloodborne diseases.</w:t>
      </w:r>
    </w:p>
    <w:p w14:paraId="796E1603" w14:textId="77777777" w:rsidR="00D656C8" w:rsidRPr="00143F6D" w:rsidRDefault="00D656C8" w:rsidP="009A3A0F">
      <w:pPr>
        <w:pStyle w:val="ListParagraph"/>
        <w:numPr>
          <w:ilvl w:val="0"/>
          <w:numId w:val="13"/>
        </w:numPr>
      </w:pPr>
      <w:r w:rsidRPr="00143F6D">
        <w:t>An explanation of the modes of transmission of bloodborne pathogens.</w:t>
      </w:r>
    </w:p>
    <w:p w14:paraId="0F4F6B74" w14:textId="77777777" w:rsidR="00D656C8" w:rsidRPr="00143F6D" w:rsidRDefault="00D656C8" w:rsidP="009A3A0F">
      <w:pPr>
        <w:pStyle w:val="ListParagraph"/>
        <w:numPr>
          <w:ilvl w:val="0"/>
          <w:numId w:val="13"/>
        </w:numPr>
      </w:pPr>
      <w:r>
        <w:t>An explanation of this plan and how an employee can obtain a copy of it.</w:t>
      </w:r>
    </w:p>
    <w:p w14:paraId="74D9F19E" w14:textId="77777777" w:rsidR="00D656C8" w:rsidRPr="00143F6D" w:rsidRDefault="00D656C8" w:rsidP="009A3A0F">
      <w:pPr>
        <w:pStyle w:val="ListParagraph"/>
        <w:numPr>
          <w:ilvl w:val="0"/>
          <w:numId w:val="13"/>
        </w:numPr>
      </w:pPr>
      <w:r w:rsidRPr="00143F6D">
        <w:t>An explanation of the appropriate methods for recognizing tasks and other activities that may involve exposure to blood and other potentially infectious materials.</w:t>
      </w:r>
    </w:p>
    <w:p w14:paraId="6817283E" w14:textId="77777777" w:rsidR="00D656C8" w:rsidRPr="00143F6D" w:rsidRDefault="00D656C8" w:rsidP="009A3A0F">
      <w:pPr>
        <w:pStyle w:val="ListParagraph"/>
        <w:numPr>
          <w:ilvl w:val="0"/>
          <w:numId w:val="13"/>
        </w:numPr>
      </w:pPr>
      <w:r w:rsidRPr="00143F6D">
        <w:t>An explanation of the use and limitations of the methods used to prevent or reduce occupational exposure, including appropriate work practices and PPE.</w:t>
      </w:r>
    </w:p>
    <w:p w14:paraId="5B6FB773" w14:textId="77777777" w:rsidR="00D656C8" w:rsidRPr="00143F6D" w:rsidRDefault="00D656C8" w:rsidP="009A3A0F">
      <w:pPr>
        <w:pStyle w:val="ListParagraph"/>
        <w:numPr>
          <w:ilvl w:val="0"/>
          <w:numId w:val="13"/>
        </w:numPr>
      </w:pPr>
      <w:r w:rsidRPr="00143F6D">
        <w:t>Information on the basis for selection of PPE.</w:t>
      </w:r>
    </w:p>
    <w:p w14:paraId="67DDAA51" w14:textId="77777777" w:rsidR="00D656C8" w:rsidRPr="00143F6D" w:rsidRDefault="00D656C8" w:rsidP="009A3A0F">
      <w:pPr>
        <w:pStyle w:val="ListParagraph"/>
        <w:numPr>
          <w:ilvl w:val="0"/>
          <w:numId w:val="13"/>
        </w:numPr>
      </w:pPr>
      <w:r w:rsidRPr="00143F6D">
        <w:t>Information on the Hepatitis B vaccination program as described in this document.</w:t>
      </w:r>
    </w:p>
    <w:p w14:paraId="3DDBC2B6" w14:textId="77777777" w:rsidR="00D656C8" w:rsidRPr="00143F6D" w:rsidRDefault="00D656C8" w:rsidP="009A3A0F">
      <w:pPr>
        <w:pStyle w:val="ListParagraph"/>
        <w:numPr>
          <w:ilvl w:val="0"/>
          <w:numId w:val="13"/>
        </w:numPr>
      </w:pPr>
      <w:r>
        <w:t>Information on the appropriate actions to be taken and people to contact in an emergency involving blood or other potentially infectious materials.</w:t>
      </w:r>
    </w:p>
    <w:p w14:paraId="32C99F6D" w14:textId="77777777" w:rsidR="00D656C8" w:rsidRPr="00143F6D" w:rsidRDefault="00D656C8" w:rsidP="009A3A0F">
      <w:pPr>
        <w:pStyle w:val="ListParagraph"/>
        <w:numPr>
          <w:ilvl w:val="0"/>
          <w:numId w:val="13"/>
        </w:numPr>
      </w:pPr>
      <w:r w:rsidRPr="00143F6D">
        <w:t xml:space="preserve">An explanation of the procedure to follow if an exposure incident occurs, including the method of reporting the </w:t>
      </w:r>
      <w:r>
        <w:t>incident</w:t>
      </w:r>
      <w:r w:rsidRPr="00143F6D">
        <w:t xml:space="preserve"> and the medical follow-up that will be made available.</w:t>
      </w:r>
    </w:p>
    <w:p w14:paraId="7BF5F43B" w14:textId="77777777" w:rsidR="00D656C8" w:rsidRPr="00143F6D" w:rsidRDefault="00D656C8" w:rsidP="009A3A0F">
      <w:pPr>
        <w:pStyle w:val="ListParagraph"/>
        <w:numPr>
          <w:ilvl w:val="0"/>
          <w:numId w:val="13"/>
        </w:numPr>
      </w:pPr>
      <w:r w:rsidRPr="00143F6D">
        <w:t>An explanation of the pertinent signs and warning labels.</w:t>
      </w:r>
    </w:p>
    <w:p w14:paraId="25A78142" w14:textId="77777777" w:rsidR="00D656C8" w:rsidRPr="00143F6D" w:rsidRDefault="00D656C8" w:rsidP="009A3A0F">
      <w:pPr>
        <w:pStyle w:val="ListParagraph"/>
        <w:numPr>
          <w:ilvl w:val="0"/>
          <w:numId w:val="13"/>
        </w:numPr>
      </w:pPr>
      <w:r w:rsidRPr="00143F6D">
        <w:t>An opportunity for questions and answers.</w:t>
      </w:r>
    </w:p>
    <w:p w14:paraId="3852454E" w14:textId="36D105C2" w:rsidR="00E76CB2" w:rsidRDefault="00D656C8" w:rsidP="009A3A0F">
      <w:pPr>
        <w:pStyle w:val="ListParagraph"/>
        <w:numPr>
          <w:ilvl w:val="0"/>
          <w:numId w:val="23"/>
        </w:numPr>
      </w:pPr>
      <w:r>
        <w:t xml:space="preserve">Each department will maintain a record of annual training. Records will be maintained for 3 years. </w:t>
      </w:r>
    </w:p>
    <w:p w14:paraId="48DBD614" w14:textId="17D9280B" w:rsidR="00E76CB2" w:rsidRPr="00E76CB2" w:rsidRDefault="00E76CB2" w:rsidP="00E76CB2">
      <w:pPr>
        <w:rPr>
          <w:b/>
          <w:bCs/>
          <w:sz w:val="28"/>
          <w:szCs w:val="28"/>
        </w:rPr>
      </w:pPr>
      <w:r w:rsidRPr="00E76CB2">
        <w:rPr>
          <w:b/>
          <w:bCs/>
          <w:sz w:val="28"/>
          <w:szCs w:val="28"/>
        </w:rPr>
        <w:t>Hepatitis B vaccination</w:t>
      </w:r>
    </w:p>
    <w:p w14:paraId="7ABEC231" w14:textId="42CDF545" w:rsidR="00143B03" w:rsidRDefault="00143B03" w:rsidP="009A3A0F">
      <w:pPr>
        <w:pStyle w:val="ListParagraph"/>
        <w:numPr>
          <w:ilvl w:val="0"/>
          <w:numId w:val="30"/>
        </w:numPr>
      </w:pPr>
      <w:r>
        <w:t>Hepatitis B vaccination will be made available to each employee who has occupational exposure after the employee has received bloodborne pathogen exposure training and within 10 working da</w:t>
      </w:r>
      <w:r w:rsidR="00E76CB2">
        <w:t>ys of initial assignment.</w:t>
      </w:r>
    </w:p>
    <w:p w14:paraId="648BC226" w14:textId="2DB1B026" w:rsidR="00E76CB2" w:rsidRDefault="00E76CB2" w:rsidP="009A3A0F">
      <w:pPr>
        <w:pStyle w:val="ListParagraph"/>
        <w:numPr>
          <w:ilvl w:val="0"/>
          <w:numId w:val="30"/>
        </w:numPr>
      </w:pPr>
      <w:r>
        <w:t>Each employee with occupational exposure MUST complete</w:t>
      </w:r>
      <w:r w:rsidR="00547233">
        <w:t xml:space="preserve"> a Hepatitis B Acceptance/Declination Form</w:t>
      </w:r>
      <w:r w:rsidR="00895552">
        <w:t xml:space="preserve">. </w:t>
      </w:r>
      <w:r w:rsidR="00547233">
        <w:t>This form should be completed only after the employee</w:t>
      </w:r>
      <w:r w:rsidR="005372B6">
        <w:t xml:space="preserve"> has received training and understands the risks</w:t>
      </w:r>
      <w:r w:rsidR="00895552">
        <w:t xml:space="preserve">. </w:t>
      </w:r>
      <w:r w:rsidR="005372B6">
        <w:t>This form indicate</w:t>
      </w:r>
      <w:r w:rsidR="00B666E7">
        <w:t>s</w:t>
      </w:r>
      <w:r w:rsidR="005372B6">
        <w:t xml:space="preserve"> whether the employee accepts or declines </w:t>
      </w:r>
      <w:r w:rsidR="00BA56FB">
        <w:t>vaccination</w:t>
      </w:r>
      <w:r w:rsidR="00895552">
        <w:t xml:space="preserve">. </w:t>
      </w:r>
      <w:r w:rsidR="00BA56FB">
        <w:t>Employees are highly recommended to complete vaccination but are not required.</w:t>
      </w:r>
    </w:p>
    <w:p w14:paraId="0237F078" w14:textId="0D9ABA79" w:rsidR="00BA56FB" w:rsidRDefault="00BA56FB" w:rsidP="009A3A0F">
      <w:pPr>
        <w:pStyle w:val="ListParagraph"/>
        <w:numPr>
          <w:ilvl w:val="0"/>
          <w:numId w:val="30"/>
        </w:numPr>
      </w:pPr>
      <w:r>
        <w:t>Employees who desire vaccination will be offered Hepatitis B vaccination at no charge</w:t>
      </w:r>
      <w:r w:rsidR="00895552">
        <w:t xml:space="preserve">. </w:t>
      </w:r>
      <w:r>
        <w:t>Vaccination is available via appointment at Saratoga Hospital Medical Group-Occupational Medicine</w:t>
      </w:r>
      <w:r w:rsidR="00895552">
        <w:t xml:space="preserve">. </w:t>
      </w:r>
      <w:r>
        <w:t xml:space="preserve">Vaccination </w:t>
      </w:r>
      <w:r w:rsidR="005F5C9F">
        <w:t>may be completed during normal working hours</w:t>
      </w:r>
      <w:r w:rsidR="00895552">
        <w:t xml:space="preserve">. </w:t>
      </w:r>
      <w:r w:rsidR="005F5C9F">
        <w:t>Alternatively, the employee may opt to receive vaccination via pharmacy or primary care office utilizing their own health insurance</w:t>
      </w:r>
      <w:r w:rsidR="00895552">
        <w:t xml:space="preserve">. </w:t>
      </w:r>
      <w:r w:rsidR="004301EC">
        <w:t>The Centers for Disease Control recomme</w:t>
      </w:r>
      <w:r w:rsidR="00703EB7">
        <w:t>n</w:t>
      </w:r>
      <w:r w:rsidR="004301EC">
        <w:t>d</w:t>
      </w:r>
      <w:r w:rsidR="00703EB7">
        <w:t>s</w:t>
      </w:r>
      <w:r w:rsidR="004301EC">
        <w:t xml:space="preserve"> Hepatitis B vaccination for all people age infant-59 years old.</w:t>
      </w:r>
      <w:r w:rsidR="00E32F3F">
        <w:t xml:space="preserve"> (CDC, 2024).</w:t>
      </w:r>
    </w:p>
    <w:p w14:paraId="505F926B" w14:textId="4D4271AF" w:rsidR="00E32F3F" w:rsidRDefault="00E32F3F" w:rsidP="009A3A0F">
      <w:pPr>
        <w:pStyle w:val="ListParagraph"/>
        <w:numPr>
          <w:ilvl w:val="0"/>
          <w:numId w:val="30"/>
        </w:numPr>
      </w:pPr>
      <w:r>
        <w:t>Employees who schedule vaccination and fail to attend the appointment will not be allowed to work until vaccination or declination of vaccination.</w:t>
      </w:r>
    </w:p>
    <w:p w14:paraId="48CCCA4B" w14:textId="7766DB72" w:rsidR="00E32F3F" w:rsidRDefault="00E32F3F" w:rsidP="009A3A0F">
      <w:pPr>
        <w:pStyle w:val="ListParagraph"/>
        <w:numPr>
          <w:ilvl w:val="0"/>
          <w:numId w:val="30"/>
        </w:numPr>
      </w:pPr>
      <w:r>
        <w:lastRenderedPageBreak/>
        <w:t>Employees who initially decline the vaccine will be re-offered the vaccine annually via training.</w:t>
      </w:r>
    </w:p>
    <w:p w14:paraId="381228D2" w14:textId="37866CF7" w:rsidR="00E32F3F" w:rsidRDefault="00E32F3F" w:rsidP="009A3A0F">
      <w:pPr>
        <w:pStyle w:val="ListParagraph"/>
        <w:numPr>
          <w:ilvl w:val="0"/>
          <w:numId w:val="30"/>
        </w:numPr>
      </w:pPr>
      <w:r>
        <w:t>Currently, there is no recommendation for booster doses of the vaccine</w:t>
      </w:r>
      <w:r w:rsidR="00895552">
        <w:t xml:space="preserve">. </w:t>
      </w:r>
      <w:r>
        <w:t xml:space="preserve">If United States Public Health standards change to include a booster, the booster will </w:t>
      </w:r>
      <w:r w:rsidR="008570C3">
        <w:t>b</w:t>
      </w:r>
      <w:r>
        <w:t>e offered to all at-risk employees.</w:t>
      </w:r>
    </w:p>
    <w:p w14:paraId="60E48379" w14:textId="5DE4C441" w:rsidR="00D847FD" w:rsidRDefault="00D847FD" w:rsidP="00781A76">
      <w:pPr>
        <w:rPr>
          <w:b/>
          <w:sz w:val="28"/>
          <w:szCs w:val="28"/>
        </w:rPr>
      </w:pPr>
      <w:r w:rsidRPr="00D847FD">
        <w:rPr>
          <w:b/>
          <w:sz w:val="28"/>
          <w:szCs w:val="28"/>
        </w:rPr>
        <w:t>Methods of Compliance</w:t>
      </w:r>
    </w:p>
    <w:p w14:paraId="2D1C10C2" w14:textId="002F00E0" w:rsidR="00AC7901" w:rsidRDefault="003356FC" w:rsidP="00AC7901">
      <w:r>
        <w:t xml:space="preserve">Engineering and work practice controls will be utilized to eliminate or minimize </w:t>
      </w:r>
      <w:r w:rsidR="005A3732">
        <w:t xml:space="preserve">employee </w:t>
      </w:r>
      <w:r>
        <w:t>exposure</w:t>
      </w:r>
      <w:r w:rsidR="00895552">
        <w:t xml:space="preserve">. </w:t>
      </w:r>
      <w:r w:rsidR="0066555E">
        <w:t xml:space="preserve">Department specific training </w:t>
      </w:r>
      <w:r w:rsidR="00556DE6">
        <w:t>will</w:t>
      </w:r>
      <w:r w:rsidR="0066555E">
        <w:t xml:space="preserve"> inc</w:t>
      </w:r>
      <w:r w:rsidR="003903DE">
        <w:t>lude a review of these controls on hire and during annual training</w:t>
      </w:r>
      <w:r w:rsidR="00895552">
        <w:t xml:space="preserve">. </w:t>
      </w:r>
      <w:r w:rsidR="3D687533">
        <w:t xml:space="preserve">Personal protective equipment will be used for infection control when occupational exposure persists despite engineering and work practice controls. </w:t>
      </w:r>
    </w:p>
    <w:p w14:paraId="75DF60DB" w14:textId="644C4E88" w:rsidR="003356FC" w:rsidRPr="000438CD" w:rsidRDefault="003356FC" w:rsidP="000438CD">
      <w:pPr>
        <w:rPr>
          <w:b/>
        </w:rPr>
      </w:pPr>
      <w:r w:rsidRPr="000438CD">
        <w:rPr>
          <w:b/>
        </w:rPr>
        <w:t>Work Practice Controls:</w:t>
      </w:r>
    </w:p>
    <w:p w14:paraId="7E0BE911" w14:textId="07DDD2B7" w:rsidR="00635610" w:rsidRDefault="00635610" w:rsidP="009A3A0F">
      <w:pPr>
        <w:pStyle w:val="ListParagraph"/>
        <w:numPr>
          <w:ilvl w:val="0"/>
          <w:numId w:val="5"/>
        </w:numPr>
      </w:pPr>
      <w:r w:rsidRPr="2A5F62A6">
        <w:rPr>
          <w:b/>
          <w:bCs/>
        </w:rPr>
        <w:t>Universal precautions</w:t>
      </w:r>
      <w:r w:rsidR="002A6C5C" w:rsidRPr="2A5F62A6">
        <w:rPr>
          <w:b/>
          <w:bCs/>
        </w:rPr>
        <w:t xml:space="preserve">- </w:t>
      </w:r>
      <w:r w:rsidR="3D4A871F">
        <w:t>When</w:t>
      </w:r>
      <w:r>
        <w:t xml:space="preserve"> differentiation between body fluid types is difficult or impossible, all body fluids shall be considered </w:t>
      </w:r>
      <w:r w:rsidR="00176FF2">
        <w:t>potentially</w:t>
      </w:r>
      <w:r>
        <w:t xml:space="preserve"> infectious materials.</w:t>
      </w:r>
    </w:p>
    <w:p w14:paraId="0CDD6A51" w14:textId="77777777" w:rsidR="003356FC" w:rsidRPr="00AC7901" w:rsidRDefault="003356FC" w:rsidP="009A3A0F">
      <w:pPr>
        <w:pStyle w:val="ListParagraph"/>
        <w:numPr>
          <w:ilvl w:val="0"/>
          <w:numId w:val="5"/>
        </w:numPr>
        <w:rPr>
          <w:b/>
        </w:rPr>
      </w:pPr>
      <w:r w:rsidRPr="00AC7901">
        <w:rPr>
          <w:b/>
        </w:rPr>
        <w:t>Regulated Waste</w:t>
      </w:r>
    </w:p>
    <w:p w14:paraId="63E96BE7" w14:textId="5A4E63F2" w:rsidR="003356FC" w:rsidRDefault="003356FC" w:rsidP="009A3A0F">
      <w:pPr>
        <w:pStyle w:val="ListParagraph"/>
        <w:numPr>
          <w:ilvl w:val="0"/>
          <w:numId w:val="18"/>
        </w:numPr>
      </w:pPr>
      <w:r>
        <w:t>Use of appropriate containers for storage, transport, or shipment of blood or potentially infectious materials and contaminated laundry.</w:t>
      </w:r>
    </w:p>
    <w:p w14:paraId="2E4AA713" w14:textId="538C3F86" w:rsidR="000438CD" w:rsidRPr="00635610" w:rsidRDefault="000438CD" w:rsidP="009A3A0F">
      <w:pPr>
        <w:pStyle w:val="ListParagraph"/>
        <w:numPr>
          <w:ilvl w:val="0"/>
          <w:numId w:val="5"/>
        </w:numPr>
      </w:pPr>
      <w:r w:rsidRPr="000438CD">
        <w:rPr>
          <w:b/>
        </w:rPr>
        <w:t>Safe Work Practices</w:t>
      </w:r>
    </w:p>
    <w:p w14:paraId="00F855BA" w14:textId="30E07755" w:rsidR="000438CD" w:rsidRDefault="000438CD" w:rsidP="009A3A0F">
      <w:pPr>
        <w:pStyle w:val="ListParagraph"/>
        <w:numPr>
          <w:ilvl w:val="0"/>
          <w:numId w:val="7"/>
        </w:numPr>
      </w:pPr>
      <w:r>
        <w:t>Handwashing is the single most important means of preventing the spread of infection and an important measure to decrease occupational exposure to bloodborne pathogens or biohazardous materials. Handwashing facilities are available in laboratories, patient care areas, and training rooms.</w:t>
      </w:r>
    </w:p>
    <w:p w14:paraId="2B085ADD" w14:textId="77777777" w:rsidR="000438CD" w:rsidRDefault="000438CD" w:rsidP="009A3A0F">
      <w:pPr>
        <w:pStyle w:val="ListParagraph"/>
        <w:numPr>
          <w:ilvl w:val="0"/>
          <w:numId w:val="7"/>
        </w:numPr>
      </w:pPr>
      <w:r>
        <w:t>Antiseptic towelettes or antiseptic hand sanitizer will be made available in areas where hand washing facilities do not exist.</w:t>
      </w:r>
    </w:p>
    <w:p w14:paraId="7A9296CA" w14:textId="42BBDFEC" w:rsidR="000438CD" w:rsidRDefault="000438CD" w:rsidP="009A3A0F">
      <w:pPr>
        <w:pStyle w:val="ListParagraph"/>
        <w:numPr>
          <w:ilvl w:val="0"/>
          <w:numId w:val="7"/>
        </w:numPr>
      </w:pPr>
      <w:r>
        <w:t xml:space="preserve">All procedures involving blood-borne or other potentially infectious biohazardous materials </w:t>
      </w:r>
      <w:r w:rsidR="00993081">
        <w:t>are</w:t>
      </w:r>
      <w:r>
        <w:t xml:space="preserve"> performed to minimize splashing.</w:t>
      </w:r>
    </w:p>
    <w:p w14:paraId="64AFC0A9" w14:textId="610605B1" w:rsidR="000438CD" w:rsidRDefault="000438CD" w:rsidP="009A3A0F">
      <w:pPr>
        <w:pStyle w:val="ListParagraph"/>
        <w:numPr>
          <w:ilvl w:val="0"/>
          <w:numId w:val="7"/>
        </w:numPr>
      </w:pPr>
      <w:r>
        <w:t>Awareness of the appropriate disinfectants and</w:t>
      </w:r>
      <w:r w:rsidR="28920CDD">
        <w:t xml:space="preserve"> tools used to assist in cleanup and decontamination</w:t>
      </w:r>
      <w:r w:rsidR="00993081">
        <w:t xml:space="preserve"> o</w:t>
      </w:r>
      <w:r w:rsidR="3B419DE7">
        <w:t>f work surfaces.</w:t>
      </w:r>
      <w:r>
        <w:t xml:space="preserve"> </w:t>
      </w:r>
    </w:p>
    <w:p w14:paraId="1117E4BC" w14:textId="77777777" w:rsidR="000438CD" w:rsidRPr="008E1EFC" w:rsidRDefault="000438CD" w:rsidP="009A3A0F">
      <w:pPr>
        <w:pStyle w:val="ListParagraph"/>
        <w:numPr>
          <w:ilvl w:val="0"/>
          <w:numId w:val="5"/>
        </w:numPr>
        <w:rPr>
          <w:b/>
        </w:rPr>
      </w:pPr>
      <w:r w:rsidRPr="008E1EFC">
        <w:rPr>
          <w:b/>
        </w:rPr>
        <w:t>Work Area Restrictions</w:t>
      </w:r>
    </w:p>
    <w:p w14:paraId="5CAEBC50" w14:textId="77777777" w:rsidR="000438CD" w:rsidRDefault="000438CD" w:rsidP="009A3A0F">
      <w:pPr>
        <w:pStyle w:val="ListParagraph"/>
        <w:numPr>
          <w:ilvl w:val="0"/>
          <w:numId w:val="15"/>
        </w:numPr>
      </w:pPr>
      <w:r>
        <w:t>Eating, drinking, smoking, applying cosmetics, lip balm, and handling contact lenses are prohibited in work areas where there is a reasonable likelihood of occupational exposure to biohazardous materials.</w:t>
      </w:r>
    </w:p>
    <w:p w14:paraId="367B35DC" w14:textId="77777777" w:rsidR="000438CD" w:rsidRDefault="000438CD" w:rsidP="009A3A0F">
      <w:pPr>
        <w:pStyle w:val="ListParagraph"/>
        <w:numPr>
          <w:ilvl w:val="0"/>
          <w:numId w:val="15"/>
        </w:numPr>
      </w:pPr>
      <w:r>
        <w:t>Food and drink shall not be kept in refrigerators, freezers, shelves, cabinets, or on countertops or benchtops where blood, bodily fluids, or other potentially infectious or biohazardous materials are present.</w:t>
      </w:r>
    </w:p>
    <w:p w14:paraId="2FCE08DF" w14:textId="6B27A0DD" w:rsidR="000438CD" w:rsidRDefault="000438CD" w:rsidP="009A3A0F">
      <w:pPr>
        <w:pStyle w:val="ListParagraph"/>
        <w:numPr>
          <w:ilvl w:val="0"/>
          <w:numId w:val="15"/>
        </w:numPr>
      </w:pPr>
      <w:r>
        <w:t>Mouth pipetting/suctioning of blood or other potentially infectious materials is prohibited.</w:t>
      </w:r>
    </w:p>
    <w:p w14:paraId="512241CC" w14:textId="77777777" w:rsidR="000438CD" w:rsidRPr="00AC7901" w:rsidRDefault="000438CD" w:rsidP="009A3A0F">
      <w:pPr>
        <w:pStyle w:val="ListParagraph"/>
        <w:numPr>
          <w:ilvl w:val="0"/>
          <w:numId w:val="5"/>
        </w:numPr>
        <w:rPr>
          <w:b/>
        </w:rPr>
      </w:pPr>
      <w:r w:rsidRPr="00AC7901">
        <w:rPr>
          <w:b/>
        </w:rPr>
        <w:t>Needlestick Prevention</w:t>
      </w:r>
    </w:p>
    <w:p w14:paraId="2A4319E2" w14:textId="77777777" w:rsidR="000438CD" w:rsidRPr="008E1EFC" w:rsidRDefault="000438CD" w:rsidP="009A3A0F">
      <w:pPr>
        <w:pStyle w:val="ListParagraph"/>
        <w:numPr>
          <w:ilvl w:val="0"/>
          <w:numId w:val="11"/>
        </w:numPr>
      </w:pPr>
      <w:r>
        <w:t>Contaminated needles/sharps should not be bent or recapped and should be discarded immediately into a sharp's container.</w:t>
      </w:r>
    </w:p>
    <w:p w14:paraId="43ECE8B8" w14:textId="77777777" w:rsidR="000438CD" w:rsidRDefault="000438CD" w:rsidP="009A3A0F">
      <w:pPr>
        <w:pStyle w:val="ListParagraph"/>
        <w:numPr>
          <w:ilvl w:val="0"/>
          <w:numId w:val="5"/>
        </w:numPr>
        <w:rPr>
          <w:b/>
        </w:rPr>
      </w:pPr>
      <w:r w:rsidRPr="00203D0B">
        <w:rPr>
          <w:b/>
        </w:rPr>
        <w:t>Communication of Hazards</w:t>
      </w:r>
    </w:p>
    <w:p w14:paraId="72A8C23E" w14:textId="77777777" w:rsidR="000438CD" w:rsidRDefault="000438CD" w:rsidP="009A3A0F">
      <w:pPr>
        <w:pStyle w:val="ListParagraph"/>
        <w:numPr>
          <w:ilvl w:val="0"/>
          <w:numId w:val="8"/>
        </w:numPr>
      </w:pPr>
      <w:r w:rsidRPr="00203D0B">
        <w:t>Labels</w:t>
      </w:r>
      <w:r>
        <w:t xml:space="preserve"> containing the universal biohazard symbol shall be used across campus to indicate the presence of blood or other potentially infectious material.</w:t>
      </w:r>
    </w:p>
    <w:p w14:paraId="4F30B7D6" w14:textId="77777777" w:rsidR="000438CD" w:rsidRDefault="000438CD" w:rsidP="009A3A0F">
      <w:pPr>
        <w:pStyle w:val="ListParagraph"/>
        <w:numPr>
          <w:ilvl w:val="0"/>
          <w:numId w:val="8"/>
        </w:numPr>
      </w:pPr>
      <w:r>
        <w:t>Any refrigerator, freezer, transport containers, contaminated equipment, or entrance to areas where biohazardous materials are used/stored shall be labeled with the universal biohazard symbol, name of infectious agent, unique requirements for entering the area, name, and phone number of responsible persons.</w:t>
      </w:r>
    </w:p>
    <w:p w14:paraId="1B097B90" w14:textId="0DA53930" w:rsidR="000438CD" w:rsidRDefault="000438CD" w:rsidP="009A3A0F">
      <w:pPr>
        <w:pStyle w:val="ListParagraph"/>
        <w:numPr>
          <w:ilvl w:val="0"/>
          <w:numId w:val="8"/>
        </w:numPr>
      </w:pPr>
      <w:r>
        <w:t xml:space="preserve">Laboratory samples </w:t>
      </w:r>
      <w:r w:rsidR="00B54924">
        <w:t>being</w:t>
      </w:r>
      <w:r>
        <w:t xml:space="preserve"> sent to a testing facility will be packaged in a plastic bag with the universal biohazard symbol</w:t>
      </w:r>
      <w:r w:rsidR="00742751">
        <w:t xml:space="preserve"> and securely stored until pick up.</w:t>
      </w:r>
    </w:p>
    <w:p w14:paraId="45CD6C62" w14:textId="5991F8C6" w:rsidR="000438CD" w:rsidRPr="00CD3192" w:rsidRDefault="000438CD" w:rsidP="009A3A0F">
      <w:pPr>
        <w:pStyle w:val="ListParagraph"/>
        <w:numPr>
          <w:ilvl w:val="0"/>
          <w:numId w:val="5"/>
        </w:numPr>
        <w:rPr>
          <w:b/>
        </w:rPr>
      </w:pPr>
      <w:r w:rsidRPr="00CD3192">
        <w:rPr>
          <w:b/>
        </w:rPr>
        <w:t>Contaminated Equipment</w:t>
      </w:r>
      <w:r>
        <w:rPr>
          <w:b/>
        </w:rPr>
        <w:t>/Carpet/Furniture</w:t>
      </w:r>
    </w:p>
    <w:p w14:paraId="74C3C164" w14:textId="77777777" w:rsidR="000438CD" w:rsidRDefault="000438CD" w:rsidP="009A3A0F">
      <w:pPr>
        <w:pStyle w:val="ListParagraph"/>
        <w:numPr>
          <w:ilvl w:val="0"/>
          <w:numId w:val="16"/>
        </w:numPr>
      </w:pPr>
      <w:r>
        <w:t>Decontaminate blood or other potentially infectious material from work surfaces, equipment, or trash receptacles as soon as possible using an appropriate disinfectant and prior to service or shipping.</w:t>
      </w:r>
    </w:p>
    <w:p w14:paraId="14DF18B6" w14:textId="26CB2C5A" w:rsidR="000438CD" w:rsidRDefault="000438CD" w:rsidP="009A3A0F">
      <w:pPr>
        <w:pStyle w:val="ListParagraph"/>
        <w:numPr>
          <w:ilvl w:val="0"/>
          <w:numId w:val="16"/>
        </w:numPr>
      </w:pPr>
      <w:r>
        <w:lastRenderedPageBreak/>
        <w:t xml:space="preserve">Plush objects (furniture, carpet), whisk brooms, clothing may not easily decontaminate. </w:t>
      </w:r>
      <w:r w:rsidR="00BF22D0">
        <w:t>D</w:t>
      </w:r>
      <w:r>
        <w:t>epartment supervisor</w:t>
      </w:r>
      <w:r w:rsidR="00BF22D0">
        <w:t>s</w:t>
      </w:r>
      <w:r>
        <w:t xml:space="preserve"> should determine the outcome of these items and</w:t>
      </w:r>
      <w:r w:rsidR="00BF22D0">
        <w:t>/o</w:t>
      </w:r>
      <w:r w:rsidR="006B1C37">
        <w:t>r</w:t>
      </w:r>
      <w:r>
        <w:t xml:space="preserve"> the storage location of the item before disposal. (See Appendix A)</w:t>
      </w:r>
    </w:p>
    <w:p w14:paraId="554BD129" w14:textId="77777777" w:rsidR="00DE672F" w:rsidRDefault="00DE672F" w:rsidP="009A3A0F">
      <w:pPr>
        <w:pStyle w:val="ListParagraph"/>
        <w:numPr>
          <w:ilvl w:val="0"/>
          <w:numId w:val="5"/>
        </w:numPr>
        <w:rPr>
          <w:b/>
        </w:rPr>
      </w:pPr>
      <w:r>
        <w:rPr>
          <w:b/>
        </w:rPr>
        <w:t>Campus Emergency Medical, disturbance, and CPR calls</w:t>
      </w:r>
    </w:p>
    <w:p w14:paraId="58A3FFBD" w14:textId="77777777" w:rsidR="00DE672F" w:rsidRDefault="00DE672F" w:rsidP="009A3A0F">
      <w:pPr>
        <w:pStyle w:val="ListParagraph"/>
        <w:numPr>
          <w:ilvl w:val="0"/>
          <w:numId w:val="9"/>
        </w:numPr>
      </w:pPr>
      <w:r w:rsidRPr="002E4E09">
        <w:t>CPR</w:t>
      </w:r>
      <w:r>
        <w:t>- In the event of CPR, employees should utilize a mechanical device, such as a disposable pocket CPR mask with a one-way valve or a manual resuscitation combination bag and mask device, designed to protect the employee from bodily fluid exposure.</w:t>
      </w:r>
    </w:p>
    <w:p w14:paraId="2696DA71" w14:textId="77777777" w:rsidR="00DE672F" w:rsidRDefault="00DE672F" w:rsidP="009A3A0F">
      <w:pPr>
        <w:pStyle w:val="ListParagraph"/>
        <w:numPr>
          <w:ilvl w:val="0"/>
          <w:numId w:val="9"/>
        </w:numPr>
      </w:pPr>
      <w:r>
        <w:t>Emergency Medical/Disturbance Calls-Employees should take caution when responding to medical or disturbance calls. Emergencies that involve blood require appropriate PPE for the situation and trained staff. Campus Safety should be contacted to assist in emergencies and initiate an incident report.</w:t>
      </w:r>
    </w:p>
    <w:p w14:paraId="0446E04B" w14:textId="7A72528E" w:rsidR="00DE672F" w:rsidRDefault="00DE672F" w:rsidP="009A3A0F">
      <w:pPr>
        <w:pStyle w:val="ListParagraph"/>
        <w:numPr>
          <w:ilvl w:val="0"/>
          <w:numId w:val="9"/>
        </w:numPr>
      </w:pPr>
      <w:r>
        <w:t xml:space="preserve">In the case of an employee who sustains a human bite, both the person who inflicted the bite and the employee who is bitten are considered at risk for bloodborne pathogen exposure and should be evaluated. </w:t>
      </w:r>
    </w:p>
    <w:p w14:paraId="2BE3E134" w14:textId="34F4022B" w:rsidR="00DE672F" w:rsidRDefault="00DE672F" w:rsidP="009A3A0F">
      <w:pPr>
        <w:pStyle w:val="ListParagraph"/>
        <w:numPr>
          <w:ilvl w:val="0"/>
          <w:numId w:val="5"/>
        </w:numPr>
        <w:rPr>
          <w:b/>
        </w:rPr>
      </w:pPr>
      <w:r w:rsidRPr="00DE672F">
        <w:rPr>
          <w:b/>
        </w:rPr>
        <w:t>Laundry</w:t>
      </w:r>
    </w:p>
    <w:p w14:paraId="7C55154B" w14:textId="77777777" w:rsidR="008D50DE" w:rsidRDefault="00DE672F" w:rsidP="009A3A0F">
      <w:pPr>
        <w:pStyle w:val="ListParagraph"/>
        <w:numPr>
          <w:ilvl w:val="0"/>
          <w:numId w:val="22"/>
        </w:numPr>
      </w:pPr>
      <w:r>
        <w:t xml:space="preserve">Laundry contaminated with blood or other potentially infectious materials will be handled as little as possible. </w:t>
      </w:r>
    </w:p>
    <w:p w14:paraId="10040E74" w14:textId="7937679A" w:rsidR="00DE672F" w:rsidRDefault="00E6717B" w:rsidP="009A3A0F">
      <w:pPr>
        <w:pStyle w:val="ListParagraph"/>
        <w:numPr>
          <w:ilvl w:val="0"/>
          <w:numId w:val="22"/>
        </w:numPr>
      </w:pPr>
      <w:r>
        <w:t xml:space="preserve">Contaminated laundry should be clearly </w:t>
      </w:r>
      <w:r w:rsidR="00C157E4">
        <w:t xml:space="preserve">labelled and stored in an area that </w:t>
      </w:r>
      <w:r w:rsidR="00772107">
        <w:t>is away from traffic.</w:t>
      </w:r>
      <w:r w:rsidR="00DE672F">
        <w:t xml:space="preserve"> </w:t>
      </w:r>
    </w:p>
    <w:p w14:paraId="4B0782AF" w14:textId="0F7840DF" w:rsidR="00DE672F" w:rsidRDefault="00DE672F" w:rsidP="009A3A0F">
      <w:pPr>
        <w:pStyle w:val="ListParagraph"/>
        <w:numPr>
          <w:ilvl w:val="0"/>
          <w:numId w:val="22"/>
        </w:numPr>
      </w:pPr>
      <w:r>
        <w:t>Employees who handle contaminated laundry will utilize protective equipment to prevent contact with blood or other potentially infectious materials.</w:t>
      </w:r>
    </w:p>
    <w:p w14:paraId="135D537A" w14:textId="5D94F630" w:rsidR="00DE672F" w:rsidRPr="00DE672F" w:rsidRDefault="00DE672F" w:rsidP="009A3A0F">
      <w:pPr>
        <w:pStyle w:val="ListParagraph"/>
        <w:numPr>
          <w:ilvl w:val="0"/>
          <w:numId w:val="22"/>
        </w:numPr>
      </w:pPr>
      <w:r>
        <w:t xml:space="preserve">Laundry services occur at </w:t>
      </w:r>
      <w:r w:rsidR="4D19BBC9">
        <w:t>4</w:t>
      </w:r>
      <w:r w:rsidR="00153030">
        <w:t xml:space="preserve"> campus</w:t>
      </w:r>
      <w:r>
        <w:t xml:space="preserve"> locations</w:t>
      </w:r>
      <w:r w:rsidR="00262600">
        <w:t>:</w:t>
      </w:r>
      <w:r>
        <w:t xml:space="preserve"> Williamson Sports Center</w:t>
      </w:r>
      <w:r w:rsidR="00A55202">
        <w:t xml:space="preserve">, </w:t>
      </w:r>
      <w:r>
        <w:t>Facilities</w:t>
      </w:r>
      <w:r w:rsidR="00262600">
        <w:t>-North Hall</w:t>
      </w:r>
      <w:r w:rsidR="00A55202">
        <w:t>, Health Services</w:t>
      </w:r>
      <w:r w:rsidR="7AD2F745">
        <w:t>, Environmental Health and Safety office</w:t>
      </w:r>
      <w:r w:rsidR="00B31D02">
        <w:t>.</w:t>
      </w:r>
    </w:p>
    <w:p w14:paraId="6ACD9FC0" w14:textId="488875F5" w:rsidR="000438CD" w:rsidRPr="00C6207D" w:rsidRDefault="000438CD" w:rsidP="000438CD">
      <w:pPr>
        <w:rPr>
          <w:b/>
        </w:rPr>
      </w:pPr>
      <w:r w:rsidRPr="00C6207D">
        <w:rPr>
          <w:b/>
        </w:rPr>
        <w:t>Engineering Controls:</w:t>
      </w:r>
    </w:p>
    <w:p w14:paraId="2DF8D4A8" w14:textId="337D5688" w:rsidR="00345BBE" w:rsidRPr="00E4417A" w:rsidRDefault="003B39F1" w:rsidP="009A3A0F">
      <w:pPr>
        <w:pStyle w:val="ListParagraph"/>
        <w:numPr>
          <w:ilvl w:val="0"/>
          <w:numId w:val="27"/>
        </w:numPr>
        <w:rPr>
          <w:b/>
        </w:rPr>
      </w:pPr>
      <w:r w:rsidRPr="00E4417A">
        <w:rPr>
          <w:b/>
        </w:rPr>
        <w:t>Sharps Containers</w:t>
      </w:r>
    </w:p>
    <w:p w14:paraId="7729BF8C" w14:textId="3076F6D2" w:rsidR="00910956" w:rsidRDefault="00635610" w:rsidP="009A3A0F">
      <w:pPr>
        <w:pStyle w:val="ListParagraph"/>
        <w:numPr>
          <w:ilvl w:val="0"/>
          <w:numId w:val="6"/>
        </w:numPr>
      </w:pPr>
      <w:r>
        <w:t>Sharps disposal containers</w:t>
      </w:r>
      <w:r w:rsidR="00345BBE">
        <w:t xml:space="preserve"> </w:t>
      </w:r>
      <w:r w:rsidR="00B72070">
        <w:t xml:space="preserve">are </w:t>
      </w:r>
      <w:r w:rsidR="00345BBE">
        <w:t xml:space="preserve">made of rigid, </w:t>
      </w:r>
      <w:r w:rsidR="00176FF2">
        <w:t>leak-proof</w:t>
      </w:r>
      <w:r w:rsidR="002A6C5C">
        <w:t xml:space="preserve">, </w:t>
      </w:r>
      <w:r w:rsidR="008A06BA">
        <w:t>puncture-resistant</w:t>
      </w:r>
      <w:r w:rsidR="00345BBE">
        <w:t xml:space="preserve"> plastic which prevent needles or other sharps from piercing through the container. These containers should be </w:t>
      </w:r>
      <w:r>
        <w:t>placed at an appropriate height to prevent accidental injury</w:t>
      </w:r>
      <w:r w:rsidR="00104873">
        <w:t xml:space="preserve"> (per NIOSH 52-56 inches off the ground)</w:t>
      </w:r>
      <w:r w:rsidR="00895552">
        <w:t xml:space="preserve">. </w:t>
      </w:r>
    </w:p>
    <w:p w14:paraId="5FDA9474" w14:textId="3FF030B4" w:rsidR="00345BBE" w:rsidRDefault="00635610" w:rsidP="009A3A0F">
      <w:pPr>
        <w:pStyle w:val="ListParagraph"/>
        <w:numPr>
          <w:ilvl w:val="0"/>
          <w:numId w:val="6"/>
        </w:numPr>
      </w:pPr>
      <w:r>
        <w:t>Containers should be replaced when 2/3-3/4 full.</w:t>
      </w:r>
    </w:p>
    <w:p w14:paraId="184CCCC1" w14:textId="27032CE3" w:rsidR="00345BBE" w:rsidRDefault="15DBE9D1" w:rsidP="009A3A0F">
      <w:pPr>
        <w:pStyle w:val="ListParagraph"/>
        <w:numPr>
          <w:ilvl w:val="0"/>
          <w:numId w:val="6"/>
        </w:numPr>
      </w:pPr>
      <w:r>
        <w:t>Location of public sharps containers:</w:t>
      </w:r>
      <w:r w:rsidR="00345BBE">
        <w:t xml:space="preserve"> </w:t>
      </w:r>
    </w:p>
    <w:tbl>
      <w:tblPr>
        <w:tblStyle w:val="TableGrid"/>
        <w:tblW w:w="0" w:type="auto"/>
        <w:tblInd w:w="355" w:type="dxa"/>
        <w:tblLook w:val="06A0" w:firstRow="1" w:lastRow="0" w:firstColumn="1" w:lastColumn="0" w:noHBand="1" w:noVBand="1"/>
      </w:tblPr>
      <w:tblGrid>
        <w:gridCol w:w="4277"/>
        <w:gridCol w:w="6158"/>
      </w:tblGrid>
      <w:tr w:rsidR="4987476F" w14:paraId="3BABBCF1" w14:textId="77777777" w:rsidTr="00201084">
        <w:trPr>
          <w:trHeight w:val="300"/>
        </w:trPr>
        <w:tc>
          <w:tcPr>
            <w:tcW w:w="4277" w:type="dxa"/>
          </w:tcPr>
          <w:p w14:paraId="588AB861" w14:textId="77777777" w:rsidR="4987476F" w:rsidRDefault="4987476F" w:rsidP="4987476F">
            <w:pPr>
              <w:jc w:val="center"/>
              <w:rPr>
                <w:rFonts w:ascii="Calibri" w:eastAsia="Calibri" w:hAnsi="Calibri" w:cs="Calibri"/>
                <w:b/>
                <w:bCs/>
              </w:rPr>
            </w:pPr>
            <w:r w:rsidRPr="4987476F">
              <w:rPr>
                <w:rFonts w:ascii="Calibri" w:eastAsia="Calibri" w:hAnsi="Calibri" w:cs="Calibri"/>
                <w:b/>
                <w:bCs/>
              </w:rPr>
              <w:t>Main Campus Buildings:</w:t>
            </w:r>
          </w:p>
        </w:tc>
        <w:tc>
          <w:tcPr>
            <w:tcW w:w="6158" w:type="dxa"/>
          </w:tcPr>
          <w:p w14:paraId="40081441" w14:textId="42EDC55E" w:rsidR="2460FC0A" w:rsidRDefault="2460FC0A" w:rsidP="4987476F">
            <w:pPr>
              <w:jc w:val="center"/>
              <w:rPr>
                <w:rFonts w:ascii="Calibri" w:eastAsia="Calibri" w:hAnsi="Calibri" w:cs="Calibri"/>
                <w:b/>
                <w:bCs/>
              </w:rPr>
            </w:pPr>
            <w:r w:rsidRPr="4987476F">
              <w:rPr>
                <w:rFonts w:ascii="Calibri" w:eastAsia="Calibri" w:hAnsi="Calibri" w:cs="Calibri"/>
                <w:b/>
                <w:bCs/>
              </w:rPr>
              <w:t xml:space="preserve">Public </w:t>
            </w:r>
            <w:r w:rsidR="4987476F" w:rsidRPr="4987476F">
              <w:rPr>
                <w:rFonts w:ascii="Calibri" w:eastAsia="Calibri" w:hAnsi="Calibri" w:cs="Calibri"/>
                <w:b/>
                <w:bCs/>
              </w:rPr>
              <w:t>Sharps Containers</w:t>
            </w:r>
          </w:p>
        </w:tc>
      </w:tr>
      <w:tr w:rsidR="4987476F" w14:paraId="470B44BE" w14:textId="77777777" w:rsidTr="00201084">
        <w:trPr>
          <w:trHeight w:val="300"/>
        </w:trPr>
        <w:tc>
          <w:tcPr>
            <w:tcW w:w="4277" w:type="dxa"/>
            <w:shd w:val="clear" w:color="auto" w:fill="auto"/>
            <w:vAlign w:val="center"/>
          </w:tcPr>
          <w:p w14:paraId="34E77301" w14:textId="77777777" w:rsidR="4987476F" w:rsidRDefault="4987476F" w:rsidP="4987476F">
            <w:pPr>
              <w:jc w:val="center"/>
              <w:rPr>
                <w:rFonts w:ascii="Calibri" w:eastAsia="Calibri" w:hAnsi="Calibri" w:cs="Calibri"/>
                <w:highlight w:val="lightGray"/>
              </w:rPr>
            </w:pPr>
            <w:r w:rsidRPr="4987476F">
              <w:rPr>
                <w:rFonts w:ascii="Calibri" w:eastAsia="Calibri" w:hAnsi="Calibri" w:cs="Calibri"/>
              </w:rPr>
              <w:t>Dining Hall</w:t>
            </w:r>
          </w:p>
        </w:tc>
        <w:tc>
          <w:tcPr>
            <w:tcW w:w="6158" w:type="dxa"/>
          </w:tcPr>
          <w:p w14:paraId="53E3CA67" w14:textId="6D5B54CD" w:rsidR="2B18DB9F" w:rsidRDefault="4987476F" w:rsidP="4987476F">
            <w:pPr>
              <w:rPr>
                <w:rFonts w:ascii="Calibri" w:eastAsia="Calibri" w:hAnsi="Calibri" w:cs="Calibri"/>
              </w:rPr>
            </w:pPr>
            <w:r w:rsidRPr="4987476F">
              <w:rPr>
                <w:rFonts w:ascii="Calibri" w:eastAsia="Calibri" w:hAnsi="Calibri" w:cs="Calibri"/>
              </w:rPr>
              <w:t>MA Banquet</w:t>
            </w:r>
            <w:r w:rsidR="00AB2657">
              <w:rPr>
                <w:rFonts w:ascii="Calibri" w:eastAsia="Calibri" w:hAnsi="Calibri" w:cs="Calibri"/>
              </w:rPr>
              <w:t xml:space="preserve"> All Gender restrooms</w:t>
            </w:r>
            <w:r w:rsidR="28507A92" w:rsidRPr="4987476F">
              <w:rPr>
                <w:rFonts w:ascii="Calibri" w:eastAsia="Calibri" w:hAnsi="Calibri" w:cs="Calibri"/>
              </w:rPr>
              <w:t xml:space="preserve">; </w:t>
            </w:r>
            <w:r w:rsidR="00C46DC5">
              <w:rPr>
                <w:rFonts w:ascii="Calibri" w:eastAsia="Calibri" w:hAnsi="Calibri" w:cs="Calibri"/>
              </w:rPr>
              <w:t xml:space="preserve">W </w:t>
            </w:r>
            <w:r w:rsidR="00BB2942">
              <w:rPr>
                <w:rFonts w:ascii="Calibri" w:eastAsia="Calibri" w:hAnsi="Calibri" w:cs="Calibri"/>
              </w:rPr>
              <w:t>self-</w:t>
            </w:r>
            <w:r w:rsidR="28507A92" w:rsidRPr="4987476F">
              <w:rPr>
                <w:rFonts w:ascii="Calibri" w:eastAsia="Calibri" w:hAnsi="Calibri" w:cs="Calibri"/>
              </w:rPr>
              <w:t>identified restroom</w:t>
            </w:r>
            <w:r w:rsidRPr="4987476F">
              <w:rPr>
                <w:rFonts w:ascii="Calibri" w:eastAsia="Calibri" w:hAnsi="Calibri" w:cs="Calibri"/>
              </w:rPr>
              <w:t xml:space="preserve"> in dining hall; All gender restroom in dining hall</w:t>
            </w:r>
          </w:p>
        </w:tc>
      </w:tr>
      <w:tr w:rsidR="4987476F" w14:paraId="3D431D8D" w14:textId="77777777" w:rsidTr="00201084">
        <w:trPr>
          <w:trHeight w:val="300"/>
        </w:trPr>
        <w:tc>
          <w:tcPr>
            <w:tcW w:w="4277" w:type="dxa"/>
            <w:shd w:val="clear" w:color="auto" w:fill="auto"/>
            <w:vAlign w:val="center"/>
          </w:tcPr>
          <w:p w14:paraId="1E9210A6" w14:textId="77777777" w:rsidR="4987476F" w:rsidRDefault="4987476F" w:rsidP="4987476F">
            <w:pPr>
              <w:jc w:val="center"/>
              <w:rPr>
                <w:rFonts w:ascii="Calibri" w:eastAsia="Calibri" w:hAnsi="Calibri" w:cs="Calibri"/>
              </w:rPr>
            </w:pPr>
            <w:r w:rsidRPr="4987476F">
              <w:rPr>
                <w:rFonts w:ascii="Calibri" w:eastAsia="Calibri" w:hAnsi="Calibri" w:cs="Calibri"/>
              </w:rPr>
              <w:t xml:space="preserve">Scribner Library </w:t>
            </w:r>
          </w:p>
        </w:tc>
        <w:tc>
          <w:tcPr>
            <w:tcW w:w="6158" w:type="dxa"/>
          </w:tcPr>
          <w:p w14:paraId="6AC924D4" w14:textId="599BC982" w:rsidR="49341905" w:rsidRDefault="49341905" w:rsidP="4987476F">
            <w:pPr>
              <w:rPr>
                <w:rFonts w:ascii="Calibri" w:eastAsia="Calibri" w:hAnsi="Calibri" w:cs="Calibri"/>
              </w:rPr>
            </w:pPr>
            <w:r w:rsidRPr="4987476F">
              <w:rPr>
                <w:rFonts w:ascii="Calibri" w:eastAsia="Calibri" w:hAnsi="Calibri" w:cs="Calibri"/>
              </w:rPr>
              <w:t xml:space="preserve">M and </w:t>
            </w:r>
            <w:r w:rsidR="00A82FA8">
              <w:rPr>
                <w:rFonts w:ascii="Calibri" w:eastAsia="Calibri" w:hAnsi="Calibri" w:cs="Calibri"/>
              </w:rPr>
              <w:t xml:space="preserve">W </w:t>
            </w:r>
            <w:r w:rsidR="00BB2942">
              <w:rPr>
                <w:rFonts w:ascii="Calibri" w:eastAsia="Calibri" w:hAnsi="Calibri" w:cs="Calibri"/>
              </w:rPr>
              <w:t>self-</w:t>
            </w:r>
            <w:r w:rsidRPr="4987476F">
              <w:rPr>
                <w:rFonts w:ascii="Calibri" w:eastAsia="Calibri" w:hAnsi="Calibri" w:cs="Calibri"/>
              </w:rPr>
              <w:t xml:space="preserve">identified restrooms </w:t>
            </w:r>
            <w:r w:rsidR="4987476F" w:rsidRPr="4987476F">
              <w:rPr>
                <w:rFonts w:ascii="Calibri" w:eastAsia="Calibri" w:hAnsi="Calibri" w:cs="Calibri"/>
              </w:rPr>
              <w:t>1</w:t>
            </w:r>
            <w:r w:rsidR="4987476F" w:rsidRPr="4987476F">
              <w:rPr>
                <w:rFonts w:ascii="Calibri" w:eastAsia="Calibri" w:hAnsi="Calibri" w:cs="Calibri"/>
                <w:vertAlign w:val="superscript"/>
              </w:rPr>
              <w:t>st</w:t>
            </w:r>
            <w:r w:rsidR="4987476F" w:rsidRPr="4987476F">
              <w:rPr>
                <w:rFonts w:ascii="Calibri" w:eastAsia="Calibri" w:hAnsi="Calibri" w:cs="Calibri"/>
              </w:rPr>
              <w:t xml:space="preserve"> floor lobby</w:t>
            </w:r>
          </w:p>
        </w:tc>
      </w:tr>
      <w:tr w:rsidR="4987476F" w14:paraId="5DDD8B15" w14:textId="77777777" w:rsidTr="00201084">
        <w:trPr>
          <w:trHeight w:val="300"/>
        </w:trPr>
        <w:tc>
          <w:tcPr>
            <w:tcW w:w="4277" w:type="dxa"/>
            <w:shd w:val="clear" w:color="auto" w:fill="auto"/>
            <w:vAlign w:val="center"/>
          </w:tcPr>
          <w:p w14:paraId="0B336DF4" w14:textId="77777777" w:rsidR="4987476F" w:rsidRDefault="4987476F" w:rsidP="4987476F">
            <w:pPr>
              <w:jc w:val="center"/>
              <w:rPr>
                <w:rFonts w:ascii="Calibri" w:eastAsia="Calibri" w:hAnsi="Calibri" w:cs="Calibri"/>
              </w:rPr>
            </w:pPr>
            <w:r w:rsidRPr="4987476F">
              <w:rPr>
                <w:rFonts w:ascii="Calibri" w:eastAsia="Calibri" w:hAnsi="Calibri" w:cs="Calibri"/>
              </w:rPr>
              <w:t>Williamson Sports Center/Dance Theater</w:t>
            </w:r>
          </w:p>
        </w:tc>
        <w:tc>
          <w:tcPr>
            <w:tcW w:w="6158" w:type="dxa"/>
          </w:tcPr>
          <w:p w14:paraId="283B21D6" w14:textId="10D07B28" w:rsidR="6982B32C" w:rsidRDefault="6982B32C" w:rsidP="4987476F">
            <w:pPr>
              <w:rPr>
                <w:rFonts w:ascii="Calibri" w:eastAsia="Calibri" w:hAnsi="Calibri" w:cs="Calibri"/>
              </w:rPr>
            </w:pPr>
            <w:r w:rsidRPr="4987476F">
              <w:rPr>
                <w:rFonts w:ascii="Calibri" w:eastAsia="Calibri" w:hAnsi="Calibri" w:cs="Calibri"/>
              </w:rPr>
              <w:t>M</w:t>
            </w:r>
            <w:r w:rsidR="00223C75">
              <w:rPr>
                <w:rFonts w:ascii="Calibri" w:eastAsia="Calibri" w:hAnsi="Calibri" w:cs="Calibri"/>
              </w:rPr>
              <w:t>en</w:t>
            </w:r>
            <w:r w:rsidR="00A82FA8">
              <w:rPr>
                <w:rFonts w:ascii="Calibri" w:eastAsia="Calibri" w:hAnsi="Calibri" w:cs="Calibri"/>
              </w:rPr>
              <w:t xml:space="preserve"> </w:t>
            </w:r>
            <w:r w:rsidRPr="4987476F">
              <w:rPr>
                <w:rFonts w:ascii="Calibri" w:eastAsia="Calibri" w:hAnsi="Calibri" w:cs="Calibri"/>
              </w:rPr>
              <w:t xml:space="preserve">and </w:t>
            </w:r>
            <w:r w:rsidR="00BE5958">
              <w:rPr>
                <w:rFonts w:ascii="Calibri" w:eastAsia="Calibri" w:hAnsi="Calibri" w:cs="Calibri"/>
              </w:rPr>
              <w:t>Women’s</w:t>
            </w:r>
            <w:r w:rsidRPr="4987476F">
              <w:rPr>
                <w:rFonts w:ascii="Calibri" w:eastAsia="Calibri" w:hAnsi="Calibri" w:cs="Calibri"/>
              </w:rPr>
              <w:t xml:space="preserve"> basement level locker rooms</w:t>
            </w:r>
            <w:r w:rsidR="4987476F" w:rsidRPr="4987476F">
              <w:rPr>
                <w:rFonts w:ascii="Calibri" w:eastAsia="Calibri" w:hAnsi="Calibri" w:cs="Calibri"/>
              </w:rPr>
              <w:t xml:space="preserve"> </w:t>
            </w:r>
          </w:p>
        </w:tc>
      </w:tr>
      <w:tr w:rsidR="4987476F" w14:paraId="54FFE0DD" w14:textId="77777777" w:rsidTr="00201084">
        <w:trPr>
          <w:trHeight w:val="300"/>
        </w:trPr>
        <w:tc>
          <w:tcPr>
            <w:tcW w:w="4277" w:type="dxa"/>
            <w:shd w:val="clear" w:color="auto" w:fill="auto"/>
            <w:vAlign w:val="center"/>
          </w:tcPr>
          <w:p w14:paraId="12737FEF" w14:textId="77777777" w:rsidR="4987476F" w:rsidRDefault="4987476F" w:rsidP="4987476F">
            <w:pPr>
              <w:jc w:val="center"/>
              <w:rPr>
                <w:rFonts w:ascii="Calibri" w:eastAsia="Calibri" w:hAnsi="Calibri" w:cs="Calibri"/>
              </w:rPr>
            </w:pPr>
            <w:r w:rsidRPr="4987476F">
              <w:rPr>
                <w:rFonts w:ascii="Calibri" w:eastAsia="Calibri" w:hAnsi="Calibri" w:cs="Calibri"/>
              </w:rPr>
              <w:t>North Hall</w:t>
            </w:r>
          </w:p>
        </w:tc>
        <w:tc>
          <w:tcPr>
            <w:tcW w:w="6158" w:type="dxa"/>
          </w:tcPr>
          <w:p w14:paraId="48D6B0F4" w14:textId="349E131E" w:rsidR="4F3AF146" w:rsidRDefault="4F3AF146" w:rsidP="4987476F">
            <w:pPr>
              <w:spacing w:line="259" w:lineRule="auto"/>
            </w:pPr>
            <w:r w:rsidRPr="4987476F">
              <w:rPr>
                <w:rFonts w:ascii="Calibri" w:eastAsia="Calibri" w:hAnsi="Calibri" w:cs="Calibri"/>
              </w:rPr>
              <w:t>M</w:t>
            </w:r>
            <w:r w:rsidR="004E4CE1">
              <w:rPr>
                <w:rFonts w:ascii="Calibri" w:eastAsia="Calibri" w:hAnsi="Calibri" w:cs="Calibri"/>
              </w:rPr>
              <w:t xml:space="preserve"> </w:t>
            </w:r>
            <w:r w:rsidRPr="4987476F">
              <w:rPr>
                <w:rFonts w:ascii="Calibri" w:eastAsia="Calibri" w:hAnsi="Calibri" w:cs="Calibri"/>
              </w:rPr>
              <w:t xml:space="preserve">and </w:t>
            </w:r>
            <w:r w:rsidR="004E4CE1">
              <w:rPr>
                <w:rFonts w:ascii="Calibri" w:eastAsia="Calibri" w:hAnsi="Calibri" w:cs="Calibri"/>
              </w:rPr>
              <w:t xml:space="preserve">W </w:t>
            </w:r>
            <w:r w:rsidR="00BB2942">
              <w:rPr>
                <w:rFonts w:ascii="Calibri" w:eastAsia="Calibri" w:hAnsi="Calibri" w:cs="Calibri"/>
              </w:rPr>
              <w:t>self-</w:t>
            </w:r>
            <w:r w:rsidRPr="4987476F">
              <w:rPr>
                <w:rFonts w:ascii="Calibri" w:eastAsia="Calibri" w:hAnsi="Calibri" w:cs="Calibri"/>
              </w:rPr>
              <w:t>identified restrooms</w:t>
            </w:r>
          </w:p>
        </w:tc>
      </w:tr>
      <w:tr w:rsidR="4987476F" w14:paraId="010FED2D" w14:textId="77777777" w:rsidTr="00201084">
        <w:trPr>
          <w:trHeight w:val="300"/>
        </w:trPr>
        <w:tc>
          <w:tcPr>
            <w:tcW w:w="4277" w:type="dxa"/>
            <w:shd w:val="clear" w:color="auto" w:fill="auto"/>
            <w:vAlign w:val="center"/>
          </w:tcPr>
          <w:p w14:paraId="7FF0215C" w14:textId="77777777" w:rsidR="4987476F" w:rsidRDefault="4987476F" w:rsidP="4987476F">
            <w:pPr>
              <w:jc w:val="center"/>
              <w:rPr>
                <w:rFonts w:ascii="Calibri" w:eastAsia="Calibri" w:hAnsi="Calibri" w:cs="Calibri"/>
              </w:rPr>
            </w:pPr>
            <w:r w:rsidRPr="4987476F">
              <w:rPr>
                <w:rFonts w:ascii="Calibri" w:eastAsia="Calibri" w:hAnsi="Calibri" w:cs="Calibri"/>
              </w:rPr>
              <w:t>CIS</w:t>
            </w:r>
          </w:p>
        </w:tc>
        <w:tc>
          <w:tcPr>
            <w:tcW w:w="6158" w:type="dxa"/>
          </w:tcPr>
          <w:p w14:paraId="0A59DCC9" w14:textId="7A930160" w:rsidR="0FC634A1" w:rsidRDefault="0FC634A1" w:rsidP="4987476F">
            <w:pPr>
              <w:rPr>
                <w:rFonts w:ascii="Calibri" w:eastAsia="Calibri" w:hAnsi="Calibri" w:cs="Calibri"/>
              </w:rPr>
            </w:pPr>
            <w:r w:rsidRPr="4987476F">
              <w:rPr>
                <w:rFonts w:ascii="Calibri" w:eastAsia="Calibri" w:hAnsi="Calibri" w:cs="Calibri"/>
              </w:rPr>
              <w:t>M</w:t>
            </w:r>
            <w:r w:rsidR="004E4CE1">
              <w:rPr>
                <w:rFonts w:ascii="Calibri" w:eastAsia="Calibri" w:hAnsi="Calibri" w:cs="Calibri"/>
              </w:rPr>
              <w:t xml:space="preserve"> </w:t>
            </w:r>
            <w:r w:rsidRPr="4987476F">
              <w:rPr>
                <w:rFonts w:ascii="Calibri" w:eastAsia="Calibri" w:hAnsi="Calibri" w:cs="Calibri"/>
              </w:rPr>
              <w:t xml:space="preserve">and </w:t>
            </w:r>
            <w:r w:rsidR="004E4CE1">
              <w:rPr>
                <w:rFonts w:ascii="Calibri" w:eastAsia="Calibri" w:hAnsi="Calibri" w:cs="Calibri"/>
              </w:rPr>
              <w:t xml:space="preserve">W </w:t>
            </w:r>
            <w:r w:rsidR="00BB2942">
              <w:rPr>
                <w:rFonts w:ascii="Calibri" w:eastAsia="Calibri" w:hAnsi="Calibri" w:cs="Calibri"/>
              </w:rPr>
              <w:t>self-</w:t>
            </w:r>
            <w:r w:rsidRPr="4987476F">
              <w:rPr>
                <w:rFonts w:ascii="Calibri" w:eastAsia="Calibri" w:hAnsi="Calibri" w:cs="Calibri"/>
              </w:rPr>
              <w:t>identified restrooms off lobby</w:t>
            </w:r>
          </w:p>
        </w:tc>
      </w:tr>
      <w:tr w:rsidR="4987476F" w14:paraId="3160FBD9" w14:textId="77777777" w:rsidTr="00201084">
        <w:trPr>
          <w:trHeight w:val="300"/>
        </w:trPr>
        <w:tc>
          <w:tcPr>
            <w:tcW w:w="4277" w:type="dxa"/>
            <w:shd w:val="clear" w:color="auto" w:fill="auto"/>
            <w:vAlign w:val="center"/>
          </w:tcPr>
          <w:p w14:paraId="08778F5A" w14:textId="77777777" w:rsidR="4987476F" w:rsidRDefault="4987476F" w:rsidP="4987476F">
            <w:pPr>
              <w:jc w:val="center"/>
              <w:rPr>
                <w:rFonts w:ascii="Calibri" w:eastAsia="Calibri" w:hAnsi="Calibri" w:cs="Calibri"/>
              </w:rPr>
            </w:pPr>
            <w:r w:rsidRPr="4987476F">
              <w:rPr>
                <w:rFonts w:ascii="Calibri" w:eastAsia="Calibri" w:hAnsi="Calibri" w:cs="Calibri"/>
              </w:rPr>
              <w:t>Filene</w:t>
            </w:r>
          </w:p>
        </w:tc>
        <w:tc>
          <w:tcPr>
            <w:tcW w:w="6158" w:type="dxa"/>
          </w:tcPr>
          <w:p w14:paraId="1F1E647F" w14:textId="03A2A79D" w:rsidR="3E555021" w:rsidRDefault="3E555021" w:rsidP="4987476F">
            <w:pPr>
              <w:spacing w:line="259" w:lineRule="auto"/>
            </w:pPr>
            <w:r w:rsidRPr="4987476F">
              <w:rPr>
                <w:rFonts w:ascii="Calibri" w:eastAsia="Calibri" w:hAnsi="Calibri" w:cs="Calibri"/>
              </w:rPr>
              <w:t>M</w:t>
            </w:r>
            <w:r w:rsidR="002F18C7">
              <w:rPr>
                <w:rFonts w:ascii="Calibri" w:eastAsia="Calibri" w:hAnsi="Calibri" w:cs="Calibri"/>
              </w:rPr>
              <w:t xml:space="preserve"> </w:t>
            </w:r>
            <w:r w:rsidRPr="4987476F">
              <w:rPr>
                <w:rFonts w:ascii="Calibri" w:eastAsia="Calibri" w:hAnsi="Calibri" w:cs="Calibri"/>
              </w:rPr>
              <w:t xml:space="preserve">and </w:t>
            </w:r>
            <w:r w:rsidR="002F18C7">
              <w:rPr>
                <w:rFonts w:ascii="Calibri" w:eastAsia="Calibri" w:hAnsi="Calibri" w:cs="Calibri"/>
              </w:rPr>
              <w:t xml:space="preserve">W </w:t>
            </w:r>
            <w:r w:rsidR="00BB2942">
              <w:rPr>
                <w:rFonts w:ascii="Calibri" w:eastAsia="Calibri" w:hAnsi="Calibri" w:cs="Calibri"/>
              </w:rPr>
              <w:t>self-</w:t>
            </w:r>
            <w:r w:rsidRPr="4987476F">
              <w:rPr>
                <w:rFonts w:ascii="Calibri" w:eastAsia="Calibri" w:hAnsi="Calibri" w:cs="Calibri"/>
              </w:rPr>
              <w:t>identified restrooms 1</w:t>
            </w:r>
            <w:r w:rsidRPr="4987476F">
              <w:rPr>
                <w:rFonts w:ascii="Calibri" w:eastAsia="Calibri" w:hAnsi="Calibri" w:cs="Calibri"/>
                <w:vertAlign w:val="superscript"/>
              </w:rPr>
              <w:t>st</w:t>
            </w:r>
            <w:r w:rsidRPr="4987476F">
              <w:rPr>
                <w:rFonts w:ascii="Calibri" w:eastAsia="Calibri" w:hAnsi="Calibri" w:cs="Calibri"/>
              </w:rPr>
              <w:t xml:space="preserve"> floor</w:t>
            </w:r>
          </w:p>
        </w:tc>
      </w:tr>
      <w:tr w:rsidR="4987476F" w14:paraId="316A778E" w14:textId="77777777" w:rsidTr="00201084">
        <w:trPr>
          <w:trHeight w:val="300"/>
        </w:trPr>
        <w:tc>
          <w:tcPr>
            <w:tcW w:w="4277" w:type="dxa"/>
            <w:shd w:val="clear" w:color="auto" w:fill="auto"/>
            <w:vAlign w:val="center"/>
          </w:tcPr>
          <w:p w14:paraId="195CDB78" w14:textId="77777777" w:rsidR="4987476F" w:rsidRDefault="4987476F" w:rsidP="4987476F">
            <w:pPr>
              <w:jc w:val="center"/>
              <w:rPr>
                <w:rFonts w:ascii="Calibri" w:eastAsia="Calibri" w:hAnsi="Calibri" w:cs="Calibri"/>
              </w:rPr>
            </w:pPr>
            <w:r w:rsidRPr="4987476F">
              <w:rPr>
                <w:rFonts w:ascii="Calibri" w:eastAsia="Calibri" w:hAnsi="Calibri" w:cs="Calibri"/>
              </w:rPr>
              <w:t>Zankel</w:t>
            </w:r>
          </w:p>
        </w:tc>
        <w:tc>
          <w:tcPr>
            <w:tcW w:w="6158" w:type="dxa"/>
          </w:tcPr>
          <w:p w14:paraId="3B1A2EAD" w14:textId="66555E71" w:rsidR="4BCD84DE" w:rsidRDefault="4BCD84DE" w:rsidP="4987476F">
            <w:pPr>
              <w:rPr>
                <w:rFonts w:ascii="Calibri" w:eastAsia="Calibri" w:hAnsi="Calibri" w:cs="Calibri"/>
              </w:rPr>
            </w:pPr>
            <w:r w:rsidRPr="4987476F">
              <w:rPr>
                <w:rFonts w:ascii="Calibri" w:eastAsia="Calibri" w:hAnsi="Calibri" w:cs="Calibri"/>
              </w:rPr>
              <w:t>M</w:t>
            </w:r>
            <w:r w:rsidR="002F18C7">
              <w:rPr>
                <w:rFonts w:ascii="Calibri" w:eastAsia="Calibri" w:hAnsi="Calibri" w:cs="Calibri"/>
              </w:rPr>
              <w:t xml:space="preserve"> </w:t>
            </w:r>
            <w:r w:rsidRPr="4987476F">
              <w:rPr>
                <w:rFonts w:ascii="Calibri" w:eastAsia="Calibri" w:hAnsi="Calibri" w:cs="Calibri"/>
              </w:rPr>
              <w:t xml:space="preserve">and </w:t>
            </w:r>
            <w:r w:rsidR="002F18C7">
              <w:rPr>
                <w:rFonts w:ascii="Calibri" w:eastAsia="Calibri" w:hAnsi="Calibri" w:cs="Calibri"/>
              </w:rPr>
              <w:t xml:space="preserve">W </w:t>
            </w:r>
            <w:r w:rsidR="00BB2942">
              <w:rPr>
                <w:rFonts w:ascii="Calibri" w:eastAsia="Calibri" w:hAnsi="Calibri" w:cs="Calibri"/>
              </w:rPr>
              <w:t>self-</w:t>
            </w:r>
            <w:r w:rsidRPr="4987476F">
              <w:rPr>
                <w:rFonts w:ascii="Calibri" w:eastAsia="Calibri" w:hAnsi="Calibri" w:cs="Calibri"/>
              </w:rPr>
              <w:t>identified r</w:t>
            </w:r>
            <w:r w:rsidR="4987476F" w:rsidRPr="4987476F">
              <w:rPr>
                <w:rFonts w:ascii="Calibri" w:eastAsia="Calibri" w:hAnsi="Calibri" w:cs="Calibri"/>
              </w:rPr>
              <w:t>estrooms off lobby on 1</w:t>
            </w:r>
            <w:r w:rsidR="4987476F" w:rsidRPr="4987476F">
              <w:rPr>
                <w:rFonts w:ascii="Calibri" w:eastAsia="Calibri" w:hAnsi="Calibri" w:cs="Calibri"/>
                <w:vertAlign w:val="superscript"/>
              </w:rPr>
              <w:t>st</w:t>
            </w:r>
            <w:r w:rsidR="4987476F" w:rsidRPr="4987476F">
              <w:rPr>
                <w:rFonts w:ascii="Calibri" w:eastAsia="Calibri" w:hAnsi="Calibri" w:cs="Calibri"/>
              </w:rPr>
              <w:t xml:space="preserve"> floor</w:t>
            </w:r>
          </w:p>
        </w:tc>
      </w:tr>
      <w:tr w:rsidR="4987476F" w14:paraId="5A869E5D" w14:textId="77777777" w:rsidTr="00201084">
        <w:trPr>
          <w:trHeight w:val="300"/>
        </w:trPr>
        <w:tc>
          <w:tcPr>
            <w:tcW w:w="4277" w:type="dxa"/>
            <w:shd w:val="clear" w:color="auto" w:fill="auto"/>
            <w:vAlign w:val="center"/>
          </w:tcPr>
          <w:p w14:paraId="7CCD782D" w14:textId="77777777" w:rsidR="4987476F" w:rsidRDefault="4987476F" w:rsidP="4987476F">
            <w:pPr>
              <w:jc w:val="center"/>
              <w:rPr>
                <w:rFonts w:ascii="Calibri" w:eastAsia="Calibri" w:hAnsi="Calibri" w:cs="Calibri"/>
              </w:rPr>
            </w:pPr>
            <w:r w:rsidRPr="4987476F">
              <w:rPr>
                <w:rFonts w:ascii="Calibri" w:eastAsia="Calibri" w:hAnsi="Calibri" w:cs="Calibri"/>
              </w:rPr>
              <w:t>Case Center</w:t>
            </w:r>
          </w:p>
        </w:tc>
        <w:tc>
          <w:tcPr>
            <w:tcW w:w="6158" w:type="dxa"/>
          </w:tcPr>
          <w:p w14:paraId="7E1A4E75" w14:textId="5024CAEB" w:rsidR="736A1D17" w:rsidRDefault="736A1D17" w:rsidP="4987476F">
            <w:pPr>
              <w:rPr>
                <w:rFonts w:ascii="Calibri" w:eastAsia="Calibri" w:hAnsi="Calibri" w:cs="Calibri"/>
              </w:rPr>
            </w:pPr>
            <w:r w:rsidRPr="4987476F">
              <w:rPr>
                <w:rFonts w:ascii="Calibri" w:eastAsia="Calibri" w:hAnsi="Calibri" w:cs="Calibri"/>
              </w:rPr>
              <w:t>M</w:t>
            </w:r>
            <w:r w:rsidR="00C46DC5">
              <w:rPr>
                <w:rFonts w:ascii="Calibri" w:eastAsia="Calibri" w:hAnsi="Calibri" w:cs="Calibri"/>
              </w:rPr>
              <w:t xml:space="preserve"> </w:t>
            </w:r>
            <w:r w:rsidRPr="4987476F">
              <w:rPr>
                <w:rFonts w:ascii="Calibri" w:eastAsia="Calibri" w:hAnsi="Calibri" w:cs="Calibri"/>
              </w:rPr>
              <w:t xml:space="preserve">and </w:t>
            </w:r>
            <w:r w:rsidR="002F18C7">
              <w:rPr>
                <w:rFonts w:ascii="Calibri" w:eastAsia="Calibri" w:hAnsi="Calibri" w:cs="Calibri"/>
              </w:rPr>
              <w:t xml:space="preserve">W </w:t>
            </w:r>
            <w:r w:rsidR="00BB2942">
              <w:rPr>
                <w:rFonts w:ascii="Calibri" w:eastAsia="Calibri" w:hAnsi="Calibri" w:cs="Calibri"/>
              </w:rPr>
              <w:t>self</w:t>
            </w:r>
            <w:r w:rsidR="006A0955">
              <w:rPr>
                <w:rFonts w:ascii="Calibri" w:eastAsia="Calibri" w:hAnsi="Calibri" w:cs="Calibri"/>
              </w:rPr>
              <w:t>-</w:t>
            </w:r>
            <w:r w:rsidRPr="4987476F">
              <w:rPr>
                <w:rFonts w:ascii="Calibri" w:eastAsia="Calibri" w:hAnsi="Calibri" w:cs="Calibri"/>
              </w:rPr>
              <w:t>identified restrooms in hallway between Burgess and Campus Life and Engagement</w:t>
            </w:r>
          </w:p>
        </w:tc>
      </w:tr>
    </w:tbl>
    <w:p w14:paraId="76BCD960" w14:textId="3C74372C" w:rsidR="4987476F" w:rsidRDefault="4987476F" w:rsidP="4987476F">
      <w:pPr>
        <w:ind w:left="720"/>
      </w:pPr>
    </w:p>
    <w:p w14:paraId="1D4851AE" w14:textId="5FE1E59E" w:rsidR="00DE672F" w:rsidRDefault="2BC098C4" w:rsidP="009A3A0F">
      <w:pPr>
        <w:pStyle w:val="ListParagraph"/>
        <w:numPr>
          <w:ilvl w:val="0"/>
          <w:numId w:val="27"/>
        </w:numPr>
      </w:pPr>
      <w:r w:rsidRPr="003B39F1">
        <w:rPr>
          <w:b/>
          <w:bCs/>
        </w:rPr>
        <w:t xml:space="preserve">Biosafety Cabinets: </w:t>
      </w:r>
      <w:r>
        <w:t xml:space="preserve">All microbiological/parasitic specimens and separating/processing </w:t>
      </w:r>
      <w:r w:rsidR="00F7328F">
        <w:t xml:space="preserve">of </w:t>
      </w:r>
      <w:r>
        <w:t xml:space="preserve">specimens will be </w:t>
      </w:r>
      <w:r w:rsidR="00F7328F">
        <w:t>completed</w:t>
      </w:r>
      <w:r>
        <w:t xml:space="preserve"> using these cabinets. </w:t>
      </w:r>
      <w:r w:rsidR="00635610">
        <w:t>Responsibility for the cabinets and appropriate documentation is maintained in the department where cabinets are used.</w:t>
      </w:r>
    </w:p>
    <w:p w14:paraId="6B801B32" w14:textId="77777777" w:rsidR="00B31D02" w:rsidRDefault="00852B57" w:rsidP="009A3A0F">
      <w:pPr>
        <w:pStyle w:val="ListParagraph"/>
        <w:numPr>
          <w:ilvl w:val="0"/>
          <w:numId w:val="27"/>
        </w:numPr>
      </w:pPr>
      <w:r>
        <w:rPr>
          <w:b/>
          <w:bCs/>
        </w:rPr>
        <w:t>Tongs</w:t>
      </w:r>
      <w:r w:rsidR="005F410F">
        <w:rPr>
          <w:b/>
          <w:bCs/>
        </w:rPr>
        <w:t xml:space="preserve"> or forceps:</w:t>
      </w:r>
      <w:r w:rsidR="005F410F">
        <w:t xml:space="preserve"> Will be used to handle any contaminated sharp objects</w:t>
      </w:r>
      <w:r w:rsidR="00854026">
        <w:t>.</w:t>
      </w:r>
    </w:p>
    <w:p w14:paraId="3E6C5C4B" w14:textId="69A49F4C" w:rsidR="00573856" w:rsidRDefault="00854026" w:rsidP="009A3A0F">
      <w:pPr>
        <w:pStyle w:val="ListParagraph"/>
        <w:numPr>
          <w:ilvl w:val="0"/>
          <w:numId w:val="27"/>
        </w:numPr>
      </w:pPr>
      <w:r w:rsidRPr="00B31D02">
        <w:rPr>
          <w:b/>
          <w:bCs/>
        </w:rPr>
        <w:t>Needle</w:t>
      </w:r>
      <w:r w:rsidR="00B324F7" w:rsidRPr="00B31D02">
        <w:rPr>
          <w:b/>
          <w:bCs/>
        </w:rPr>
        <w:t>s</w:t>
      </w:r>
      <w:r w:rsidR="002B1D31" w:rsidRPr="00B31D02">
        <w:rPr>
          <w:b/>
          <w:bCs/>
        </w:rPr>
        <w:t>:</w:t>
      </w:r>
      <w:r w:rsidR="002B1D31">
        <w:t xml:space="preserve"> </w:t>
      </w:r>
      <w:r w:rsidR="00573856">
        <w:t xml:space="preserve">Non-managerial staff responsible for direct patient care and potentially exposed to contaminated sharps will be involved in selecting safer medical devices. The Director of Health Services will evaluate and implement safer devices if appropriate. </w:t>
      </w:r>
    </w:p>
    <w:p w14:paraId="2685996B" w14:textId="0E8691AC" w:rsidR="00274A79" w:rsidRDefault="00262600" w:rsidP="009A3A0F">
      <w:pPr>
        <w:pStyle w:val="ListParagraph"/>
        <w:numPr>
          <w:ilvl w:val="0"/>
          <w:numId w:val="27"/>
        </w:numPr>
      </w:pPr>
      <w:r>
        <w:rPr>
          <w:b/>
          <w:bCs/>
        </w:rPr>
        <w:lastRenderedPageBreak/>
        <w:t>Centrifuge:</w:t>
      </w:r>
      <w:r>
        <w:t xml:space="preserve"> Centrifuges used for processing blood samples will have safety features such as a locking lid to prevent </w:t>
      </w:r>
      <w:r w:rsidR="00AF1986">
        <w:t xml:space="preserve">reduce the possibility of </w:t>
      </w:r>
      <w:r w:rsidR="00A657DE">
        <w:t>exposure during a malfunction.</w:t>
      </w:r>
    </w:p>
    <w:p w14:paraId="6E295BFA" w14:textId="77777777" w:rsidR="006572A2" w:rsidRDefault="00E007BD" w:rsidP="006572A2">
      <w:pPr>
        <w:rPr>
          <w:b/>
          <w:bCs/>
          <w:sz w:val="28"/>
          <w:szCs w:val="28"/>
        </w:rPr>
      </w:pPr>
      <w:r w:rsidRPr="00E007BD">
        <w:rPr>
          <w:b/>
          <w:bCs/>
          <w:sz w:val="28"/>
          <w:szCs w:val="28"/>
        </w:rPr>
        <w:t>Personal Protective Equipment (PPE)</w:t>
      </w:r>
      <w:r w:rsidR="006572A2">
        <w:rPr>
          <w:b/>
          <w:bCs/>
          <w:sz w:val="28"/>
          <w:szCs w:val="28"/>
        </w:rPr>
        <w:t xml:space="preserve"> </w:t>
      </w:r>
    </w:p>
    <w:p w14:paraId="3840220D" w14:textId="548ADC11" w:rsidR="006572A2" w:rsidRPr="000777EC" w:rsidRDefault="00E007BD" w:rsidP="009A3A0F">
      <w:pPr>
        <w:pStyle w:val="ListParagraph"/>
        <w:numPr>
          <w:ilvl w:val="0"/>
          <w:numId w:val="31"/>
        </w:numPr>
        <w:rPr>
          <w:b/>
          <w:bCs/>
        </w:rPr>
      </w:pPr>
      <w:r w:rsidRPr="006572A2">
        <w:t>PPE is provided, cleaned, and/or replaced as required by the employee’s department at no cost to the employee.</w:t>
      </w:r>
    </w:p>
    <w:p w14:paraId="55C72BFC" w14:textId="4D58FD2E" w:rsidR="000777EC" w:rsidRDefault="000777EC" w:rsidP="009A3A0F">
      <w:pPr>
        <w:pStyle w:val="ListParagraph"/>
        <w:numPr>
          <w:ilvl w:val="0"/>
          <w:numId w:val="31"/>
        </w:numPr>
      </w:pPr>
      <w:r>
        <w:t xml:space="preserve">PPE may </w:t>
      </w:r>
      <w:r w:rsidR="11FF6501">
        <w:t>include</w:t>
      </w:r>
      <w:r>
        <w:t xml:space="preserve"> gloves, gowns, laboratory coats, face shields, mouthpieces, eye protection, resuscitation bags, packet masks, or other ventilation devices.</w:t>
      </w:r>
    </w:p>
    <w:p w14:paraId="4F3A4284" w14:textId="110EC55B" w:rsidR="003C0B67" w:rsidRDefault="003C0B67" w:rsidP="009A3A0F">
      <w:pPr>
        <w:pStyle w:val="ListParagraph"/>
        <w:numPr>
          <w:ilvl w:val="0"/>
          <w:numId w:val="31"/>
        </w:numPr>
      </w:pPr>
      <w:r>
        <w:t>PPE should be worn by all persons who can reasonably anticipate exposure to blood and other infectious materials during their duties.</w:t>
      </w:r>
    </w:p>
    <w:p w14:paraId="250732DB" w14:textId="291FE601" w:rsidR="003C0B67" w:rsidRDefault="003C0B67" w:rsidP="009A3A0F">
      <w:pPr>
        <w:pStyle w:val="ListParagraph"/>
        <w:numPr>
          <w:ilvl w:val="0"/>
          <w:numId w:val="31"/>
        </w:numPr>
      </w:pPr>
      <w:r>
        <w:t>PPE is appropriate if it prevents blood and/or other potentially infectious materials from contacting skin/mucus membranes.</w:t>
      </w:r>
    </w:p>
    <w:p w14:paraId="319956C3" w14:textId="32F3867E" w:rsidR="003C0B67" w:rsidRDefault="00364B70" w:rsidP="009A3A0F">
      <w:pPr>
        <w:pStyle w:val="ListParagraph"/>
        <w:numPr>
          <w:ilvl w:val="0"/>
          <w:numId w:val="31"/>
        </w:numPr>
      </w:pPr>
      <w:r>
        <w:t>Each ‘at risk’ department will complete a site-specific plan to identify scenarios</w:t>
      </w:r>
      <w:r w:rsidR="00717026">
        <w:t xml:space="preserve"> an employee may encounter and appropriate PPE for the situation</w:t>
      </w:r>
      <w:r w:rsidR="00300DE8">
        <w:t>.</w:t>
      </w:r>
    </w:p>
    <w:p w14:paraId="700B43A7" w14:textId="31506C19" w:rsidR="00300DE8" w:rsidRDefault="00300DE8" w:rsidP="009A3A0F">
      <w:pPr>
        <w:pStyle w:val="ListParagraph"/>
        <w:numPr>
          <w:ilvl w:val="0"/>
          <w:numId w:val="31"/>
        </w:numPr>
      </w:pPr>
      <w:r>
        <w:t>All employees will be trained in the appropriate use of PPE at the time of their employment.</w:t>
      </w:r>
    </w:p>
    <w:p w14:paraId="13B0A783" w14:textId="416AD75C" w:rsidR="00300DE8" w:rsidRPr="000777EC" w:rsidRDefault="00300DE8" w:rsidP="009A3A0F">
      <w:pPr>
        <w:pStyle w:val="ListParagraph"/>
        <w:numPr>
          <w:ilvl w:val="0"/>
          <w:numId w:val="31"/>
        </w:numPr>
      </w:pPr>
      <w:r>
        <w:t>All employees shall wash their hands and any other potentially contaminated skin with soap and water as soon as possible after removal of PPE</w:t>
      </w:r>
      <w:r w:rsidR="00895552">
        <w:t xml:space="preserve">. </w:t>
      </w:r>
      <w:r>
        <w:t>Splashes in the eyes should be flushed with water for 15 minutes</w:t>
      </w:r>
      <w:r w:rsidR="00895552">
        <w:t xml:space="preserve">. </w:t>
      </w:r>
      <w:r>
        <w:t xml:space="preserve">Eye flush stations are available in Health Services (Exam Room </w:t>
      </w:r>
      <w:r w:rsidR="000867C1">
        <w:t>#221</w:t>
      </w:r>
      <w:r>
        <w:t>) and in ALL CIS laboratories.</w:t>
      </w:r>
    </w:p>
    <w:p w14:paraId="6C0CC438" w14:textId="31B9F9C5" w:rsidR="008368A2" w:rsidRDefault="007B2BBE" w:rsidP="008368A2">
      <w:pPr>
        <w:rPr>
          <w:b/>
          <w:bCs/>
          <w:sz w:val="28"/>
          <w:szCs w:val="28"/>
        </w:rPr>
      </w:pPr>
      <w:r w:rsidRPr="007B2BBE">
        <w:rPr>
          <w:b/>
          <w:bCs/>
          <w:sz w:val="28"/>
          <w:szCs w:val="28"/>
        </w:rPr>
        <w:t>Blood Waste Disposal</w:t>
      </w:r>
    </w:p>
    <w:p w14:paraId="10A8160E" w14:textId="5ECE9B5B" w:rsidR="0084042D" w:rsidRDefault="00C90AF0" w:rsidP="00C90AF0">
      <w:r>
        <w:t>Blood waste is considered b</w:t>
      </w:r>
      <w:r w:rsidR="007B2BBE" w:rsidRPr="00AD4F78">
        <w:t>iohazardous waste</w:t>
      </w:r>
      <w:r w:rsidR="00B8789B">
        <w:t>.</w:t>
      </w:r>
    </w:p>
    <w:p w14:paraId="3E3EF6E3" w14:textId="36B19EC1" w:rsidR="007B2BBE" w:rsidRDefault="0084042D" w:rsidP="00C90AF0">
      <w:r>
        <w:t>Biohazardous</w:t>
      </w:r>
      <w:r w:rsidR="00C87C1E">
        <w:t xml:space="preserve"> waste (or Regulated Waste)</w:t>
      </w:r>
      <w:r>
        <w:t xml:space="preserve"> is defined as: </w:t>
      </w:r>
      <w:r w:rsidR="007B2BBE">
        <w:t>Any waste which is generated in the diagnosis, treatment, or immunization of human beings or animals, in research pertaining thereto, or in production and testing of biologicals</w:t>
      </w:r>
      <w:r w:rsidR="00895552">
        <w:t xml:space="preserve">. </w:t>
      </w:r>
    </w:p>
    <w:p w14:paraId="10924500" w14:textId="76894600" w:rsidR="007B2BBE" w:rsidRDefault="007B2BBE" w:rsidP="007B2BBE">
      <w:pPr>
        <w:rPr>
          <w:highlight w:val="yellow"/>
        </w:rPr>
      </w:pPr>
      <w:r>
        <w:t xml:space="preserve">Under provisions for managing regulated waste as defined by NYS PHL 1389 and according to OSHA standards, the following categories of items are regulated as medical waste and/or potentially contaminated with human ‘blood-borne pathogens.’ </w:t>
      </w:r>
    </w:p>
    <w:p w14:paraId="566DBF01" w14:textId="20A02DDC" w:rsidR="007B2BBE" w:rsidRDefault="007B2BBE" w:rsidP="009A3A0F">
      <w:pPr>
        <w:pStyle w:val="ListParagraph"/>
        <w:numPr>
          <w:ilvl w:val="0"/>
          <w:numId w:val="4"/>
        </w:numPr>
      </w:pPr>
      <w:r w:rsidRPr="193C0515">
        <w:rPr>
          <w:b/>
          <w:bCs/>
          <w:u w:val="single"/>
        </w:rPr>
        <w:t>Human Pathological Waste:</w:t>
      </w:r>
      <w:r>
        <w:t xml:space="preserve"> Human organs, tissues, and body parts (except teeth); body fluids removed during medical procedures; specimens of body fluids and their containers; Discarded material saturated (to the point of dripping) with body fluids other than urine</w:t>
      </w:r>
      <w:r w:rsidR="00895552">
        <w:t xml:space="preserve">. </w:t>
      </w:r>
    </w:p>
    <w:p w14:paraId="4B45776F" w14:textId="77777777" w:rsidR="007B2BBE" w:rsidRDefault="007B2BBE" w:rsidP="009A3A0F">
      <w:pPr>
        <w:pStyle w:val="ListParagraph"/>
        <w:numPr>
          <w:ilvl w:val="0"/>
          <w:numId w:val="4"/>
        </w:numPr>
      </w:pPr>
      <w:r w:rsidRPr="0061730C">
        <w:rPr>
          <w:b/>
          <w:u w:val="single"/>
        </w:rPr>
        <w:t>Human blood and blood products:</w:t>
      </w:r>
      <w:r>
        <w:t xml:space="preserve"> Human blood and blood components (serum and plasma); containers with free-flowing blood or blood components; discarded saturated (to the point of dripping) containing free-flowing blood or blood components (including, but not limited to clothing, linens, dressing/bandage materials, gloves, and other PPE)</w:t>
      </w:r>
    </w:p>
    <w:p w14:paraId="19726A7A" w14:textId="447537C2" w:rsidR="00EE1B77" w:rsidRDefault="007B2BBE" w:rsidP="009A3A0F">
      <w:pPr>
        <w:pStyle w:val="ListParagraph"/>
        <w:numPr>
          <w:ilvl w:val="0"/>
          <w:numId w:val="4"/>
        </w:numPr>
      </w:pPr>
      <w:r w:rsidRPr="3F2AD820">
        <w:rPr>
          <w:b/>
          <w:bCs/>
          <w:u w:val="single"/>
        </w:rPr>
        <w:t>Needles and Syringes</w:t>
      </w:r>
      <w:r w:rsidRPr="3F2AD820">
        <w:rPr>
          <w:u w:val="single"/>
        </w:rPr>
        <w:t>:</w:t>
      </w:r>
      <w:r>
        <w:t xml:space="preserve"> Includes all discarded (used and unused) </w:t>
      </w:r>
      <w:bookmarkStart w:id="0" w:name="_Int_BUIRFXCU"/>
      <w:proofErr w:type="spellStart"/>
      <w:r>
        <w:t>sharps</w:t>
      </w:r>
      <w:bookmarkEnd w:id="0"/>
      <w:proofErr w:type="spellEnd"/>
      <w:r>
        <w:t xml:space="preserve"> used in human or animal medical care, in medical research, or in clinical laboratories such as IV, hypodermic, or other medical needles; Hypodermic or IV syringes or tubing to which a needle or other sharp is still attached; Pipettes, scalpel blades, lancets, blood vial, test tubes; Glass or rigid plastic slides, coverslips; Razor blades; Any contaminated object that can penetrate the skin.</w:t>
      </w:r>
    </w:p>
    <w:p w14:paraId="05CAAAED" w14:textId="7F609AD6" w:rsidR="00EE1B77" w:rsidRDefault="303D2F27" w:rsidP="009A3A0F">
      <w:pPr>
        <w:pStyle w:val="ListParagraph"/>
        <w:numPr>
          <w:ilvl w:val="0"/>
          <w:numId w:val="4"/>
        </w:numPr>
      </w:pPr>
      <w:r w:rsidRPr="3F2AD820">
        <w:rPr>
          <w:b/>
          <w:bCs/>
          <w:u w:val="single"/>
        </w:rPr>
        <w:t>Animal Blood</w:t>
      </w:r>
      <w:r w:rsidRPr="3F2AD820">
        <w:rPr>
          <w:b/>
          <w:bCs/>
        </w:rPr>
        <w:t xml:space="preserve">: </w:t>
      </w:r>
      <w:r>
        <w:t>For this policy's purposes, all animal blood regardless of known infectious status.</w:t>
      </w:r>
    </w:p>
    <w:p w14:paraId="19533C4C" w14:textId="366A53B3" w:rsidR="00AB7BCA" w:rsidRDefault="00715B6D" w:rsidP="00AB7BCA">
      <w:r>
        <w:t>B</w:t>
      </w:r>
      <w:r w:rsidR="001C28F8">
        <w:t xml:space="preserve">lood </w:t>
      </w:r>
      <w:r>
        <w:t xml:space="preserve">volume </w:t>
      </w:r>
      <w:r w:rsidR="009D3397">
        <w:t>dictates disposal</w:t>
      </w:r>
      <w:r w:rsidR="00C2306D">
        <w:t xml:space="preserve"> method</w:t>
      </w:r>
      <w:r w:rsidR="00895552">
        <w:t xml:space="preserve">. </w:t>
      </w:r>
      <w:r w:rsidR="009D3397">
        <w:t xml:space="preserve">See Appendix A for </w:t>
      </w:r>
      <w:r w:rsidR="55CD9557">
        <w:t xml:space="preserve">handling, </w:t>
      </w:r>
      <w:r w:rsidR="009D3397">
        <w:t>clean</w:t>
      </w:r>
      <w:r w:rsidR="00C2306D">
        <w:t>-</w:t>
      </w:r>
      <w:r w:rsidR="009D3397">
        <w:t>up</w:t>
      </w:r>
      <w:r w:rsidR="740344A8">
        <w:t xml:space="preserve">, </w:t>
      </w:r>
      <w:r w:rsidR="00C2306D">
        <w:t>disposal</w:t>
      </w:r>
      <w:r w:rsidR="009D3397">
        <w:t xml:space="preserve"> </w:t>
      </w:r>
      <w:r w:rsidR="005648B2">
        <w:t>instructions</w:t>
      </w:r>
      <w:r w:rsidR="009D3397">
        <w:t xml:space="preserve"> for </w:t>
      </w:r>
      <w:r w:rsidR="001E646D">
        <w:t>small and large blood spills.</w:t>
      </w:r>
    </w:p>
    <w:p w14:paraId="09A9745D" w14:textId="5EC95A10" w:rsidR="00CA357C" w:rsidRDefault="5FC8F18C" w:rsidP="3F2AD820">
      <w:pPr>
        <w:rPr>
          <w:b/>
          <w:bCs/>
          <w:sz w:val="28"/>
          <w:szCs w:val="28"/>
        </w:rPr>
      </w:pPr>
      <w:r w:rsidRPr="4987476F">
        <w:rPr>
          <w:b/>
          <w:bCs/>
        </w:rPr>
        <w:t>NOTE:</w:t>
      </w:r>
      <w:r>
        <w:t xml:space="preserve"> </w:t>
      </w:r>
      <w:r w:rsidR="46F3B145">
        <w:t xml:space="preserve">For handling, transport, and final disposal of </w:t>
      </w:r>
      <w:r w:rsidR="60F63CB3">
        <w:t>an</w:t>
      </w:r>
      <w:r w:rsidR="1BC0AEF8">
        <w:t>y</w:t>
      </w:r>
      <w:r w:rsidR="60F63CB3">
        <w:t xml:space="preserve"> </w:t>
      </w:r>
      <w:r w:rsidR="46F3B145">
        <w:t xml:space="preserve">other </w:t>
      </w:r>
      <w:r w:rsidR="5EE97D24">
        <w:t>biohazardous material other than blood</w:t>
      </w:r>
      <w:r w:rsidR="46F3B145">
        <w:t>, s</w:t>
      </w:r>
      <w:r w:rsidR="001779FF">
        <w:t xml:space="preserve">ee the </w:t>
      </w:r>
      <w:hyperlink r:id="rId15" w:history="1">
        <w:r w:rsidR="001779FF" w:rsidRPr="00DB77B3">
          <w:rPr>
            <w:rStyle w:val="Hyperlink"/>
          </w:rPr>
          <w:t xml:space="preserve">Skidmore College </w:t>
        </w:r>
        <w:r w:rsidR="68854D6D" w:rsidRPr="00DB77B3">
          <w:rPr>
            <w:rStyle w:val="Hyperlink"/>
            <w:rFonts w:eastAsiaTheme="minorEastAsia"/>
          </w:rPr>
          <w:t>Biohazardous Waste Management Policy and Guidelines</w:t>
        </w:r>
        <w:r w:rsidR="00DB77B3" w:rsidRPr="00DB77B3">
          <w:rPr>
            <w:rStyle w:val="Hyperlink"/>
            <w:rFonts w:eastAsiaTheme="minorEastAsia"/>
          </w:rPr>
          <w:t>.</w:t>
        </w:r>
      </w:hyperlink>
    </w:p>
    <w:p w14:paraId="06614206" w14:textId="77777777" w:rsidR="00AA04BD" w:rsidRDefault="00AA04BD" w:rsidP="00B97DAD">
      <w:pPr>
        <w:rPr>
          <w:b/>
          <w:sz w:val="28"/>
          <w:szCs w:val="28"/>
        </w:rPr>
      </w:pPr>
    </w:p>
    <w:p w14:paraId="3F406B8B" w14:textId="61AEB4F7" w:rsidR="00E10CED" w:rsidRDefault="00B97DAD" w:rsidP="00B97DAD">
      <w:pPr>
        <w:rPr>
          <w:b/>
          <w:sz w:val="28"/>
          <w:szCs w:val="28"/>
        </w:rPr>
      </w:pPr>
      <w:r w:rsidRPr="00B97DAD">
        <w:rPr>
          <w:b/>
          <w:sz w:val="28"/>
          <w:szCs w:val="28"/>
        </w:rPr>
        <w:lastRenderedPageBreak/>
        <w:t xml:space="preserve">Procedure for Evaluation of </w:t>
      </w:r>
      <w:r w:rsidR="008B1C55">
        <w:rPr>
          <w:b/>
          <w:sz w:val="28"/>
          <w:szCs w:val="28"/>
        </w:rPr>
        <w:t>Blood Exposure</w:t>
      </w:r>
    </w:p>
    <w:p w14:paraId="766F4F7F" w14:textId="7C6234FD" w:rsidR="0034116E" w:rsidRDefault="0034116E" w:rsidP="2A5F62A6">
      <w:pPr>
        <w:spacing w:after="0" w:line="240" w:lineRule="auto"/>
        <w:jc w:val="both"/>
        <w:rPr>
          <w:rFonts w:eastAsia="Times New Roman"/>
        </w:rPr>
      </w:pPr>
      <w:r w:rsidRPr="2A5F62A6">
        <w:rPr>
          <w:rFonts w:eastAsia="Times New Roman"/>
        </w:rPr>
        <w:t xml:space="preserve">An occupational </w:t>
      </w:r>
      <w:r w:rsidRPr="2A5F62A6">
        <w:rPr>
          <w:rFonts w:eastAsia="Times New Roman"/>
          <w:b/>
          <w:bCs/>
          <w:u w:val="single"/>
        </w:rPr>
        <w:t>exposure incident</w:t>
      </w:r>
      <w:r w:rsidRPr="2A5F62A6">
        <w:rPr>
          <w:rFonts w:eastAsia="Times New Roman"/>
        </w:rPr>
        <w:t xml:space="preserve"> is defined as “specific eye, mouth or </w:t>
      </w:r>
      <w:r w:rsidR="008E16DE" w:rsidRPr="2A5F62A6">
        <w:rPr>
          <w:rFonts w:eastAsia="Times New Roman"/>
        </w:rPr>
        <w:t>other mucous membranes</w:t>
      </w:r>
      <w:r w:rsidRPr="2A5F62A6">
        <w:rPr>
          <w:rFonts w:eastAsia="Times New Roman"/>
        </w:rPr>
        <w:t>, non-intact skin, or parenteral contact with blood or other potentially infectious materials that results from the performance of an employee’s duties</w:t>
      </w:r>
      <w:r w:rsidR="05B1D298" w:rsidRPr="2A5F62A6">
        <w:rPr>
          <w:rFonts w:eastAsia="Times New Roman"/>
        </w:rPr>
        <w:t>.”</w:t>
      </w:r>
      <w:r w:rsidRPr="2A5F62A6">
        <w:rPr>
          <w:rFonts w:eastAsia="Times New Roman"/>
        </w:rPr>
        <w:t xml:space="preserve"> </w:t>
      </w:r>
    </w:p>
    <w:p w14:paraId="603D3FC1" w14:textId="77777777" w:rsidR="00DF63C4" w:rsidRDefault="00DF63C4" w:rsidP="359FC340">
      <w:pPr>
        <w:spacing w:after="0" w:line="240" w:lineRule="auto"/>
        <w:jc w:val="both"/>
        <w:rPr>
          <w:rFonts w:eastAsia="Times New Roman"/>
        </w:rPr>
      </w:pPr>
    </w:p>
    <w:p w14:paraId="45378E98" w14:textId="722DA8DE" w:rsidR="00745583" w:rsidRDefault="00745583" w:rsidP="0034116E">
      <w:pPr>
        <w:spacing w:after="0" w:line="240" w:lineRule="auto"/>
        <w:jc w:val="both"/>
        <w:rPr>
          <w:rFonts w:eastAsia="Times New Roman" w:cstheme="minorHAnsi"/>
          <w:b/>
          <w:u w:val="single"/>
        </w:rPr>
      </w:pPr>
      <w:r w:rsidRPr="00DF63C4">
        <w:rPr>
          <w:rFonts w:eastAsia="Times New Roman" w:cstheme="minorHAnsi"/>
          <w:b/>
          <w:u w:val="single"/>
        </w:rPr>
        <w:t>Employees/Student Employees:</w:t>
      </w:r>
    </w:p>
    <w:p w14:paraId="5CB44DC0" w14:textId="77777777" w:rsidR="00EB0A40" w:rsidRPr="00DF63C4" w:rsidRDefault="00EB0A40" w:rsidP="0034116E">
      <w:pPr>
        <w:spacing w:after="0" w:line="240" w:lineRule="auto"/>
        <w:jc w:val="both"/>
        <w:rPr>
          <w:rFonts w:eastAsia="Times New Roman" w:cstheme="minorHAnsi"/>
          <w:b/>
          <w:u w:val="single"/>
        </w:rPr>
      </w:pPr>
    </w:p>
    <w:p w14:paraId="1C8D46C8" w14:textId="75A429AA" w:rsidR="00745583" w:rsidRDefault="00371E49" w:rsidP="009A3A0F">
      <w:pPr>
        <w:pStyle w:val="ListParagraph"/>
        <w:numPr>
          <w:ilvl w:val="0"/>
          <w:numId w:val="14"/>
        </w:numPr>
        <w:spacing w:after="0" w:line="240" w:lineRule="auto"/>
        <w:jc w:val="both"/>
        <w:rPr>
          <w:rFonts w:eastAsia="Times New Roman"/>
        </w:rPr>
      </w:pPr>
      <w:r>
        <w:rPr>
          <w:rFonts w:eastAsia="Times New Roman"/>
        </w:rPr>
        <w:t>After exposure, the</w:t>
      </w:r>
      <w:r w:rsidR="00745583" w:rsidRPr="2A5F62A6">
        <w:rPr>
          <w:rFonts w:eastAsia="Times New Roman"/>
        </w:rPr>
        <w:t xml:space="preserve"> employee will be administered first aid</w:t>
      </w:r>
      <w:r w:rsidR="74F308CC" w:rsidRPr="2A5F62A6">
        <w:rPr>
          <w:rFonts w:eastAsia="Times New Roman"/>
        </w:rPr>
        <w:t xml:space="preserve">. </w:t>
      </w:r>
      <w:r w:rsidR="00745583" w:rsidRPr="2A5F62A6">
        <w:rPr>
          <w:rFonts w:eastAsia="Times New Roman"/>
        </w:rPr>
        <w:t xml:space="preserve">All affected areas of skin must be washed thoroughly, and eyes flushed </w:t>
      </w:r>
      <w:r w:rsidR="008B1C55">
        <w:rPr>
          <w:rFonts w:eastAsia="Times New Roman"/>
        </w:rPr>
        <w:t xml:space="preserve">for 15 minutes </w:t>
      </w:r>
      <w:r w:rsidR="00745583" w:rsidRPr="2A5F62A6">
        <w:rPr>
          <w:rFonts w:eastAsia="Times New Roman"/>
        </w:rPr>
        <w:t>if necessary.</w:t>
      </w:r>
    </w:p>
    <w:p w14:paraId="4F1234E2" w14:textId="7A8E37E1" w:rsidR="00745583" w:rsidRDefault="00745583" w:rsidP="009A3A0F">
      <w:pPr>
        <w:pStyle w:val="ListParagraph"/>
        <w:numPr>
          <w:ilvl w:val="0"/>
          <w:numId w:val="14"/>
        </w:numPr>
        <w:spacing w:after="0" w:line="240" w:lineRule="auto"/>
        <w:jc w:val="both"/>
        <w:rPr>
          <w:rFonts w:eastAsia="Times New Roman" w:cstheme="minorHAnsi"/>
        </w:rPr>
      </w:pPr>
      <w:r>
        <w:rPr>
          <w:rFonts w:eastAsia="Times New Roman" w:cstheme="minorHAnsi"/>
        </w:rPr>
        <w:t xml:space="preserve">Each incident </w:t>
      </w:r>
      <w:r w:rsidR="007F75F7">
        <w:rPr>
          <w:rFonts w:eastAsia="Times New Roman" w:cstheme="minorHAnsi"/>
        </w:rPr>
        <w:t>MUST</w:t>
      </w:r>
      <w:r>
        <w:rPr>
          <w:rFonts w:eastAsia="Times New Roman" w:cstheme="minorHAnsi"/>
        </w:rPr>
        <w:t xml:space="preserve"> be reported to the employee’s supervisor immediately.</w:t>
      </w:r>
    </w:p>
    <w:p w14:paraId="7E37B16D" w14:textId="7F387BF8" w:rsidR="00745583" w:rsidRDefault="00745583" w:rsidP="009A3A0F">
      <w:pPr>
        <w:pStyle w:val="ListParagraph"/>
        <w:numPr>
          <w:ilvl w:val="0"/>
          <w:numId w:val="14"/>
        </w:numPr>
        <w:spacing w:after="0" w:line="240" w:lineRule="auto"/>
        <w:jc w:val="both"/>
        <w:rPr>
          <w:rFonts w:eastAsia="Times New Roman"/>
        </w:rPr>
      </w:pPr>
      <w:r w:rsidRPr="2A5F62A6">
        <w:rPr>
          <w:rFonts w:eastAsia="Times New Roman"/>
        </w:rPr>
        <w:t>Every employee has the right to be evaluated should they feel they have been exposed to blood</w:t>
      </w:r>
      <w:r w:rsidR="0E94E69F" w:rsidRPr="2A5F62A6">
        <w:rPr>
          <w:rFonts w:eastAsia="Times New Roman"/>
        </w:rPr>
        <w:t xml:space="preserve">. </w:t>
      </w:r>
      <w:r w:rsidRPr="2A5F62A6">
        <w:rPr>
          <w:rFonts w:eastAsia="Times New Roman"/>
        </w:rPr>
        <w:t>Swift action is essential for the proper evaluation of potential blood exposure incidents</w:t>
      </w:r>
      <w:r w:rsidR="00895552">
        <w:rPr>
          <w:rFonts w:eastAsia="Times New Roman"/>
        </w:rPr>
        <w:t xml:space="preserve">. </w:t>
      </w:r>
      <w:r w:rsidR="00B741A8" w:rsidRPr="00B741A8">
        <w:rPr>
          <w:rFonts w:eastAsia="Times New Roman"/>
          <w:b/>
          <w:bCs/>
        </w:rPr>
        <w:t>T</w:t>
      </w:r>
      <w:r w:rsidRPr="00B741A8">
        <w:rPr>
          <w:rFonts w:eastAsia="Times New Roman"/>
          <w:b/>
          <w:bCs/>
        </w:rPr>
        <w:t>he</w:t>
      </w:r>
      <w:r w:rsidRPr="00E457E9">
        <w:rPr>
          <w:rFonts w:eastAsia="Times New Roman"/>
          <w:b/>
          <w:bCs/>
        </w:rPr>
        <w:t xml:space="preserve"> employee should be evaluated within 2 hours of </w:t>
      </w:r>
      <w:r w:rsidR="0F8D7C1E" w:rsidRPr="00E457E9">
        <w:rPr>
          <w:rFonts w:eastAsia="Times New Roman"/>
          <w:b/>
          <w:bCs/>
        </w:rPr>
        <w:t>exposure</w:t>
      </w:r>
      <w:r w:rsidRPr="2A5F62A6">
        <w:rPr>
          <w:rFonts w:eastAsia="Times New Roman"/>
        </w:rPr>
        <w:t>.</w:t>
      </w:r>
    </w:p>
    <w:p w14:paraId="351A633E" w14:textId="74B88931" w:rsidR="00425A82" w:rsidRDefault="655A30C6" w:rsidP="009A3A0F">
      <w:pPr>
        <w:pStyle w:val="ListParagraph"/>
        <w:numPr>
          <w:ilvl w:val="1"/>
          <w:numId w:val="6"/>
        </w:numPr>
        <w:spacing w:after="0" w:line="240" w:lineRule="auto"/>
        <w:jc w:val="both"/>
        <w:rPr>
          <w:rFonts w:eastAsia="Times New Roman"/>
        </w:rPr>
      </w:pPr>
      <w:r w:rsidRPr="15CED425">
        <w:rPr>
          <w:rFonts w:eastAsia="Times New Roman"/>
        </w:rPr>
        <w:t>E</w:t>
      </w:r>
      <w:r w:rsidR="00745583" w:rsidRPr="15CED425">
        <w:rPr>
          <w:rFonts w:eastAsia="Times New Roman"/>
        </w:rPr>
        <w:t xml:space="preserve">valuation may take place at the nearest Emergency </w:t>
      </w:r>
      <w:r w:rsidR="00A01509">
        <w:rPr>
          <w:rFonts w:eastAsia="Times New Roman"/>
        </w:rPr>
        <w:t>Department</w:t>
      </w:r>
      <w:r w:rsidR="00745583" w:rsidRPr="15CED425">
        <w:rPr>
          <w:rFonts w:eastAsia="Times New Roman"/>
        </w:rPr>
        <w:t xml:space="preserve"> or Urgent Care Center</w:t>
      </w:r>
      <w:r w:rsidR="0D42AF1A" w:rsidRPr="15CED425">
        <w:rPr>
          <w:rFonts w:eastAsia="Times New Roman"/>
        </w:rPr>
        <w:t>.</w:t>
      </w:r>
    </w:p>
    <w:p w14:paraId="3262762B" w14:textId="77777777" w:rsidR="00E457E9" w:rsidRDefault="00A01509" w:rsidP="009A3A0F">
      <w:pPr>
        <w:pStyle w:val="ListParagraph"/>
        <w:numPr>
          <w:ilvl w:val="1"/>
          <w:numId w:val="6"/>
        </w:numPr>
        <w:spacing w:after="0" w:line="240" w:lineRule="auto"/>
        <w:jc w:val="both"/>
        <w:rPr>
          <w:rFonts w:eastAsia="Times New Roman"/>
        </w:rPr>
      </w:pPr>
      <w:r>
        <w:rPr>
          <w:rFonts w:eastAsia="Times New Roman"/>
        </w:rPr>
        <w:t>Shift workers may need to prioritize the Emergency Department for care.</w:t>
      </w:r>
      <w:r w:rsidR="005E11A1" w:rsidRPr="15CED425">
        <w:rPr>
          <w:rFonts w:eastAsia="Times New Roman"/>
        </w:rPr>
        <w:t xml:space="preserve"> </w:t>
      </w:r>
    </w:p>
    <w:p w14:paraId="1EF7588A" w14:textId="64231ED3" w:rsidR="55D6CE61" w:rsidRPr="00E457E9" w:rsidRDefault="55D6CE61" w:rsidP="009A3A0F">
      <w:pPr>
        <w:pStyle w:val="ListParagraph"/>
        <w:numPr>
          <w:ilvl w:val="1"/>
          <w:numId w:val="6"/>
        </w:numPr>
        <w:spacing w:after="0" w:line="240" w:lineRule="auto"/>
        <w:jc w:val="both"/>
        <w:rPr>
          <w:rFonts w:eastAsia="Times New Roman"/>
        </w:rPr>
      </w:pPr>
      <w:r w:rsidRPr="00E457E9">
        <w:rPr>
          <w:rFonts w:eastAsia="Times New Roman"/>
        </w:rPr>
        <w:t>Saratoga Hospital Group-Occupational Medicine may be called</w:t>
      </w:r>
      <w:r w:rsidR="2D0DA8DF" w:rsidRPr="00E457E9">
        <w:rPr>
          <w:rFonts w:eastAsia="Times New Roman"/>
        </w:rPr>
        <w:t xml:space="preserve"> </w:t>
      </w:r>
      <w:r w:rsidR="71EA9F1F" w:rsidRPr="00E457E9">
        <w:rPr>
          <w:rFonts w:eastAsia="Times New Roman"/>
        </w:rPr>
        <w:t xml:space="preserve">during normal business hours </w:t>
      </w:r>
      <w:r w:rsidRPr="00E457E9">
        <w:rPr>
          <w:rFonts w:eastAsia="Times New Roman"/>
        </w:rPr>
        <w:t xml:space="preserve">for specific instructions on evaluation, however, </w:t>
      </w:r>
      <w:r w:rsidR="62106C01" w:rsidRPr="00E457E9">
        <w:rPr>
          <w:rFonts w:eastAsia="Times New Roman"/>
        </w:rPr>
        <w:t xml:space="preserve">the call should not delay treatment. </w:t>
      </w:r>
    </w:p>
    <w:p w14:paraId="3D985EAF" w14:textId="77777777" w:rsidR="00E67BCD" w:rsidRDefault="00745583" w:rsidP="009A3A0F">
      <w:pPr>
        <w:pStyle w:val="ListParagraph"/>
        <w:numPr>
          <w:ilvl w:val="0"/>
          <w:numId w:val="14"/>
        </w:numPr>
        <w:spacing w:after="0" w:line="240" w:lineRule="auto"/>
        <w:jc w:val="both"/>
        <w:rPr>
          <w:rFonts w:eastAsia="Times New Roman"/>
        </w:rPr>
      </w:pPr>
      <w:r w:rsidRPr="00C221C4">
        <w:rPr>
          <w:rFonts w:eastAsia="Times New Roman"/>
        </w:rPr>
        <w:t>Employees/Student employees should anticipate possible laboratory testing and administration of prophylactic medication.</w:t>
      </w:r>
    </w:p>
    <w:p w14:paraId="76AE137E" w14:textId="601C6D42" w:rsidR="00745583" w:rsidRPr="00E67BCD" w:rsidRDefault="00745583" w:rsidP="009A3A0F">
      <w:pPr>
        <w:pStyle w:val="ListParagraph"/>
        <w:numPr>
          <w:ilvl w:val="0"/>
          <w:numId w:val="14"/>
        </w:numPr>
        <w:spacing w:after="0" w:line="240" w:lineRule="auto"/>
        <w:jc w:val="both"/>
        <w:rPr>
          <w:rFonts w:eastAsia="Times New Roman"/>
        </w:rPr>
      </w:pPr>
      <w:r w:rsidRPr="00E67BCD">
        <w:rPr>
          <w:rFonts w:eastAsia="Times New Roman"/>
        </w:rPr>
        <w:t>If the source individual is known, they should be requested to have testing</w:t>
      </w:r>
      <w:r w:rsidR="186163A2" w:rsidRPr="00E67BCD">
        <w:rPr>
          <w:rFonts w:eastAsia="Times New Roman"/>
        </w:rPr>
        <w:t xml:space="preserve">. </w:t>
      </w:r>
      <w:r w:rsidRPr="00E67BCD">
        <w:rPr>
          <w:rFonts w:eastAsia="Times New Roman"/>
        </w:rPr>
        <w:t>(The source individual may refuse testing).</w:t>
      </w:r>
    </w:p>
    <w:p w14:paraId="0017AC9A" w14:textId="536FFB3E" w:rsidR="00EB0A40" w:rsidRDefault="00745583" w:rsidP="009A3A0F">
      <w:pPr>
        <w:pStyle w:val="ListParagraph"/>
        <w:numPr>
          <w:ilvl w:val="0"/>
          <w:numId w:val="14"/>
        </w:numPr>
        <w:spacing w:after="0" w:line="240" w:lineRule="auto"/>
        <w:jc w:val="both"/>
        <w:rPr>
          <w:rFonts w:eastAsia="Times New Roman"/>
        </w:rPr>
      </w:pPr>
      <w:r w:rsidRPr="6DE5E536">
        <w:rPr>
          <w:rFonts w:eastAsia="Times New Roman"/>
        </w:rPr>
        <w:t xml:space="preserve">The supervisor and the employee will complete an </w:t>
      </w:r>
      <w:r w:rsidRPr="002D0D3C">
        <w:rPr>
          <w:rFonts w:eastAsia="Times New Roman"/>
        </w:rPr>
        <w:t>Accident Reporting Form</w:t>
      </w:r>
      <w:r w:rsidRPr="6DE5E536">
        <w:rPr>
          <w:rFonts w:eastAsia="Times New Roman"/>
        </w:rPr>
        <w:t xml:space="preserve"> as soon as possible after the exposure incident</w:t>
      </w:r>
      <w:r w:rsidR="6271C6C0" w:rsidRPr="6DE5E536">
        <w:rPr>
          <w:rFonts w:eastAsia="Times New Roman"/>
        </w:rPr>
        <w:t xml:space="preserve">. </w:t>
      </w:r>
      <w:r w:rsidRPr="6DE5E536">
        <w:rPr>
          <w:rFonts w:eastAsia="Times New Roman"/>
        </w:rPr>
        <w:t xml:space="preserve">The report should be filed </w:t>
      </w:r>
      <w:r w:rsidR="53914F7C" w:rsidRPr="6DE5E536">
        <w:rPr>
          <w:rFonts w:eastAsia="Times New Roman"/>
        </w:rPr>
        <w:t xml:space="preserve">by the </w:t>
      </w:r>
      <w:r w:rsidR="00964E24">
        <w:rPr>
          <w:rFonts w:eastAsia="Times New Roman"/>
        </w:rPr>
        <w:t>D</w:t>
      </w:r>
      <w:r w:rsidR="53914F7C" w:rsidRPr="6DE5E536">
        <w:rPr>
          <w:rFonts w:eastAsia="Times New Roman"/>
        </w:rPr>
        <w:t xml:space="preserve">epartment </w:t>
      </w:r>
      <w:r w:rsidR="00964E24">
        <w:rPr>
          <w:rFonts w:eastAsia="Times New Roman"/>
        </w:rPr>
        <w:t>S</w:t>
      </w:r>
      <w:r w:rsidR="53914F7C" w:rsidRPr="6DE5E536">
        <w:rPr>
          <w:rFonts w:eastAsia="Times New Roman"/>
        </w:rPr>
        <w:t xml:space="preserve">upervisor </w:t>
      </w:r>
      <w:r w:rsidRPr="6DE5E536">
        <w:rPr>
          <w:rFonts w:eastAsia="Times New Roman"/>
        </w:rPr>
        <w:t xml:space="preserve">in </w:t>
      </w:r>
      <w:r w:rsidRPr="00410D1E">
        <w:rPr>
          <w:rFonts w:eastAsia="Times New Roman"/>
        </w:rPr>
        <w:t>Human Resources within 24 hours</w:t>
      </w:r>
      <w:r w:rsidR="110F499F" w:rsidRPr="00410D1E">
        <w:rPr>
          <w:rFonts w:eastAsia="Times New Roman"/>
        </w:rPr>
        <w:t>.</w:t>
      </w:r>
      <w:r w:rsidR="110F499F" w:rsidRPr="6DE5E536">
        <w:rPr>
          <w:rFonts w:eastAsia="Times New Roman"/>
        </w:rPr>
        <w:t xml:space="preserve"> </w:t>
      </w:r>
    </w:p>
    <w:p w14:paraId="63A2F3D9" w14:textId="46878EE1" w:rsidR="00732936" w:rsidRPr="00D2123E" w:rsidRDefault="00EB0A40" w:rsidP="009A3A0F">
      <w:pPr>
        <w:pStyle w:val="ListParagraph"/>
        <w:numPr>
          <w:ilvl w:val="0"/>
          <w:numId w:val="14"/>
        </w:numPr>
        <w:spacing w:after="0" w:line="240" w:lineRule="auto"/>
        <w:jc w:val="both"/>
        <w:rPr>
          <w:rFonts w:eastAsia="Times New Roman"/>
        </w:rPr>
      </w:pPr>
      <w:r w:rsidRPr="359FC340">
        <w:rPr>
          <w:rFonts w:eastAsia="Times New Roman"/>
        </w:rPr>
        <w:t>After the initial evaluation, t</w:t>
      </w:r>
      <w:r w:rsidR="00745583" w:rsidRPr="359FC340">
        <w:rPr>
          <w:rFonts w:eastAsia="Times New Roman"/>
        </w:rPr>
        <w:t>he employee</w:t>
      </w:r>
      <w:r w:rsidR="2D2A531C" w:rsidRPr="359FC340">
        <w:rPr>
          <w:rFonts w:eastAsia="Times New Roman"/>
        </w:rPr>
        <w:t xml:space="preserve"> </w:t>
      </w:r>
      <w:r w:rsidR="00745583" w:rsidRPr="359FC340">
        <w:rPr>
          <w:rFonts w:eastAsia="Times New Roman"/>
        </w:rPr>
        <w:t xml:space="preserve">should be prepared to present documentation of evaluation and recommendations for further </w:t>
      </w:r>
      <w:r w:rsidR="00DF63C4" w:rsidRPr="359FC340">
        <w:rPr>
          <w:rFonts w:eastAsia="Times New Roman"/>
        </w:rPr>
        <w:t>follow-up</w:t>
      </w:r>
      <w:r w:rsidR="00745583" w:rsidRPr="359FC340">
        <w:rPr>
          <w:rFonts w:eastAsia="Times New Roman"/>
        </w:rPr>
        <w:t xml:space="preserve"> </w:t>
      </w:r>
      <w:r w:rsidRPr="359FC340">
        <w:rPr>
          <w:rFonts w:eastAsia="Times New Roman"/>
        </w:rPr>
        <w:t>to</w:t>
      </w:r>
      <w:r w:rsidR="00745583" w:rsidRPr="359FC340">
        <w:rPr>
          <w:rFonts w:eastAsia="Times New Roman"/>
        </w:rPr>
        <w:t xml:space="preserve"> Human Resources</w:t>
      </w:r>
      <w:r w:rsidR="00895552">
        <w:rPr>
          <w:rFonts w:eastAsia="Times New Roman"/>
        </w:rPr>
        <w:t xml:space="preserve">. </w:t>
      </w:r>
      <w:r w:rsidR="50789C41" w:rsidRPr="15CED425">
        <w:t>Employees will be instructed to follow up with Saratoga Hospital Medical Group-Occupational Medicine after initial evaluation.</w:t>
      </w:r>
    </w:p>
    <w:p w14:paraId="761D82BB" w14:textId="77777777" w:rsidR="00D2123E" w:rsidRDefault="00D2123E" w:rsidP="00D2123E">
      <w:pPr>
        <w:pStyle w:val="ListParagraph"/>
        <w:spacing w:after="0" w:line="240" w:lineRule="auto"/>
        <w:jc w:val="both"/>
        <w:rPr>
          <w:rFonts w:eastAsia="Times New Roman"/>
        </w:rPr>
      </w:pPr>
    </w:p>
    <w:p w14:paraId="215B3034" w14:textId="77777777" w:rsidR="00263975" w:rsidRDefault="00732936" w:rsidP="00D2123E">
      <w:pPr>
        <w:spacing w:after="0" w:line="240" w:lineRule="auto"/>
        <w:jc w:val="both"/>
        <w:rPr>
          <w:rFonts w:eastAsia="Times New Roman"/>
          <w:b/>
          <w:bCs/>
          <w:sz w:val="28"/>
          <w:szCs w:val="28"/>
        </w:rPr>
      </w:pPr>
      <w:r w:rsidRPr="00732936">
        <w:rPr>
          <w:rFonts w:eastAsia="Times New Roman"/>
          <w:b/>
          <w:bCs/>
          <w:sz w:val="28"/>
          <w:szCs w:val="28"/>
        </w:rPr>
        <w:t>Post Exposure Evaluation and Follow Up</w:t>
      </w:r>
    </w:p>
    <w:p w14:paraId="6189CA8A" w14:textId="4B5AF769" w:rsidR="00D2123E" w:rsidRPr="009A6D0B" w:rsidRDefault="00106F3B" w:rsidP="00D2123E">
      <w:pPr>
        <w:spacing w:after="0" w:line="240" w:lineRule="auto"/>
        <w:jc w:val="both"/>
        <w:rPr>
          <w:rFonts w:eastAsia="Times New Roman"/>
          <w:b/>
          <w:bCs/>
          <w:u w:val="single"/>
        </w:rPr>
      </w:pPr>
      <w:r w:rsidRPr="009A6D0B">
        <w:rPr>
          <w:rFonts w:eastAsia="Times New Roman"/>
          <w:b/>
          <w:bCs/>
          <w:u w:val="single"/>
        </w:rPr>
        <w:t>Employees/Student Employees:</w:t>
      </w:r>
    </w:p>
    <w:p w14:paraId="42183367" w14:textId="77777777" w:rsidR="00B95717" w:rsidRPr="00B95717" w:rsidRDefault="00B95717" w:rsidP="00D2123E">
      <w:pPr>
        <w:spacing w:after="0" w:line="240" w:lineRule="auto"/>
        <w:jc w:val="both"/>
        <w:rPr>
          <w:rFonts w:eastAsia="Times New Roman"/>
        </w:rPr>
      </w:pPr>
    </w:p>
    <w:p w14:paraId="3816441C" w14:textId="77777777" w:rsidR="005A6B7F" w:rsidRDefault="00CE3D84" w:rsidP="00236F42">
      <w:pPr>
        <w:pStyle w:val="ListParagraph"/>
        <w:numPr>
          <w:ilvl w:val="0"/>
          <w:numId w:val="28"/>
        </w:numPr>
        <w:spacing w:after="0" w:line="240" w:lineRule="auto"/>
        <w:jc w:val="both"/>
      </w:pPr>
      <w:r>
        <w:t>Following an exposure incident, the Dep</w:t>
      </w:r>
      <w:r w:rsidR="3F33FCF8">
        <w:t>artment</w:t>
      </w:r>
      <w:r>
        <w:t xml:space="preserve"> Supervi</w:t>
      </w:r>
      <w:r w:rsidR="543B41C9">
        <w:t>sor</w:t>
      </w:r>
      <w:r>
        <w:t xml:space="preserve"> as well as staff from the Benefits office within Human Resources will document the following information about the exposure:</w:t>
      </w:r>
    </w:p>
    <w:p w14:paraId="068C3752" w14:textId="77777777" w:rsidR="005A6B7F" w:rsidRDefault="002B4D9A" w:rsidP="005A6B7F">
      <w:pPr>
        <w:pStyle w:val="ListParagraph"/>
        <w:numPr>
          <w:ilvl w:val="0"/>
          <w:numId w:val="36"/>
        </w:numPr>
        <w:spacing w:after="0" w:line="240" w:lineRule="auto"/>
        <w:jc w:val="both"/>
      </w:pPr>
      <w:r>
        <w:t>Route of exposure and circumstances related to the incident</w:t>
      </w:r>
    </w:p>
    <w:p w14:paraId="17428E96" w14:textId="77777777" w:rsidR="005A6B7F" w:rsidRDefault="002B4D9A" w:rsidP="005A6B7F">
      <w:pPr>
        <w:pStyle w:val="ListParagraph"/>
        <w:numPr>
          <w:ilvl w:val="0"/>
          <w:numId w:val="36"/>
        </w:numPr>
        <w:spacing w:after="0" w:line="240" w:lineRule="auto"/>
        <w:jc w:val="both"/>
      </w:pPr>
      <w:r>
        <w:t>The engineering controls in use at the time and work practices followed</w:t>
      </w:r>
    </w:p>
    <w:p w14:paraId="33F0F76F" w14:textId="77777777" w:rsidR="005A6B7F" w:rsidRDefault="002B4D9A" w:rsidP="005A6B7F">
      <w:pPr>
        <w:pStyle w:val="ListParagraph"/>
        <w:numPr>
          <w:ilvl w:val="0"/>
          <w:numId w:val="36"/>
        </w:numPr>
        <w:spacing w:after="0" w:line="240" w:lineRule="auto"/>
        <w:jc w:val="both"/>
      </w:pPr>
      <w:r>
        <w:t>The protective equipment or clothing used at the time of the exposure incident</w:t>
      </w:r>
    </w:p>
    <w:p w14:paraId="05DF1BA5" w14:textId="77777777" w:rsidR="005A6B7F" w:rsidRDefault="00DF0A6E" w:rsidP="005A6B7F">
      <w:pPr>
        <w:pStyle w:val="ListParagraph"/>
        <w:numPr>
          <w:ilvl w:val="0"/>
          <w:numId w:val="36"/>
        </w:numPr>
        <w:spacing w:after="0" w:line="240" w:lineRule="auto"/>
        <w:jc w:val="both"/>
      </w:pPr>
      <w:r w:rsidRPr="005A6B7F">
        <w:rPr>
          <w:rFonts w:eastAsia="Times New Roman"/>
        </w:rPr>
        <w:t>Location of the incident and procedures being performed when the incident occurred</w:t>
      </w:r>
    </w:p>
    <w:p w14:paraId="2A380505" w14:textId="77777777" w:rsidR="005A6B7F" w:rsidRDefault="00DF0A6E" w:rsidP="005A6B7F">
      <w:pPr>
        <w:pStyle w:val="ListParagraph"/>
        <w:numPr>
          <w:ilvl w:val="0"/>
          <w:numId w:val="36"/>
        </w:numPr>
        <w:spacing w:after="0" w:line="240" w:lineRule="auto"/>
        <w:jc w:val="both"/>
      </w:pPr>
      <w:r w:rsidRPr="005A6B7F">
        <w:rPr>
          <w:rFonts w:eastAsia="Times New Roman"/>
        </w:rPr>
        <w:t>Employee training</w:t>
      </w:r>
    </w:p>
    <w:p w14:paraId="20F939C2" w14:textId="77777777" w:rsidR="005A6B7F" w:rsidRDefault="001D2036" w:rsidP="005A6B7F">
      <w:pPr>
        <w:pStyle w:val="ListParagraph"/>
        <w:numPr>
          <w:ilvl w:val="0"/>
          <w:numId w:val="36"/>
        </w:numPr>
        <w:spacing w:after="0" w:line="240" w:lineRule="auto"/>
        <w:jc w:val="both"/>
      </w:pPr>
      <w:r w:rsidRPr="005A6B7F">
        <w:rPr>
          <w:rFonts w:eastAsia="Times New Roman"/>
        </w:rPr>
        <w:t>Description of the device in use</w:t>
      </w:r>
    </w:p>
    <w:p w14:paraId="302A9460" w14:textId="77777777" w:rsidR="005A6B7F" w:rsidRDefault="001D2036" w:rsidP="005A6B7F">
      <w:pPr>
        <w:pStyle w:val="ListParagraph"/>
        <w:numPr>
          <w:ilvl w:val="0"/>
          <w:numId w:val="36"/>
        </w:numPr>
        <w:spacing w:after="0" w:line="240" w:lineRule="auto"/>
        <w:jc w:val="both"/>
      </w:pPr>
      <w:r w:rsidRPr="005A6B7F">
        <w:rPr>
          <w:rFonts w:eastAsia="Times New Roman"/>
        </w:rPr>
        <w:t>Identification of the source individual, unless the employer can establish that identification is infeasible or prohibited by state or local law</w:t>
      </w:r>
    </w:p>
    <w:p w14:paraId="5DC56DBC" w14:textId="77777777" w:rsidR="005A6B7F" w:rsidRDefault="001D2036" w:rsidP="005A6B7F">
      <w:pPr>
        <w:pStyle w:val="ListParagraph"/>
        <w:numPr>
          <w:ilvl w:val="0"/>
          <w:numId w:val="36"/>
        </w:numPr>
        <w:spacing w:after="0" w:line="240" w:lineRule="auto"/>
        <w:jc w:val="both"/>
      </w:pPr>
      <w:r w:rsidRPr="005A6B7F">
        <w:rPr>
          <w:rFonts w:eastAsia="Times New Roman"/>
        </w:rPr>
        <w:t>Results of testing of the source individual</w:t>
      </w:r>
    </w:p>
    <w:p w14:paraId="3226DE7C" w14:textId="17B6E03E" w:rsidR="00272BB5" w:rsidRPr="00C02A68" w:rsidRDefault="00272BB5" w:rsidP="005A6B7F">
      <w:pPr>
        <w:pStyle w:val="ListParagraph"/>
        <w:numPr>
          <w:ilvl w:val="0"/>
          <w:numId w:val="36"/>
        </w:numPr>
        <w:spacing w:after="0" w:line="240" w:lineRule="auto"/>
        <w:jc w:val="both"/>
      </w:pPr>
      <w:r w:rsidRPr="005A6B7F">
        <w:rPr>
          <w:rFonts w:eastAsia="Times New Roman"/>
        </w:rPr>
        <w:t>The employee was offered post exposure follow up with Saratoga Hospital Medical Group-Occu</w:t>
      </w:r>
      <w:r w:rsidR="003E6D7A" w:rsidRPr="005A6B7F">
        <w:rPr>
          <w:rFonts w:eastAsia="Times New Roman"/>
        </w:rPr>
        <w:t>pational Medicine</w:t>
      </w:r>
    </w:p>
    <w:p w14:paraId="02FCF9E6" w14:textId="1BECF9D8" w:rsidR="001D2036" w:rsidRDefault="003E6D7A" w:rsidP="009A3A0F">
      <w:pPr>
        <w:pStyle w:val="ListParagraph"/>
        <w:numPr>
          <w:ilvl w:val="0"/>
          <w:numId w:val="28"/>
        </w:numPr>
        <w:spacing w:after="0" w:line="240" w:lineRule="auto"/>
        <w:jc w:val="both"/>
        <w:rPr>
          <w:rFonts w:eastAsia="Times New Roman"/>
        </w:rPr>
      </w:pPr>
      <w:r w:rsidRPr="4987476F">
        <w:rPr>
          <w:rFonts w:eastAsia="Times New Roman"/>
        </w:rPr>
        <w:t xml:space="preserve">The Department Supervisor will conduct an interview with parties involved </w:t>
      </w:r>
      <w:r w:rsidR="00B00554" w:rsidRPr="4987476F">
        <w:rPr>
          <w:rFonts w:eastAsia="Times New Roman"/>
        </w:rPr>
        <w:t>in</w:t>
      </w:r>
      <w:r w:rsidRPr="4987476F">
        <w:rPr>
          <w:rFonts w:eastAsia="Times New Roman"/>
        </w:rPr>
        <w:t xml:space="preserve"> the exposure</w:t>
      </w:r>
      <w:r w:rsidR="00895552">
        <w:rPr>
          <w:rFonts w:eastAsia="Times New Roman"/>
        </w:rPr>
        <w:t xml:space="preserve">. </w:t>
      </w:r>
      <w:r w:rsidRPr="4987476F">
        <w:rPr>
          <w:rFonts w:eastAsia="Times New Roman"/>
        </w:rPr>
        <w:t>The Department supervisor will ensure that appro</w:t>
      </w:r>
      <w:r w:rsidR="0094460B" w:rsidRPr="4987476F">
        <w:rPr>
          <w:rFonts w:eastAsia="Times New Roman"/>
        </w:rPr>
        <w:t>priate remediation, re-training, and follow-up has taken place</w:t>
      </w:r>
      <w:r w:rsidR="00895552">
        <w:rPr>
          <w:rFonts w:eastAsia="Times New Roman"/>
        </w:rPr>
        <w:t xml:space="preserve">. </w:t>
      </w:r>
      <w:r w:rsidR="0094460B" w:rsidRPr="4987476F">
        <w:rPr>
          <w:rFonts w:eastAsia="Times New Roman"/>
        </w:rPr>
        <w:t>Documentation of this interview will be filed with Risk Management.</w:t>
      </w:r>
    </w:p>
    <w:p w14:paraId="6FB8C53C" w14:textId="77777777" w:rsidR="005A6B7F" w:rsidRDefault="00A62C72" w:rsidP="005A6B7F">
      <w:pPr>
        <w:pStyle w:val="ListParagraph"/>
        <w:numPr>
          <w:ilvl w:val="0"/>
          <w:numId w:val="28"/>
        </w:numPr>
        <w:spacing w:after="0" w:line="240" w:lineRule="auto"/>
        <w:jc w:val="both"/>
        <w:rPr>
          <w:rFonts w:eastAsia="Times New Roman"/>
        </w:rPr>
      </w:pPr>
      <w:r>
        <w:rPr>
          <w:rFonts w:eastAsia="Times New Roman"/>
        </w:rPr>
        <w:t>Confidential post exposure medical follow-up will be conducted after each exposure incident</w:t>
      </w:r>
      <w:r w:rsidR="00895552">
        <w:rPr>
          <w:rFonts w:eastAsia="Times New Roman"/>
        </w:rPr>
        <w:t xml:space="preserve">. </w:t>
      </w:r>
      <w:r>
        <w:rPr>
          <w:rFonts w:eastAsia="Times New Roman"/>
        </w:rPr>
        <w:t>This follow-up will be provided by a licensed healthcare provider at Saratoga Hospital Medical Group-Occupational Medicine according to Public Health guidelines</w:t>
      </w:r>
      <w:r w:rsidR="00895552">
        <w:rPr>
          <w:rFonts w:eastAsia="Times New Roman"/>
        </w:rPr>
        <w:t xml:space="preserve">. </w:t>
      </w:r>
    </w:p>
    <w:p w14:paraId="75C2FAE3" w14:textId="77777777" w:rsidR="005A6B7F" w:rsidRDefault="00A62C72" w:rsidP="005A6B7F">
      <w:pPr>
        <w:pStyle w:val="ListParagraph"/>
        <w:numPr>
          <w:ilvl w:val="0"/>
          <w:numId w:val="37"/>
        </w:numPr>
        <w:spacing w:after="0" w:line="240" w:lineRule="auto"/>
        <w:jc w:val="both"/>
        <w:rPr>
          <w:rFonts w:eastAsia="Times New Roman"/>
        </w:rPr>
      </w:pPr>
      <w:r w:rsidRPr="005A6B7F">
        <w:rPr>
          <w:rFonts w:eastAsia="Times New Roman"/>
        </w:rPr>
        <w:lastRenderedPageBreak/>
        <w:t>Occupational Medicine will issue a written opinion within 15 days of evaluation</w:t>
      </w:r>
      <w:r w:rsidR="00895552" w:rsidRPr="005A6B7F">
        <w:rPr>
          <w:rFonts w:eastAsia="Times New Roman"/>
        </w:rPr>
        <w:t xml:space="preserve">. </w:t>
      </w:r>
      <w:r w:rsidRPr="005A6B7F">
        <w:rPr>
          <w:rFonts w:eastAsia="Times New Roman"/>
        </w:rPr>
        <w:t xml:space="preserve">The written opinion </w:t>
      </w:r>
      <w:r w:rsidR="00D43452" w:rsidRPr="005A6B7F">
        <w:rPr>
          <w:rFonts w:eastAsia="Times New Roman"/>
        </w:rPr>
        <w:t xml:space="preserve">provided to the employer is limited to </w:t>
      </w:r>
      <w:r w:rsidR="00C07E9B" w:rsidRPr="005A6B7F">
        <w:rPr>
          <w:rFonts w:eastAsia="Times New Roman"/>
        </w:rPr>
        <w:t xml:space="preserve">confirmation of evaluation, workplace restrictions (if any), </w:t>
      </w:r>
      <w:r w:rsidR="00CB665F" w:rsidRPr="005A6B7F">
        <w:rPr>
          <w:rFonts w:eastAsia="Times New Roman"/>
        </w:rPr>
        <w:t>a statement indicating whether the employee accepted/declined treatment</w:t>
      </w:r>
      <w:r w:rsidR="004260EC" w:rsidRPr="005A6B7F">
        <w:rPr>
          <w:rFonts w:eastAsia="Times New Roman"/>
        </w:rPr>
        <w:t>.</w:t>
      </w:r>
    </w:p>
    <w:p w14:paraId="3EFF8480" w14:textId="5EFB9D00" w:rsidR="00A62C72" w:rsidRPr="005A6B7F" w:rsidRDefault="004260EC" w:rsidP="005A6B7F">
      <w:pPr>
        <w:pStyle w:val="ListParagraph"/>
        <w:numPr>
          <w:ilvl w:val="0"/>
          <w:numId w:val="37"/>
        </w:numPr>
        <w:spacing w:after="0" w:line="240" w:lineRule="auto"/>
        <w:jc w:val="both"/>
        <w:rPr>
          <w:rFonts w:eastAsia="Times New Roman"/>
        </w:rPr>
      </w:pPr>
      <w:r w:rsidRPr="005A6B7F">
        <w:rPr>
          <w:rFonts w:eastAsia="Times New Roman"/>
        </w:rPr>
        <w:t>The employee will receive complete medical evaluation results, blood test results, information on post exposure prophylaxis</w:t>
      </w:r>
      <w:r w:rsidR="00280A05" w:rsidRPr="005A6B7F">
        <w:rPr>
          <w:rFonts w:eastAsia="Times New Roman"/>
        </w:rPr>
        <w:t xml:space="preserve">, and </w:t>
      </w:r>
      <w:r w:rsidR="0001281B" w:rsidRPr="005A6B7F">
        <w:rPr>
          <w:rFonts w:eastAsia="Times New Roman"/>
        </w:rPr>
        <w:t>further recommendations.</w:t>
      </w:r>
    </w:p>
    <w:p w14:paraId="1181B36A" w14:textId="57A6E880" w:rsidR="009E42C7" w:rsidRPr="00133891" w:rsidRDefault="009E42C7" w:rsidP="009A3A0F">
      <w:pPr>
        <w:pStyle w:val="ListParagraph"/>
        <w:numPr>
          <w:ilvl w:val="0"/>
          <w:numId w:val="28"/>
        </w:numPr>
        <w:spacing w:after="0" w:line="240" w:lineRule="auto"/>
        <w:jc w:val="both"/>
        <w:rPr>
          <w:rFonts w:eastAsia="Times New Roman"/>
        </w:rPr>
      </w:pPr>
      <w:r>
        <w:rPr>
          <w:rFonts w:eastAsia="Times New Roman"/>
        </w:rPr>
        <w:t>All employee exposure incidents resulting in the need for medical treatment and follow-up will be kept on file in the OSHA ‘300’ and ‘300A’ Logs in Human Resources</w:t>
      </w:r>
      <w:r w:rsidR="00895552">
        <w:rPr>
          <w:rFonts w:eastAsia="Times New Roman"/>
        </w:rPr>
        <w:t xml:space="preserve">. </w:t>
      </w:r>
      <w:r>
        <w:rPr>
          <w:rFonts w:eastAsia="Times New Roman"/>
        </w:rPr>
        <w:t>These logs are submitted to OSHA annually.</w:t>
      </w:r>
    </w:p>
    <w:p w14:paraId="49439EA4" w14:textId="0927F961" w:rsidR="50789C41" w:rsidRPr="00AC02A4" w:rsidRDefault="50789C41" w:rsidP="001D49C4">
      <w:pPr>
        <w:pStyle w:val="ListParagraph"/>
        <w:spacing w:after="0" w:line="240" w:lineRule="auto"/>
        <w:jc w:val="both"/>
        <w:rPr>
          <w:rFonts w:eastAsia="Times New Roman"/>
        </w:rPr>
      </w:pPr>
      <w:r w:rsidRPr="15CED425">
        <w:t xml:space="preserve">  </w:t>
      </w:r>
    </w:p>
    <w:p w14:paraId="33070BF8" w14:textId="3063094E" w:rsidR="004B1271" w:rsidRDefault="004B1271" w:rsidP="004130AF">
      <w:pPr>
        <w:spacing w:after="0" w:line="240" w:lineRule="auto"/>
        <w:ind w:left="720"/>
        <w:jc w:val="both"/>
        <w:rPr>
          <w:rFonts w:eastAsia="Times New Roman" w:cstheme="minorHAnsi"/>
        </w:rPr>
      </w:pPr>
    </w:p>
    <w:p w14:paraId="626FF498" w14:textId="1DD04781" w:rsidR="00285B67" w:rsidRDefault="00285B67" w:rsidP="00285B67">
      <w:pPr>
        <w:spacing w:after="0" w:line="240" w:lineRule="auto"/>
        <w:rPr>
          <w:rFonts w:eastAsia="Times New Roman" w:cstheme="minorHAnsi"/>
          <w:b/>
          <w:sz w:val="28"/>
          <w:szCs w:val="28"/>
        </w:rPr>
      </w:pPr>
      <w:r w:rsidRPr="00285B67">
        <w:rPr>
          <w:rFonts w:eastAsia="Times New Roman" w:cstheme="minorHAnsi"/>
          <w:b/>
          <w:sz w:val="28"/>
          <w:szCs w:val="28"/>
        </w:rPr>
        <w:t>Recordkeeping</w:t>
      </w:r>
    </w:p>
    <w:p w14:paraId="03355CE2" w14:textId="77777777" w:rsidR="0087085F" w:rsidRDefault="00285B67" w:rsidP="0087085F">
      <w:pPr>
        <w:pStyle w:val="ListParagraph"/>
        <w:numPr>
          <w:ilvl w:val="0"/>
          <w:numId w:val="20"/>
        </w:numPr>
        <w:spacing w:after="0" w:line="240" w:lineRule="auto"/>
        <w:rPr>
          <w:rFonts w:eastAsia="Times New Roman"/>
        </w:rPr>
      </w:pPr>
      <w:r w:rsidRPr="4987476F">
        <w:rPr>
          <w:rFonts w:eastAsia="Times New Roman"/>
        </w:rPr>
        <w:t xml:space="preserve">Hepatitis B </w:t>
      </w:r>
      <w:r w:rsidR="3AED2E09" w:rsidRPr="4987476F">
        <w:rPr>
          <w:rFonts w:eastAsia="Times New Roman"/>
        </w:rPr>
        <w:t>Acceptance/Declination</w:t>
      </w:r>
      <w:r w:rsidRPr="4987476F">
        <w:rPr>
          <w:rFonts w:eastAsia="Times New Roman"/>
        </w:rPr>
        <w:t xml:space="preserve"> forms will be provided to new staff after training and within 10 days of hire</w:t>
      </w:r>
      <w:r w:rsidR="00895552">
        <w:rPr>
          <w:rFonts w:eastAsia="Times New Roman"/>
        </w:rPr>
        <w:t xml:space="preserve">. </w:t>
      </w:r>
      <w:r w:rsidR="00967D2E" w:rsidRPr="004E6C4A">
        <w:rPr>
          <w:rFonts w:eastAsia="Times New Roman"/>
        </w:rPr>
        <w:t xml:space="preserve">The </w:t>
      </w:r>
      <w:hyperlink r:id="rId16" w:history="1">
        <w:r w:rsidRPr="00362428">
          <w:rPr>
            <w:rStyle w:val="Hyperlink"/>
            <w:rFonts w:eastAsia="Times New Roman"/>
          </w:rPr>
          <w:t>form</w:t>
        </w:r>
      </w:hyperlink>
      <w:r w:rsidRPr="004E6C4A">
        <w:rPr>
          <w:rFonts w:eastAsia="Times New Roman"/>
        </w:rPr>
        <w:t xml:space="preserve"> </w:t>
      </w:r>
      <w:r w:rsidR="00967D2E" w:rsidRPr="004E6C4A">
        <w:rPr>
          <w:rFonts w:eastAsia="Times New Roman"/>
        </w:rPr>
        <w:t xml:space="preserve">will be provided </w:t>
      </w:r>
      <w:r w:rsidR="003F33DA">
        <w:rPr>
          <w:rFonts w:eastAsia="Times New Roman"/>
        </w:rPr>
        <w:t>e</w:t>
      </w:r>
      <w:r w:rsidR="00967D2E" w:rsidRPr="004E6C4A">
        <w:rPr>
          <w:rFonts w:eastAsia="Times New Roman"/>
        </w:rPr>
        <w:t xml:space="preserve">lectronically </w:t>
      </w:r>
      <w:r w:rsidR="551F971A" w:rsidRPr="004E6C4A">
        <w:rPr>
          <w:rFonts w:eastAsia="Times New Roman"/>
        </w:rPr>
        <w:t xml:space="preserve">via </w:t>
      </w:r>
      <w:proofErr w:type="spellStart"/>
      <w:r w:rsidR="551F971A" w:rsidRPr="004E6C4A">
        <w:rPr>
          <w:rFonts w:eastAsia="Times New Roman"/>
        </w:rPr>
        <w:t>L</w:t>
      </w:r>
      <w:r w:rsidR="00112EC4" w:rsidRPr="004E6C4A">
        <w:rPr>
          <w:rFonts w:eastAsia="Times New Roman"/>
        </w:rPr>
        <w:t>earnmore</w:t>
      </w:r>
      <w:proofErr w:type="spellEnd"/>
      <w:r w:rsidR="00112EC4" w:rsidRPr="004E6C4A">
        <w:rPr>
          <w:rFonts w:eastAsia="Times New Roman"/>
        </w:rPr>
        <w:t xml:space="preserve"> s</w:t>
      </w:r>
      <w:r w:rsidR="551F971A" w:rsidRPr="004E6C4A">
        <w:rPr>
          <w:rFonts w:eastAsia="Times New Roman"/>
        </w:rPr>
        <w:t>ystem</w:t>
      </w:r>
      <w:r w:rsidR="00D94027">
        <w:rPr>
          <w:rFonts w:eastAsia="Times New Roman"/>
        </w:rPr>
        <w:t xml:space="preserve"> (Paper version is </w:t>
      </w:r>
      <w:r w:rsidR="007979F3">
        <w:rPr>
          <w:rFonts w:eastAsia="Times New Roman"/>
        </w:rPr>
        <w:t>used by Academics)</w:t>
      </w:r>
      <w:r w:rsidR="0087085F">
        <w:rPr>
          <w:rFonts w:eastAsia="Times New Roman"/>
        </w:rPr>
        <w:t>.</w:t>
      </w:r>
    </w:p>
    <w:p w14:paraId="4E07E7B5" w14:textId="77777777" w:rsidR="00054913" w:rsidRDefault="002861DA" w:rsidP="00054913">
      <w:pPr>
        <w:pStyle w:val="ListParagraph"/>
        <w:numPr>
          <w:ilvl w:val="0"/>
          <w:numId w:val="42"/>
        </w:numPr>
        <w:spacing w:after="0" w:line="240" w:lineRule="auto"/>
        <w:rPr>
          <w:rFonts w:eastAsia="Times New Roman"/>
        </w:rPr>
      </w:pPr>
      <w:r>
        <w:rPr>
          <w:rFonts w:eastAsia="Times New Roman"/>
        </w:rPr>
        <w:t xml:space="preserve">Department supervisors will </w:t>
      </w:r>
      <w:r w:rsidR="00E30E24">
        <w:rPr>
          <w:rFonts w:eastAsia="Times New Roman"/>
        </w:rPr>
        <w:t>receive an email notification when a Hepatitis B Acceptance/Declination form is submitted</w:t>
      </w:r>
      <w:r w:rsidR="00054913">
        <w:rPr>
          <w:rFonts w:eastAsia="Times New Roman"/>
        </w:rPr>
        <w:t>.</w:t>
      </w:r>
    </w:p>
    <w:p w14:paraId="50BB19FC" w14:textId="77777777" w:rsidR="00D45904" w:rsidRDefault="004510B6" w:rsidP="00D45904">
      <w:pPr>
        <w:pStyle w:val="ListParagraph"/>
        <w:numPr>
          <w:ilvl w:val="0"/>
          <w:numId w:val="44"/>
        </w:numPr>
        <w:spacing w:after="0" w:line="240" w:lineRule="auto"/>
        <w:rPr>
          <w:rFonts w:eastAsia="Times New Roman"/>
        </w:rPr>
      </w:pPr>
      <w:r>
        <w:rPr>
          <w:rFonts w:eastAsia="Times New Roman"/>
        </w:rPr>
        <w:t xml:space="preserve">Department supervisors will keep </w:t>
      </w:r>
      <w:r w:rsidR="002861DA" w:rsidRPr="00054913">
        <w:rPr>
          <w:rFonts w:eastAsia="Times New Roman"/>
        </w:rPr>
        <w:t>documentation of the date the form was submitted.</w:t>
      </w:r>
    </w:p>
    <w:p w14:paraId="4D25A553" w14:textId="34E1AD1E" w:rsidR="002F1F61" w:rsidRPr="00D45904" w:rsidRDefault="59AA0F3A" w:rsidP="00D45904">
      <w:pPr>
        <w:pStyle w:val="ListParagraph"/>
        <w:numPr>
          <w:ilvl w:val="0"/>
          <w:numId w:val="42"/>
        </w:numPr>
        <w:spacing w:after="0" w:line="240" w:lineRule="auto"/>
        <w:rPr>
          <w:rFonts w:eastAsia="Times New Roman"/>
        </w:rPr>
      </w:pPr>
      <w:r w:rsidRPr="00D45904">
        <w:rPr>
          <w:rFonts w:eastAsia="Times New Roman"/>
        </w:rPr>
        <w:t>H</w:t>
      </w:r>
      <w:r w:rsidR="00782C11" w:rsidRPr="00D45904">
        <w:rPr>
          <w:rFonts w:eastAsia="Times New Roman"/>
        </w:rPr>
        <w:t>uman Resources</w:t>
      </w:r>
      <w:r w:rsidRPr="00D45904">
        <w:rPr>
          <w:rFonts w:eastAsia="Times New Roman"/>
        </w:rPr>
        <w:t xml:space="preserve"> and </w:t>
      </w:r>
      <w:r w:rsidR="00782C11" w:rsidRPr="00D45904">
        <w:rPr>
          <w:rFonts w:eastAsia="Times New Roman"/>
        </w:rPr>
        <w:t xml:space="preserve">the </w:t>
      </w:r>
      <w:r w:rsidRPr="00D45904">
        <w:rPr>
          <w:rFonts w:eastAsia="Times New Roman"/>
        </w:rPr>
        <w:t>Dep</w:t>
      </w:r>
      <w:r w:rsidR="00090791" w:rsidRPr="00D45904">
        <w:rPr>
          <w:rFonts w:eastAsia="Times New Roman"/>
        </w:rPr>
        <w:t>ar</w:t>
      </w:r>
      <w:r w:rsidRPr="00D45904">
        <w:rPr>
          <w:rFonts w:eastAsia="Times New Roman"/>
        </w:rPr>
        <w:t>t</w:t>
      </w:r>
      <w:r w:rsidR="00090791" w:rsidRPr="00D45904">
        <w:rPr>
          <w:rFonts w:eastAsia="Times New Roman"/>
        </w:rPr>
        <w:t>ment</w:t>
      </w:r>
      <w:r w:rsidR="00895552" w:rsidRPr="00D45904">
        <w:rPr>
          <w:rFonts w:eastAsia="Times New Roman"/>
        </w:rPr>
        <w:t xml:space="preserve"> S</w:t>
      </w:r>
      <w:r w:rsidRPr="00D45904">
        <w:rPr>
          <w:rFonts w:eastAsia="Times New Roman"/>
        </w:rPr>
        <w:t xml:space="preserve">upervisor will be notified </w:t>
      </w:r>
      <w:r w:rsidR="00017916" w:rsidRPr="00D45904">
        <w:rPr>
          <w:rFonts w:eastAsia="Times New Roman"/>
        </w:rPr>
        <w:t>when</w:t>
      </w:r>
      <w:r w:rsidR="00090791" w:rsidRPr="00D45904">
        <w:rPr>
          <w:rFonts w:eastAsia="Times New Roman"/>
        </w:rPr>
        <w:t xml:space="preserve"> an </w:t>
      </w:r>
      <w:r w:rsidRPr="00D45904">
        <w:rPr>
          <w:rFonts w:eastAsia="Times New Roman"/>
        </w:rPr>
        <w:t xml:space="preserve">employee </w:t>
      </w:r>
      <w:r w:rsidR="00090791" w:rsidRPr="00D45904">
        <w:rPr>
          <w:rFonts w:eastAsia="Times New Roman"/>
        </w:rPr>
        <w:t xml:space="preserve">requests </w:t>
      </w:r>
      <w:r w:rsidR="00D45904" w:rsidRPr="00D45904">
        <w:rPr>
          <w:rFonts w:eastAsia="Times New Roman"/>
        </w:rPr>
        <w:t xml:space="preserve">   </w:t>
      </w:r>
      <w:r w:rsidRPr="00D45904">
        <w:rPr>
          <w:rFonts w:eastAsia="Times New Roman"/>
        </w:rPr>
        <w:t>vaccination</w:t>
      </w:r>
      <w:r w:rsidR="00895552" w:rsidRPr="00D45904">
        <w:rPr>
          <w:rFonts w:eastAsia="Times New Roman"/>
        </w:rPr>
        <w:t>.</w:t>
      </w:r>
    </w:p>
    <w:p w14:paraId="1A2C604C" w14:textId="77777777" w:rsidR="00CC59E8" w:rsidRDefault="007A2E06" w:rsidP="00CC59E8">
      <w:pPr>
        <w:pStyle w:val="ListParagraph"/>
        <w:numPr>
          <w:ilvl w:val="0"/>
          <w:numId w:val="40"/>
        </w:numPr>
        <w:spacing w:after="0" w:line="240" w:lineRule="auto"/>
        <w:rPr>
          <w:rFonts w:eastAsia="Times New Roman"/>
        </w:rPr>
      </w:pPr>
      <w:r w:rsidRPr="002F1F61">
        <w:rPr>
          <w:rFonts w:eastAsia="Times New Roman"/>
        </w:rPr>
        <w:t>Department supervisors will keep documentation of vaccination appointment dates.</w:t>
      </w:r>
    </w:p>
    <w:p w14:paraId="473B75C4" w14:textId="77777777" w:rsidR="00D45904" w:rsidRDefault="00797F43" w:rsidP="00D45904">
      <w:pPr>
        <w:pStyle w:val="ListParagraph"/>
        <w:numPr>
          <w:ilvl w:val="0"/>
          <w:numId w:val="40"/>
        </w:numPr>
        <w:spacing w:after="0" w:line="240" w:lineRule="auto"/>
        <w:rPr>
          <w:rFonts w:eastAsia="Times New Roman"/>
        </w:rPr>
      </w:pPr>
      <w:r w:rsidRPr="00CC59E8">
        <w:rPr>
          <w:rFonts w:eastAsia="Times New Roman"/>
        </w:rPr>
        <w:t>Employees may independently schedule vaccination with Saratoga Hospital Medical Group-Occupation Medicine (Skidmore College will be billed) or seek vaccination at a local pharmacy or primary care provider utilizing the employees own health insurance.</w:t>
      </w:r>
    </w:p>
    <w:p w14:paraId="775C9C9C" w14:textId="390D1DC2" w:rsidR="00D00283" w:rsidRPr="00D45904" w:rsidRDefault="0028691B" w:rsidP="00D45904">
      <w:pPr>
        <w:pStyle w:val="ListParagraph"/>
        <w:numPr>
          <w:ilvl w:val="0"/>
          <w:numId w:val="42"/>
        </w:numPr>
        <w:spacing w:after="0" w:line="240" w:lineRule="auto"/>
        <w:rPr>
          <w:rFonts w:eastAsia="Times New Roman"/>
        </w:rPr>
      </w:pPr>
      <w:r w:rsidRPr="00D45904">
        <w:rPr>
          <w:rFonts w:eastAsia="Times New Roman"/>
        </w:rPr>
        <w:t>The original file containing the Hepatitis B Acceptance/Declination form will be securely maintained in a Box Folder</w:t>
      </w:r>
      <w:r w:rsidR="51D1EA0A" w:rsidRPr="00D45904">
        <w:rPr>
          <w:rFonts w:eastAsia="Times New Roman"/>
        </w:rPr>
        <w:t xml:space="preserve"> (</w:t>
      </w:r>
      <w:proofErr w:type="spellStart"/>
      <w:r w:rsidR="000030D3" w:rsidRPr="00D45904">
        <w:rPr>
          <w:rFonts w:ascii="Calibri" w:hAnsi="Calibri" w:cs="Calibri"/>
          <w:color w:val="242424"/>
          <w:shd w:val="clear" w:color="auto" w:fill="FFFFFF"/>
        </w:rPr>
        <w:t>HR_Eforms</w:t>
      </w:r>
      <w:proofErr w:type="spellEnd"/>
      <w:r w:rsidR="000030D3" w:rsidRPr="00D45904">
        <w:rPr>
          <w:rFonts w:ascii="Calibri" w:hAnsi="Calibri" w:cs="Calibri"/>
          <w:color w:val="242424"/>
          <w:shd w:val="clear" w:color="auto" w:fill="FFFFFF"/>
        </w:rPr>
        <w:t> </w:t>
      </w:r>
      <w:r w:rsidR="000030D3" w:rsidRPr="00D45904">
        <w:rPr>
          <w:rFonts w:ascii="Wingdings" w:hAnsi="Wingdings"/>
          <w:color w:val="242424"/>
          <w:bdr w:val="none" w:sz="0" w:space="0" w:color="auto" w:frame="1"/>
        </w:rPr>
        <w:t></w:t>
      </w:r>
      <w:proofErr w:type="spellStart"/>
      <w:r w:rsidR="000030D3" w:rsidRPr="00D45904">
        <w:rPr>
          <w:rFonts w:ascii="Calibri" w:hAnsi="Calibri" w:cs="Calibri"/>
          <w:color w:val="242424"/>
          <w:shd w:val="clear" w:color="auto" w:fill="FFFFFF"/>
        </w:rPr>
        <w:t>HepB_Form</w:t>
      </w:r>
      <w:proofErr w:type="spellEnd"/>
      <w:r w:rsidR="51D1EA0A" w:rsidRPr="00D45904">
        <w:rPr>
          <w:rFonts w:eastAsia="Times New Roman"/>
        </w:rPr>
        <w:t>)</w:t>
      </w:r>
      <w:r w:rsidRPr="00D45904">
        <w:rPr>
          <w:rFonts w:eastAsia="Times New Roman"/>
        </w:rPr>
        <w:t xml:space="preserve"> accessible to limited Human Resource staff</w:t>
      </w:r>
      <w:r w:rsidR="00895552" w:rsidRPr="00D45904">
        <w:rPr>
          <w:rFonts w:eastAsia="Times New Roman"/>
        </w:rPr>
        <w:t xml:space="preserve">. </w:t>
      </w:r>
      <w:r w:rsidR="00967D2E" w:rsidRPr="00D45904">
        <w:rPr>
          <w:rFonts w:eastAsia="Times New Roman"/>
        </w:rPr>
        <w:t xml:space="preserve"> </w:t>
      </w:r>
    </w:p>
    <w:p w14:paraId="3D731F16" w14:textId="06CBDB7E" w:rsidR="0736E308" w:rsidRDefault="0736E308" w:rsidP="009A3A0F">
      <w:pPr>
        <w:pStyle w:val="ListParagraph"/>
        <w:numPr>
          <w:ilvl w:val="0"/>
          <w:numId w:val="20"/>
        </w:numPr>
        <w:spacing w:after="0" w:line="240" w:lineRule="auto"/>
        <w:rPr>
          <w:rFonts w:eastAsia="Times New Roman"/>
        </w:rPr>
      </w:pPr>
      <w:r w:rsidRPr="4987476F">
        <w:rPr>
          <w:rFonts w:eastAsia="Times New Roman"/>
        </w:rPr>
        <w:t>Medical records (including Hepatitis B Acceptance/Declination forms) must be kept for the duration of employment plus 30 years. These records may be kept at an off-site location.</w:t>
      </w:r>
    </w:p>
    <w:p w14:paraId="396B664E" w14:textId="60761D06" w:rsidR="00285B67" w:rsidRPr="00CD6A2B" w:rsidRDefault="00285B67" w:rsidP="009A3A0F">
      <w:pPr>
        <w:pStyle w:val="ListParagraph"/>
        <w:numPr>
          <w:ilvl w:val="0"/>
          <w:numId w:val="20"/>
        </w:numPr>
        <w:spacing w:after="0" w:line="240" w:lineRule="auto"/>
        <w:rPr>
          <w:rFonts w:eastAsia="Times New Roman"/>
        </w:rPr>
      </w:pPr>
      <w:r w:rsidRPr="00CD6A2B">
        <w:rPr>
          <w:rFonts w:eastAsia="Times New Roman"/>
        </w:rPr>
        <w:t>Department supervisors will maintain Blood Borne Pathogen training records for 3 years as per OSHA requirement</w:t>
      </w:r>
      <w:r w:rsidR="00895552">
        <w:rPr>
          <w:rFonts w:eastAsia="Times New Roman"/>
        </w:rPr>
        <w:t xml:space="preserve">. </w:t>
      </w:r>
    </w:p>
    <w:p w14:paraId="73D279FE" w14:textId="5CF8AC0B" w:rsidR="00D349CF" w:rsidRDefault="00D349CF" w:rsidP="009A3A0F">
      <w:pPr>
        <w:pStyle w:val="ListParagraph"/>
        <w:numPr>
          <w:ilvl w:val="0"/>
          <w:numId w:val="20"/>
        </w:numPr>
        <w:spacing w:after="0" w:line="240" w:lineRule="auto"/>
        <w:rPr>
          <w:rFonts w:eastAsia="Times New Roman" w:cstheme="minorHAnsi"/>
        </w:rPr>
      </w:pPr>
      <w:r>
        <w:rPr>
          <w:rFonts w:eastAsia="Times New Roman" w:cstheme="minorHAnsi"/>
        </w:rPr>
        <w:t xml:space="preserve">Department supervisors will maintain and update a </w:t>
      </w:r>
      <w:hyperlink r:id="rId17" w:history="1">
        <w:r w:rsidRPr="00BF720D">
          <w:rPr>
            <w:rStyle w:val="Hyperlink"/>
            <w:rFonts w:eastAsia="Times New Roman" w:cstheme="minorHAnsi"/>
          </w:rPr>
          <w:t>Site-Specific Exposure Control</w:t>
        </w:r>
      </w:hyperlink>
      <w:r w:rsidR="00895552" w:rsidRPr="00BF720D">
        <w:rPr>
          <w:rFonts w:eastAsia="Times New Roman" w:cstheme="minorHAnsi"/>
        </w:rPr>
        <w:t>.</w:t>
      </w:r>
      <w:r w:rsidR="00895552">
        <w:rPr>
          <w:rFonts w:eastAsia="Times New Roman" w:cstheme="minorHAnsi"/>
        </w:rPr>
        <w:t xml:space="preserve"> </w:t>
      </w:r>
      <w:r w:rsidR="001931D7">
        <w:t>Compliance methods will be evaluated for effectiveness, as needed</w:t>
      </w:r>
      <w:r w:rsidR="0074583A">
        <w:t>,</w:t>
      </w:r>
      <w:r w:rsidR="001931D7">
        <w:t xml:space="preserve"> or annually, by the </w:t>
      </w:r>
      <w:r w:rsidR="00AE118F">
        <w:t xml:space="preserve">department </w:t>
      </w:r>
      <w:r w:rsidR="001931D7">
        <w:t xml:space="preserve">supervisor and be reflected in the </w:t>
      </w:r>
      <w:r w:rsidR="00CB5523">
        <w:t>Site-Specific</w:t>
      </w:r>
      <w:r w:rsidR="001931D7">
        <w:t xml:space="preserve"> Plan. </w:t>
      </w:r>
    </w:p>
    <w:p w14:paraId="3C82E47D" w14:textId="537F46BB" w:rsidR="00EB0A40" w:rsidRPr="00CA0322" w:rsidRDefault="61FCFD3B" w:rsidP="009A3A0F">
      <w:pPr>
        <w:pStyle w:val="ListParagraph"/>
        <w:numPr>
          <w:ilvl w:val="0"/>
          <w:numId w:val="20"/>
        </w:numPr>
        <w:spacing w:after="0" w:line="240" w:lineRule="auto"/>
        <w:rPr>
          <w:rFonts w:eastAsia="Times New Roman"/>
        </w:rPr>
      </w:pPr>
      <w:r w:rsidRPr="359FC340">
        <w:rPr>
          <w:rFonts w:eastAsia="Times New Roman"/>
        </w:rPr>
        <w:t xml:space="preserve">All employee exposure incidents resulting in the need for medical treatment and follow-up will be kept on file in the OSHA “300” and “300A” </w:t>
      </w:r>
      <w:r w:rsidR="71F9F8A8" w:rsidRPr="359FC340">
        <w:rPr>
          <w:rFonts w:eastAsia="Times New Roman"/>
        </w:rPr>
        <w:t>l</w:t>
      </w:r>
      <w:r w:rsidRPr="359FC340">
        <w:rPr>
          <w:rFonts w:eastAsia="Times New Roman"/>
        </w:rPr>
        <w:t xml:space="preserve">ogs </w:t>
      </w:r>
      <w:r w:rsidR="00E950C9">
        <w:rPr>
          <w:rFonts w:eastAsia="Times New Roman"/>
        </w:rPr>
        <w:t xml:space="preserve">which are completed </w:t>
      </w:r>
      <w:r w:rsidRPr="00CA0322">
        <w:rPr>
          <w:rFonts w:eastAsia="Times New Roman"/>
        </w:rPr>
        <w:t>by</w:t>
      </w:r>
      <w:r w:rsidR="73740479" w:rsidRPr="00CA0322">
        <w:rPr>
          <w:rFonts w:eastAsia="Times New Roman"/>
        </w:rPr>
        <w:t xml:space="preserve"> the </w:t>
      </w:r>
      <w:r w:rsidR="73740479" w:rsidRPr="0041344E">
        <w:rPr>
          <w:rFonts w:eastAsia="Times New Roman"/>
        </w:rPr>
        <w:t>Benefits office</w:t>
      </w:r>
      <w:r w:rsidR="73740479" w:rsidRPr="00CA0322">
        <w:rPr>
          <w:rFonts w:eastAsia="Times New Roman"/>
        </w:rPr>
        <w:t xml:space="preserve"> with</w:t>
      </w:r>
      <w:r w:rsidR="00152354" w:rsidRPr="00CA0322">
        <w:rPr>
          <w:rFonts w:eastAsia="Times New Roman"/>
        </w:rPr>
        <w:t>in</w:t>
      </w:r>
      <w:r w:rsidR="73740479" w:rsidRPr="00CA0322">
        <w:rPr>
          <w:rFonts w:eastAsia="Times New Roman"/>
        </w:rPr>
        <w:t xml:space="preserve"> Human Resources</w:t>
      </w:r>
      <w:r w:rsidRPr="00CA0322">
        <w:rPr>
          <w:rFonts w:eastAsia="Times New Roman"/>
        </w:rPr>
        <w:t xml:space="preserve">. </w:t>
      </w:r>
    </w:p>
    <w:p w14:paraId="28BC7191" w14:textId="2D5B746E" w:rsidR="00E950C9" w:rsidRPr="00CA0322" w:rsidRDefault="6EBCABDC" w:rsidP="00152354">
      <w:pPr>
        <w:spacing w:after="0" w:line="240" w:lineRule="auto"/>
        <w:ind w:left="720"/>
        <w:rPr>
          <w:rFonts w:eastAsia="Times New Roman"/>
        </w:rPr>
      </w:pPr>
      <w:r w:rsidRPr="00CA0322">
        <w:rPr>
          <w:rFonts w:eastAsia="Times New Roman"/>
        </w:rPr>
        <w:t xml:space="preserve">The OSHA 300 log will </w:t>
      </w:r>
      <w:r w:rsidR="00E950C9" w:rsidRPr="00CA0322">
        <w:rPr>
          <w:rFonts w:eastAsia="Times New Roman"/>
        </w:rPr>
        <w:t xml:space="preserve">also </w:t>
      </w:r>
      <w:r w:rsidRPr="00CA0322">
        <w:rPr>
          <w:rFonts w:eastAsia="Times New Roman"/>
        </w:rPr>
        <w:t xml:space="preserve">be used to meet the requirements of the </w:t>
      </w:r>
      <w:r w:rsidR="35276DC2" w:rsidRPr="00CA0322">
        <w:rPr>
          <w:rFonts w:eastAsia="Times New Roman"/>
        </w:rPr>
        <w:t>Sharp’s Injury Log</w:t>
      </w:r>
      <w:r w:rsidR="00895552">
        <w:rPr>
          <w:rFonts w:eastAsia="Times New Roman"/>
        </w:rPr>
        <w:t xml:space="preserve">. </w:t>
      </w:r>
      <w:r w:rsidR="00D851B3" w:rsidRPr="00CA0322">
        <w:rPr>
          <w:rFonts w:eastAsia="Times New Roman"/>
        </w:rPr>
        <w:t>This requires c</w:t>
      </w:r>
      <w:r w:rsidR="00A04836" w:rsidRPr="00CA0322">
        <w:rPr>
          <w:rFonts w:eastAsia="Times New Roman"/>
        </w:rPr>
        <w:t>ollection of</w:t>
      </w:r>
      <w:r w:rsidR="00A37748" w:rsidRPr="00CA0322">
        <w:rPr>
          <w:rFonts w:eastAsia="Times New Roman"/>
        </w:rPr>
        <w:t xml:space="preserve">: </w:t>
      </w:r>
      <w:r w:rsidR="004842A7" w:rsidRPr="00CA0322">
        <w:rPr>
          <w:rFonts w:eastAsia="Times New Roman"/>
        </w:rPr>
        <w:t>type of device, brand name of device, description of the incident and work area that incident occurred</w:t>
      </w:r>
      <w:r w:rsidR="00A04836" w:rsidRPr="00CA0322">
        <w:rPr>
          <w:rFonts w:eastAsia="Times New Roman"/>
        </w:rPr>
        <w:t xml:space="preserve"> i</w:t>
      </w:r>
      <w:r w:rsidR="00D851B3" w:rsidRPr="00CA0322">
        <w:rPr>
          <w:rFonts w:eastAsia="Times New Roman"/>
        </w:rPr>
        <w:t>n</w:t>
      </w:r>
      <w:r w:rsidR="00895552">
        <w:rPr>
          <w:rFonts w:eastAsia="Times New Roman"/>
        </w:rPr>
        <w:t xml:space="preserve">. </w:t>
      </w:r>
    </w:p>
    <w:p w14:paraId="25649329" w14:textId="71F7A9B9" w:rsidR="00EB0A40" w:rsidRPr="00CA0322" w:rsidRDefault="11605171" w:rsidP="00152354">
      <w:pPr>
        <w:spacing w:after="0" w:line="240" w:lineRule="auto"/>
        <w:ind w:left="720"/>
        <w:rPr>
          <w:rFonts w:eastAsia="Times New Roman"/>
        </w:rPr>
      </w:pPr>
      <w:r w:rsidRPr="4987476F">
        <w:rPr>
          <w:rFonts w:eastAsia="Times New Roman"/>
        </w:rPr>
        <w:t xml:space="preserve">Sharps injury logs must </w:t>
      </w:r>
      <w:r w:rsidR="7E3C3C99" w:rsidRPr="4987476F">
        <w:rPr>
          <w:rFonts w:eastAsia="Times New Roman"/>
        </w:rPr>
        <w:t>be kept</w:t>
      </w:r>
      <w:r w:rsidR="49D90C0B" w:rsidRPr="4987476F">
        <w:rPr>
          <w:rFonts w:eastAsia="Times New Roman"/>
        </w:rPr>
        <w:t xml:space="preserve"> </w:t>
      </w:r>
      <w:r w:rsidRPr="4987476F">
        <w:rPr>
          <w:rFonts w:eastAsia="Times New Roman"/>
        </w:rPr>
        <w:t xml:space="preserve">for 5 years. </w:t>
      </w:r>
    </w:p>
    <w:p w14:paraId="59BAA381" w14:textId="7BCF8B8E" w:rsidR="004B1271" w:rsidRPr="00801BC9" w:rsidRDefault="003962FB" w:rsidP="009A3A0F">
      <w:pPr>
        <w:pStyle w:val="ListParagraph"/>
        <w:numPr>
          <w:ilvl w:val="0"/>
          <w:numId w:val="20"/>
        </w:numPr>
        <w:spacing w:after="0" w:line="240" w:lineRule="auto"/>
        <w:rPr>
          <w:rFonts w:eastAsia="Times New Roman"/>
        </w:rPr>
      </w:pPr>
      <w:r w:rsidRPr="00801BC9">
        <w:rPr>
          <w:rFonts w:eastAsia="Times New Roman"/>
        </w:rPr>
        <w:t>The Director of Health Services will evaluate safer medical devices designed to eliminate or reduce occupational exposure</w:t>
      </w:r>
      <w:r w:rsidR="00895552">
        <w:rPr>
          <w:rFonts w:eastAsia="Times New Roman"/>
        </w:rPr>
        <w:t xml:space="preserve">. </w:t>
      </w:r>
      <w:r w:rsidRPr="00801BC9">
        <w:rPr>
          <w:rFonts w:eastAsia="Times New Roman"/>
        </w:rPr>
        <w:t xml:space="preserve">Input will be solicited from </w:t>
      </w:r>
      <w:r w:rsidR="5190D455" w:rsidRPr="00801BC9">
        <w:rPr>
          <w:rFonts w:eastAsia="Times New Roman"/>
        </w:rPr>
        <w:t>non-managerial</w:t>
      </w:r>
      <w:r w:rsidRPr="00801BC9">
        <w:rPr>
          <w:rFonts w:eastAsia="Times New Roman"/>
        </w:rPr>
        <w:t xml:space="preserve"> staff who are responsible for direct patient care.</w:t>
      </w:r>
      <w:r w:rsidR="7C7869F5" w:rsidRPr="00801BC9">
        <w:rPr>
          <w:rFonts w:eastAsia="Times New Roman"/>
        </w:rPr>
        <w:t xml:space="preserve"> </w:t>
      </w:r>
    </w:p>
    <w:p w14:paraId="2E4ECED3" w14:textId="77777777" w:rsidR="00802D1A" w:rsidRDefault="00802D1A" w:rsidP="00802D1A">
      <w:pPr>
        <w:spacing w:after="0" w:line="240" w:lineRule="auto"/>
        <w:rPr>
          <w:rFonts w:eastAsia="Times New Roman"/>
          <w:highlight w:val="yellow"/>
        </w:rPr>
      </w:pPr>
    </w:p>
    <w:p w14:paraId="1B02F543" w14:textId="15B8D2F2" w:rsidR="00802D1A" w:rsidRPr="009E7B1B" w:rsidRDefault="009E7B1B" w:rsidP="00802D1A">
      <w:pPr>
        <w:rPr>
          <w:rFonts w:ascii="Calibri" w:eastAsia="Calibri" w:hAnsi="Calibri" w:cs="Calibri"/>
          <w:b/>
          <w:bCs/>
          <w:color w:val="000000" w:themeColor="text1"/>
          <w:sz w:val="28"/>
          <w:szCs w:val="28"/>
        </w:rPr>
      </w:pPr>
      <w:r w:rsidRPr="009E7B1B">
        <w:rPr>
          <w:rFonts w:ascii="Calibri" w:eastAsia="Calibri" w:hAnsi="Calibri" w:cs="Calibri"/>
          <w:b/>
          <w:bCs/>
          <w:color w:val="000000" w:themeColor="text1"/>
          <w:sz w:val="28"/>
          <w:szCs w:val="28"/>
        </w:rPr>
        <w:t>Supervisor Responsibilities</w:t>
      </w:r>
      <w:r w:rsidR="00802D1A" w:rsidRPr="009E7B1B">
        <w:rPr>
          <w:rFonts w:ascii="Calibri" w:eastAsia="Calibri" w:hAnsi="Calibri" w:cs="Calibri"/>
          <w:b/>
          <w:bCs/>
          <w:color w:val="000000" w:themeColor="text1"/>
          <w:sz w:val="28"/>
          <w:szCs w:val="28"/>
        </w:rPr>
        <w:t>:</w:t>
      </w:r>
    </w:p>
    <w:p w14:paraId="5B87DAEA" w14:textId="77777777" w:rsidR="00802D1A" w:rsidRPr="007515AD" w:rsidRDefault="00802D1A" w:rsidP="00802D1A">
      <w:pPr>
        <w:rPr>
          <w:rFonts w:ascii="Calibri" w:eastAsia="Calibri" w:hAnsi="Calibri" w:cs="Calibri"/>
          <w:b/>
          <w:bCs/>
          <w:color w:val="000000" w:themeColor="text1"/>
        </w:rPr>
      </w:pPr>
      <w:r w:rsidRPr="007515AD">
        <w:rPr>
          <w:rFonts w:ascii="Calibri" w:eastAsia="Calibri" w:hAnsi="Calibri" w:cs="Calibri"/>
          <w:b/>
          <w:bCs/>
          <w:color w:val="000000" w:themeColor="text1"/>
        </w:rPr>
        <w:t>TRAINING:</w:t>
      </w:r>
    </w:p>
    <w:p w14:paraId="05E6191B" w14:textId="3376B137" w:rsidR="00802D1A" w:rsidRDefault="00802D1A" w:rsidP="009A3A0F">
      <w:pPr>
        <w:pStyle w:val="ListParagraph"/>
        <w:numPr>
          <w:ilvl w:val="0"/>
          <w:numId w:val="25"/>
        </w:numPr>
        <w:rPr>
          <w:rFonts w:ascii="Calibri" w:eastAsia="Calibri" w:hAnsi="Calibri" w:cs="Calibri"/>
          <w:color w:val="000000" w:themeColor="text1"/>
        </w:rPr>
      </w:pPr>
      <w:r>
        <w:rPr>
          <w:rFonts w:ascii="Calibri" w:eastAsia="Calibri" w:hAnsi="Calibri" w:cs="Calibri"/>
          <w:color w:val="000000" w:themeColor="text1"/>
        </w:rPr>
        <w:t>All at risk employees must be trained within 10 days of hire and offered the Hepatitis B vaccine</w:t>
      </w:r>
      <w:r w:rsidR="00895552">
        <w:rPr>
          <w:rFonts w:ascii="Calibri" w:eastAsia="Calibri" w:hAnsi="Calibri" w:cs="Calibri"/>
          <w:color w:val="000000" w:themeColor="text1"/>
        </w:rPr>
        <w:t xml:space="preserve">. </w:t>
      </w:r>
    </w:p>
    <w:p w14:paraId="675DC8F8" w14:textId="6E31EB88" w:rsidR="00802D1A" w:rsidRDefault="00802D1A" w:rsidP="009A3A0F">
      <w:pPr>
        <w:pStyle w:val="ListParagraph"/>
        <w:numPr>
          <w:ilvl w:val="0"/>
          <w:numId w:val="25"/>
        </w:numPr>
        <w:rPr>
          <w:rFonts w:ascii="Calibri" w:eastAsia="Calibri" w:hAnsi="Calibri" w:cs="Calibri"/>
          <w:color w:val="000000" w:themeColor="text1"/>
        </w:rPr>
      </w:pPr>
      <w:r w:rsidRPr="3F2AD820">
        <w:rPr>
          <w:rFonts w:ascii="Calibri" w:eastAsia="Calibri" w:hAnsi="Calibri" w:cs="Calibri"/>
          <w:color w:val="000000" w:themeColor="text1"/>
        </w:rPr>
        <w:t>Employees will complete a Hepatitis B Acceptance/Declination form to document offer of vaccine</w:t>
      </w:r>
      <w:r w:rsidR="00895552">
        <w:rPr>
          <w:rFonts w:ascii="Calibri" w:eastAsia="Calibri" w:hAnsi="Calibri" w:cs="Calibri"/>
          <w:color w:val="000000" w:themeColor="text1"/>
        </w:rPr>
        <w:t xml:space="preserve">. </w:t>
      </w:r>
      <w:r w:rsidRPr="3F2AD820">
        <w:rPr>
          <w:rFonts w:ascii="Calibri" w:eastAsia="Calibri" w:hAnsi="Calibri" w:cs="Calibri"/>
          <w:color w:val="000000" w:themeColor="text1"/>
        </w:rPr>
        <w:t xml:space="preserve">This form will be submitted </w:t>
      </w:r>
      <w:r w:rsidR="008C5DF5">
        <w:rPr>
          <w:rFonts w:ascii="Calibri" w:eastAsia="Calibri" w:hAnsi="Calibri" w:cs="Calibri"/>
          <w:color w:val="000000" w:themeColor="text1"/>
        </w:rPr>
        <w:t xml:space="preserve">via e-form within the </w:t>
      </w:r>
      <w:proofErr w:type="spellStart"/>
      <w:r w:rsidR="008C5DF5">
        <w:rPr>
          <w:rFonts w:ascii="Calibri" w:eastAsia="Calibri" w:hAnsi="Calibri" w:cs="Calibri"/>
          <w:color w:val="000000" w:themeColor="text1"/>
        </w:rPr>
        <w:t>Learnmore</w:t>
      </w:r>
      <w:proofErr w:type="spellEnd"/>
      <w:r w:rsidR="008C5DF5">
        <w:rPr>
          <w:rFonts w:ascii="Calibri" w:eastAsia="Calibri" w:hAnsi="Calibri" w:cs="Calibri"/>
          <w:color w:val="000000" w:themeColor="text1"/>
        </w:rPr>
        <w:t xml:space="preserve"> system.  </w:t>
      </w:r>
    </w:p>
    <w:p w14:paraId="13F3B9B9" w14:textId="73B67F39" w:rsidR="00802D1A" w:rsidRDefault="00802D1A" w:rsidP="009A3A0F">
      <w:pPr>
        <w:pStyle w:val="ListParagraph"/>
        <w:numPr>
          <w:ilvl w:val="0"/>
          <w:numId w:val="25"/>
        </w:numPr>
        <w:rPr>
          <w:rFonts w:ascii="Calibri" w:eastAsia="Calibri" w:hAnsi="Calibri" w:cs="Calibri"/>
          <w:color w:val="000000" w:themeColor="text1"/>
        </w:rPr>
      </w:pPr>
      <w:r>
        <w:rPr>
          <w:rFonts w:ascii="Calibri" w:eastAsia="Calibri" w:hAnsi="Calibri" w:cs="Calibri"/>
          <w:color w:val="000000" w:themeColor="text1"/>
        </w:rPr>
        <w:t>Employees who request vaccination should be scheduled with Saratoga Hospital Group-Occupational Medicine</w:t>
      </w:r>
      <w:r w:rsidR="00895552">
        <w:rPr>
          <w:rFonts w:ascii="Calibri" w:eastAsia="Calibri" w:hAnsi="Calibri" w:cs="Calibri"/>
          <w:color w:val="000000" w:themeColor="text1"/>
        </w:rPr>
        <w:t xml:space="preserve">. </w:t>
      </w:r>
      <w:r>
        <w:rPr>
          <w:rFonts w:ascii="Calibri" w:eastAsia="Calibri" w:hAnsi="Calibri" w:cs="Calibri"/>
          <w:color w:val="000000" w:themeColor="text1"/>
        </w:rPr>
        <w:t>Appointments to complete vaccination should occur on normal work hours (if possible)</w:t>
      </w:r>
      <w:r w:rsidR="00895552">
        <w:rPr>
          <w:rFonts w:ascii="Calibri" w:eastAsia="Calibri" w:hAnsi="Calibri" w:cs="Calibri"/>
          <w:color w:val="000000" w:themeColor="text1"/>
        </w:rPr>
        <w:t xml:space="preserve">. </w:t>
      </w:r>
      <w:r>
        <w:rPr>
          <w:rFonts w:ascii="Calibri" w:eastAsia="Calibri" w:hAnsi="Calibri" w:cs="Calibri"/>
          <w:color w:val="000000" w:themeColor="text1"/>
        </w:rPr>
        <w:t>Employees who fail to attend a scheduled appointment for vaccination should not be allowed to work unless they submit a new Hepatitis B Acceptance/Declination form declining the vaccine.</w:t>
      </w:r>
    </w:p>
    <w:p w14:paraId="0828A9B4" w14:textId="4B65FD5C" w:rsidR="00802D1A" w:rsidRPr="001F4A50" w:rsidRDefault="00A34FDF" w:rsidP="009A3A0F">
      <w:pPr>
        <w:pStyle w:val="ListParagraph"/>
        <w:numPr>
          <w:ilvl w:val="0"/>
          <w:numId w:val="25"/>
        </w:numPr>
        <w:rPr>
          <w:rFonts w:ascii="Calibri" w:eastAsia="Calibri" w:hAnsi="Calibri" w:cs="Calibri"/>
          <w:color w:val="000000" w:themeColor="text1"/>
        </w:rPr>
      </w:pPr>
      <w:r>
        <w:rPr>
          <w:rFonts w:ascii="Calibri" w:eastAsia="Calibri" w:hAnsi="Calibri" w:cs="Calibri"/>
          <w:color w:val="000000" w:themeColor="text1"/>
        </w:rPr>
        <w:t>An e-form submission that requests</w:t>
      </w:r>
      <w:r w:rsidR="00362F25">
        <w:rPr>
          <w:rFonts w:ascii="Calibri" w:eastAsia="Calibri" w:hAnsi="Calibri" w:cs="Calibri"/>
          <w:color w:val="000000" w:themeColor="text1"/>
        </w:rPr>
        <w:t xml:space="preserve"> vaccination </w:t>
      </w:r>
      <w:r w:rsidR="0035126B">
        <w:rPr>
          <w:rFonts w:ascii="Calibri" w:eastAsia="Calibri" w:hAnsi="Calibri" w:cs="Calibri"/>
          <w:color w:val="000000" w:themeColor="text1"/>
        </w:rPr>
        <w:t xml:space="preserve">will automatically generate an email </w:t>
      </w:r>
      <w:r w:rsidR="00DD4D1C">
        <w:rPr>
          <w:rFonts w:ascii="Calibri" w:eastAsia="Calibri" w:hAnsi="Calibri" w:cs="Calibri"/>
          <w:color w:val="000000" w:themeColor="text1"/>
        </w:rPr>
        <w:t>notification to</w:t>
      </w:r>
      <w:r w:rsidR="0035126B">
        <w:rPr>
          <w:rFonts w:ascii="Calibri" w:eastAsia="Calibri" w:hAnsi="Calibri" w:cs="Calibri"/>
          <w:color w:val="000000" w:themeColor="text1"/>
        </w:rPr>
        <w:t xml:space="preserve"> Human Resources.  </w:t>
      </w:r>
      <w:r w:rsidR="00802D1A">
        <w:rPr>
          <w:rFonts w:ascii="Calibri" w:eastAsia="Calibri" w:hAnsi="Calibri" w:cs="Calibri"/>
          <w:color w:val="000000" w:themeColor="text1"/>
        </w:rPr>
        <w:t>Human Resources MUST notify Occupational Medicine with the name of the individual to be scheduled.</w:t>
      </w:r>
      <w:r w:rsidR="00563D2D">
        <w:rPr>
          <w:rFonts w:ascii="Calibri" w:eastAsia="Calibri" w:hAnsi="Calibri" w:cs="Calibri"/>
          <w:color w:val="000000" w:themeColor="text1"/>
        </w:rPr>
        <w:t xml:space="preserve"> </w:t>
      </w:r>
    </w:p>
    <w:p w14:paraId="1B031A69" w14:textId="6952E504" w:rsidR="00802D1A" w:rsidRDefault="00802D1A" w:rsidP="009A3A0F">
      <w:pPr>
        <w:pStyle w:val="ListParagraph"/>
        <w:numPr>
          <w:ilvl w:val="0"/>
          <w:numId w:val="25"/>
        </w:numPr>
        <w:rPr>
          <w:rFonts w:ascii="Calibri" w:eastAsia="Calibri" w:hAnsi="Calibri" w:cs="Calibri"/>
          <w:color w:val="000000" w:themeColor="text1"/>
        </w:rPr>
      </w:pPr>
      <w:r>
        <w:rPr>
          <w:rFonts w:ascii="Calibri" w:eastAsia="Calibri" w:hAnsi="Calibri" w:cs="Calibri"/>
          <w:color w:val="000000" w:themeColor="text1"/>
        </w:rPr>
        <w:lastRenderedPageBreak/>
        <w:t>All at risk employees must have annual training</w:t>
      </w:r>
      <w:r w:rsidR="00895552">
        <w:rPr>
          <w:rFonts w:ascii="Calibri" w:eastAsia="Calibri" w:hAnsi="Calibri" w:cs="Calibri"/>
          <w:color w:val="000000" w:themeColor="text1"/>
        </w:rPr>
        <w:t>.</w:t>
      </w:r>
      <w:r w:rsidR="007F55A8">
        <w:rPr>
          <w:rFonts w:ascii="Calibri" w:eastAsia="Calibri" w:hAnsi="Calibri" w:cs="Calibri"/>
          <w:color w:val="000000" w:themeColor="text1"/>
        </w:rPr>
        <w:t xml:space="preserve"> </w:t>
      </w:r>
    </w:p>
    <w:p w14:paraId="6118F493" w14:textId="629094C1" w:rsidR="00802D1A" w:rsidRDefault="00802D1A" w:rsidP="009A3A0F">
      <w:pPr>
        <w:pStyle w:val="ListParagraph"/>
        <w:numPr>
          <w:ilvl w:val="1"/>
          <w:numId w:val="25"/>
        </w:numPr>
        <w:rPr>
          <w:rFonts w:ascii="Calibri" w:eastAsia="Calibri" w:hAnsi="Calibri" w:cs="Calibri"/>
          <w:color w:val="000000" w:themeColor="text1"/>
        </w:rPr>
      </w:pPr>
      <w:r>
        <w:rPr>
          <w:rFonts w:ascii="Calibri" w:eastAsia="Calibri" w:hAnsi="Calibri" w:cs="Calibri"/>
          <w:color w:val="000000" w:themeColor="text1"/>
        </w:rPr>
        <w:t>This training can occur in person or by online video</w:t>
      </w:r>
      <w:r w:rsidR="00895552">
        <w:rPr>
          <w:rFonts w:ascii="Calibri" w:eastAsia="Calibri" w:hAnsi="Calibri" w:cs="Calibri"/>
          <w:color w:val="000000" w:themeColor="text1"/>
        </w:rPr>
        <w:t xml:space="preserve">. </w:t>
      </w:r>
    </w:p>
    <w:p w14:paraId="156BA1B8" w14:textId="3A0ADFD0" w:rsidR="00802D1A" w:rsidRDefault="00802D1A" w:rsidP="009A3A0F">
      <w:pPr>
        <w:pStyle w:val="ListParagraph"/>
        <w:numPr>
          <w:ilvl w:val="1"/>
          <w:numId w:val="25"/>
        </w:numPr>
        <w:rPr>
          <w:rFonts w:ascii="Calibri" w:eastAsia="Calibri" w:hAnsi="Calibri" w:cs="Calibri"/>
          <w:color w:val="000000" w:themeColor="text1"/>
        </w:rPr>
      </w:pPr>
      <w:r>
        <w:rPr>
          <w:rFonts w:ascii="Calibri" w:eastAsia="Calibri" w:hAnsi="Calibri" w:cs="Calibri"/>
          <w:color w:val="000000" w:themeColor="text1"/>
        </w:rPr>
        <w:t>The type of training, date, and trainer information must be documented</w:t>
      </w:r>
      <w:r w:rsidR="00895552">
        <w:rPr>
          <w:rFonts w:ascii="Calibri" w:eastAsia="Calibri" w:hAnsi="Calibri" w:cs="Calibri"/>
          <w:color w:val="000000" w:themeColor="text1"/>
        </w:rPr>
        <w:t xml:space="preserve">. </w:t>
      </w:r>
    </w:p>
    <w:p w14:paraId="5D27BC0D" w14:textId="77777777" w:rsidR="00802D1A" w:rsidRDefault="00802D1A" w:rsidP="009A3A0F">
      <w:pPr>
        <w:pStyle w:val="ListParagraph"/>
        <w:numPr>
          <w:ilvl w:val="1"/>
          <w:numId w:val="25"/>
        </w:numPr>
        <w:rPr>
          <w:rFonts w:ascii="Calibri" w:eastAsia="Calibri" w:hAnsi="Calibri" w:cs="Calibri"/>
          <w:color w:val="000000" w:themeColor="text1"/>
        </w:rPr>
      </w:pPr>
      <w:r>
        <w:rPr>
          <w:rFonts w:ascii="Calibri" w:eastAsia="Calibri" w:hAnsi="Calibri" w:cs="Calibri"/>
          <w:color w:val="000000" w:themeColor="text1"/>
        </w:rPr>
        <w:t>Employees must have the opportunity to ask questions.</w:t>
      </w:r>
    </w:p>
    <w:p w14:paraId="58661F01" w14:textId="1F7CA5FA" w:rsidR="00802D1A" w:rsidRPr="00D65BD1" w:rsidRDefault="00802D1A" w:rsidP="009A3A0F">
      <w:pPr>
        <w:pStyle w:val="ListParagraph"/>
        <w:numPr>
          <w:ilvl w:val="1"/>
          <w:numId w:val="25"/>
        </w:numPr>
        <w:rPr>
          <w:rFonts w:ascii="Calibri" w:eastAsia="Calibri" w:hAnsi="Calibri" w:cs="Calibri"/>
          <w:color w:val="000000" w:themeColor="text1"/>
        </w:rPr>
      </w:pPr>
      <w:r>
        <w:rPr>
          <w:rFonts w:ascii="Calibri" w:eastAsia="Calibri" w:hAnsi="Calibri" w:cs="Calibri"/>
          <w:color w:val="000000" w:themeColor="text1"/>
        </w:rPr>
        <w:t>Employees should be aware of who to notify after exposure, appropriate disinfectant, collection location of b</w:t>
      </w:r>
      <w:r w:rsidR="009427DF">
        <w:rPr>
          <w:rFonts w:ascii="Calibri" w:eastAsia="Calibri" w:hAnsi="Calibri" w:cs="Calibri"/>
          <w:color w:val="000000" w:themeColor="text1"/>
        </w:rPr>
        <w:t>lood</w:t>
      </w:r>
      <w:r>
        <w:rPr>
          <w:rFonts w:ascii="Calibri" w:eastAsia="Calibri" w:hAnsi="Calibri" w:cs="Calibri"/>
          <w:color w:val="000000" w:themeColor="text1"/>
        </w:rPr>
        <w:t xml:space="preserve"> waste, location PPE is stored.</w:t>
      </w:r>
    </w:p>
    <w:p w14:paraId="60C052DC" w14:textId="77777777" w:rsidR="00802D1A" w:rsidRPr="005B4D45" w:rsidRDefault="00802D1A" w:rsidP="009A3A0F">
      <w:pPr>
        <w:pStyle w:val="ListParagraph"/>
        <w:numPr>
          <w:ilvl w:val="0"/>
          <w:numId w:val="25"/>
        </w:numPr>
        <w:rPr>
          <w:rFonts w:ascii="Calibri" w:eastAsia="Calibri" w:hAnsi="Calibri" w:cs="Calibri"/>
          <w:color w:val="000000" w:themeColor="text1"/>
        </w:rPr>
      </w:pPr>
      <w:r>
        <w:rPr>
          <w:rFonts w:ascii="Calibri" w:eastAsia="Calibri" w:hAnsi="Calibri" w:cs="Calibri"/>
          <w:color w:val="000000" w:themeColor="text1"/>
        </w:rPr>
        <w:t>Records of annual training must be kept for 3 years.</w:t>
      </w:r>
    </w:p>
    <w:p w14:paraId="4D37B888" w14:textId="7B9FB91F" w:rsidR="00802D1A" w:rsidRDefault="00802D1A" w:rsidP="009A3A0F">
      <w:pPr>
        <w:pStyle w:val="ListParagraph"/>
        <w:numPr>
          <w:ilvl w:val="0"/>
          <w:numId w:val="25"/>
        </w:numPr>
        <w:rPr>
          <w:rFonts w:ascii="Calibri" w:eastAsia="Calibri" w:hAnsi="Calibri" w:cs="Calibri"/>
          <w:color w:val="000000" w:themeColor="text1"/>
        </w:rPr>
      </w:pPr>
      <w:r>
        <w:rPr>
          <w:rFonts w:ascii="Calibri" w:eastAsia="Calibri" w:hAnsi="Calibri" w:cs="Calibri"/>
          <w:color w:val="000000" w:themeColor="text1"/>
        </w:rPr>
        <w:t xml:space="preserve">Site Specific plans </w:t>
      </w:r>
      <w:r w:rsidR="00DD63DE">
        <w:rPr>
          <w:rFonts w:ascii="Calibri" w:eastAsia="Calibri" w:hAnsi="Calibri" w:cs="Calibri"/>
          <w:color w:val="000000" w:themeColor="text1"/>
        </w:rPr>
        <w:t xml:space="preserve">should be completed and displayed in an area </w:t>
      </w:r>
      <w:r w:rsidR="008E599B">
        <w:rPr>
          <w:rFonts w:ascii="Calibri" w:eastAsia="Calibri" w:hAnsi="Calibri" w:cs="Calibri"/>
          <w:color w:val="000000" w:themeColor="text1"/>
        </w:rPr>
        <w:t>available to employees</w:t>
      </w:r>
      <w:r w:rsidR="00895552">
        <w:rPr>
          <w:rFonts w:ascii="Calibri" w:eastAsia="Calibri" w:hAnsi="Calibri" w:cs="Calibri"/>
          <w:color w:val="000000" w:themeColor="text1"/>
        </w:rPr>
        <w:t xml:space="preserve">. </w:t>
      </w:r>
      <w:r w:rsidR="008E599B">
        <w:rPr>
          <w:rFonts w:ascii="Calibri" w:eastAsia="Calibri" w:hAnsi="Calibri" w:cs="Calibri"/>
          <w:color w:val="000000" w:themeColor="text1"/>
        </w:rPr>
        <w:t>The site-specific plan can be used as a guide for training.</w:t>
      </w:r>
    </w:p>
    <w:p w14:paraId="6DAF27D9" w14:textId="2DC183AA" w:rsidR="00802D1A" w:rsidRDefault="00802D1A" w:rsidP="009A3A0F">
      <w:pPr>
        <w:pStyle w:val="ListParagraph"/>
        <w:numPr>
          <w:ilvl w:val="0"/>
          <w:numId w:val="25"/>
        </w:numPr>
        <w:rPr>
          <w:rFonts w:ascii="Calibri" w:eastAsia="Calibri" w:hAnsi="Calibri" w:cs="Calibri"/>
          <w:color w:val="000000" w:themeColor="text1"/>
        </w:rPr>
      </w:pPr>
      <w:r w:rsidRPr="3F2AD820">
        <w:rPr>
          <w:rFonts w:ascii="Calibri" w:eastAsia="Calibri" w:hAnsi="Calibri" w:cs="Calibri"/>
          <w:color w:val="000000" w:themeColor="text1"/>
        </w:rPr>
        <w:t xml:space="preserve">Training records should be available for </w:t>
      </w:r>
      <w:r w:rsidR="0150DDD4" w:rsidRPr="3F2AD820">
        <w:rPr>
          <w:rFonts w:ascii="Calibri" w:eastAsia="Calibri" w:hAnsi="Calibri" w:cs="Calibri"/>
          <w:color w:val="000000" w:themeColor="text1"/>
        </w:rPr>
        <w:t>review.</w:t>
      </w:r>
    </w:p>
    <w:p w14:paraId="7398A5FE" w14:textId="77777777" w:rsidR="00802D1A" w:rsidRDefault="00802D1A" w:rsidP="00802D1A">
      <w:pPr>
        <w:rPr>
          <w:rFonts w:ascii="Calibri" w:eastAsia="Calibri" w:hAnsi="Calibri" w:cs="Calibri"/>
          <w:b/>
          <w:bCs/>
          <w:color w:val="000000" w:themeColor="text1"/>
        </w:rPr>
      </w:pPr>
      <w:r w:rsidRPr="00AC4184">
        <w:rPr>
          <w:rFonts w:ascii="Calibri" w:eastAsia="Calibri" w:hAnsi="Calibri" w:cs="Calibri"/>
          <w:b/>
          <w:bCs/>
          <w:color w:val="000000" w:themeColor="text1"/>
        </w:rPr>
        <w:t>EMPLOYEE EXPOSURE:</w:t>
      </w:r>
    </w:p>
    <w:p w14:paraId="4224EC59" w14:textId="2A8B82E5" w:rsidR="00802D1A" w:rsidRPr="009E6279" w:rsidRDefault="00802D1A" w:rsidP="009A3A0F">
      <w:pPr>
        <w:pStyle w:val="ListParagraph"/>
        <w:numPr>
          <w:ilvl w:val="0"/>
          <w:numId w:val="26"/>
        </w:numPr>
        <w:rPr>
          <w:rFonts w:ascii="Calibri" w:eastAsia="Calibri" w:hAnsi="Calibri" w:cs="Calibri"/>
          <w:b/>
          <w:bCs/>
          <w:color w:val="000000" w:themeColor="text1"/>
        </w:rPr>
      </w:pPr>
      <w:r>
        <w:rPr>
          <w:rFonts w:ascii="Calibri" w:eastAsia="Calibri" w:hAnsi="Calibri" w:cs="Calibri"/>
          <w:color w:val="000000" w:themeColor="text1"/>
        </w:rPr>
        <w:t xml:space="preserve">Offer </w:t>
      </w:r>
      <w:r w:rsidR="00042DB1">
        <w:rPr>
          <w:rFonts w:ascii="Calibri" w:eastAsia="Calibri" w:hAnsi="Calibri" w:cs="Calibri"/>
          <w:color w:val="000000" w:themeColor="text1"/>
        </w:rPr>
        <w:t xml:space="preserve">Urgent Care or Emergency Room </w:t>
      </w:r>
      <w:r>
        <w:rPr>
          <w:rFonts w:ascii="Calibri" w:eastAsia="Calibri" w:hAnsi="Calibri" w:cs="Calibri"/>
          <w:color w:val="000000" w:themeColor="text1"/>
        </w:rPr>
        <w:t>evaluation to any employee who believes they have been exposed.</w:t>
      </w:r>
    </w:p>
    <w:p w14:paraId="1D8BDB8A" w14:textId="422A2D94" w:rsidR="00802D1A" w:rsidRDefault="00802D1A" w:rsidP="009A3A0F">
      <w:pPr>
        <w:pStyle w:val="ListParagraph"/>
        <w:numPr>
          <w:ilvl w:val="0"/>
          <w:numId w:val="26"/>
        </w:numPr>
        <w:rPr>
          <w:rFonts w:ascii="Calibri" w:eastAsia="Calibri" w:hAnsi="Calibri" w:cs="Calibri"/>
          <w:color w:val="000000" w:themeColor="text1"/>
        </w:rPr>
      </w:pPr>
      <w:r w:rsidRPr="00AC4184">
        <w:rPr>
          <w:rFonts w:ascii="Calibri" w:eastAsia="Calibri" w:hAnsi="Calibri" w:cs="Calibri"/>
          <w:color w:val="000000" w:themeColor="text1"/>
        </w:rPr>
        <w:t xml:space="preserve">Document and investigate exposure incidents to evaluate need for retraining, additional equipment, </w:t>
      </w:r>
      <w:r w:rsidR="00602859">
        <w:rPr>
          <w:rFonts w:ascii="Calibri" w:eastAsia="Calibri" w:hAnsi="Calibri" w:cs="Calibri"/>
          <w:color w:val="000000" w:themeColor="text1"/>
        </w:rPr>
        <w:t xml:space="preserve">or </w:t>
      </w:r>
      <w:r w:rsidRPr="00AC4184">
        <w:rPr>
          <w:rFonts w:ascii="Calibri" w:eastAsia="Calibri" w:hAnsi="Calibri" w:cs="Calibri"/>
          <w:color w:val="000000" w:themeColor="text1"/>
        </w:rPr>
        <w:t xml:space="preserve">review of procedures. Refer to page </w:t>
      </w:r>
      <w:r w:rsidR="007814EB">
        <w:rPr>
          <w:rFonts w:ascii="Calibri" w:eastAsia="Calibri" w:hAnsi="Calibri" w:cs="Calibri"/>
          <w:color w:val="000000" w:themeColor="text1"/>
        </w:rPr>
        <w:t>8</w:t>
      </w:r>
      <w:r w:rsidRPr="00AC4184">
        <w:rPr>
          <w:rFonts w:ascii="Calibri" w:eastAsia="Calibri" w:hAnsi="Calibri" w:cs="Calibri"/>
          <w:color w:val="000000" w:themeColor="text1"/>
        </w:rPr>
        <w:t xml:space="preserve"> for instructions.</w:t>
      </w:r>
    </w:p>
    <w:p w14:paraId="1972025F" w14:textId="77777777" w:rsidR="00802D1A" w:rsidRDefault="00802D1A" w:rsidP="009A3A0F">
      <w:pPr>
        <w:pStyle w:val="ListParagraph"/>
        <w:numPr>
          <w:ilvl w:val="0"/>
          <w:numId w:val="26"/>
        </w:numPr>
        <w:rPr>
          <w:rFonts w:ascii="Calibri" w:eastAsia="Calibri" w:hAnsi="Calibri" w:cs="Calibri"/>
          <w:color w:val="000000" w:themeColor="text1"/>
        </w:rPr>
      </w:pPr>
      <w:r>
        <w:rPr>
          <w:rFonts w:ascii="Calibri" w:eastAsia="Calibri" w:hAnsi="Calibri" w:cs="Calibri"/>
          <w:color w:val="000000" w:themeColor="text1"/>
        </w:rPr>
        <w:t>Submit an Employee Accident Report to Human Resources within 24 hours of the incident.</w:t>
      </w:r>
    </w:p>
    <w:p w14:paraId="3F1853A3" w14:textId="77777777" w:rsidR="002E0FAE" w:rsidRDefault="00D349CF" w:rsidP="00285B67">
      <w:pPr>
        <w:spacing w:after="0" w:line="240" w:lineRule="auto"/>
        <w:rPr>
          <w:rFonts w:eastAsia="Times New Roman"/>
        </w:rPr>
      </w:pPr>
      <w:r w:rsidRPr="08549943">
        <w:rPr>
          <w:rFonts w:eastAsia="Times New Roman"/>
        </w:rPr>
        <w:t xml:space="preserve"> </w:t>
      </w:r>
    </w:p>
    <w:p w14:paraId="6E330D5B" w14:textId="77777777" w:rsidR="002E0FAE" w:rsidRDefault="002E0FAE" w:rsidP="00285B67">
      <w:pPr>
        <w:spacing w:after="0" w:line="240" w:lineRule="auto"/>
        <w:rPr>
          <w:rFonts w:eastAsia="Times New Roman"/>
        </w:rPr>
      </w:pPr>
    </w:p>
    <w:p w14:paraId="7BAE092E" w14:textId="77777777" w:rsidR="007E0EEA" w:rsidRDefault="007E0EEA" w:rsidP="00285B67">
      <w:pPr>
        <w:spacing w:after="0" w:line="240" w:lineRule="auto"/>
        <w:rPr>
          <w:rFonts w:eastAsia="Times New Roman"/>
        </w:rPr>
      </w:pPr>
    </w:p>
    <w:p w14:paraId="5DCD6C42" w14:textId="77777777" w:rsidR="007E0EEA" w:rsidRDefault="007E0EEA" w:rsidP="00285B67">
      <w:pPr>
        <w:spacing w:after="0" w:line="240" w:lineRule="auto"/>
        <w:rPr>
          <w:rFonts w:eastAsia="Times New Roman"/>
        </w:rPr>
      </w:pPr>
    </w:p>
    <w:p w14:paraId="3706A724" w14:textId="77777777" w:rsidR="007E0EEA" w:rsidRDefault="007E0EEA" w:rsidP="00285B67">
      <w:pPr>
        <w:spacing w:after="0" w:line="240" w:lineRule="auto"/>
        <w:rPr>
          <w:rFonts w:eastAsia="Times New Roman"/>
        </w:rPr>
      </w:pPr>
    </w:p>
    <w:p w14:paraId="5994B00E" w14:textId="77777777" w:rsidR="007E0EEA" w:rsidRDefault="007E0EEA" w:rsidP="00285B67">
      <w:pPr>
        <w:spacing w:after="0" w:line="240" w:lineRule="auto"/>
        <w:rPr>
          <w:rFonts w:eastAsia="Times New Roman"/>
        </w:rPr>
      </w:pPr>
    </w:p>
    <w:p w14:paraId="1499FFDE" w14:textId="77777777" w:rsidR="007E0EEA" w:rsidRDefault="007E0EEA" w:rsidP="00285B67">
      <w:pPr>
        <w:spacing w:after="0" w:line="240" w:lineRule="auto"/>
        <w:rPr>
          <w:rFonts w:eastAsia="Times New Roman"/>
        </w:rPr>
      </w:pPr>
    </w:p>
    <w:p w14:paraId="6B765B2B" w14:textId="77777777" w:rsidR="007E0EEA" w:rsidRDefault="007E0EEA" w:rsidP="00285B67">
      <w:pPr>
        <w:spacing w:after="0" w:line="240" w:lineRule="auto"/>
        <w:rPr>
          <w:rFonts w:eastAsia="Times New Roman"/>
        </w:rPr>
      </w:pPr>
    </w:p>
    <w:p w14:paraId="76591BDA" w14:textId="77777777" w:rsidR="007E0EEA" w:rsidRDefault="007E0EEA" w:rsidP="00285B67">
      <w:pPr>
        <w:spacing w:after="0" w:line="240" w:lineRule="auto"/>
        <w:rPr>
          <w:rFonts w:eastAsia="Times New Roman"/>
        </w:rPr>
      </w:pPr>
    </w:p>
    <w:p w14:paraId="17BEBDA3" w14:textId="77777777" w:rsidR="007E0EEA" w:rsidRDefault="007E0EEA" w:rsidP="00285B67">
      <w:pPr>
        <w:spacing w:after="0" w:line="240" w:lineRule="auto"/>
        <w:rPr>
          <w:rFonts w:eastAsia="Times New Roman"/>
        </w:rPr>
      </w:pPr>
    </w:p>
    <w:p w14:paraId="72D206EE" w14:textId="77777777" w:rsidR="007E0EEA" w:rsidRDefault="007E0EEA" w:rsidP="00285B67">
      <w:pPr>
        <w:spacing w:after="0" w:line="240" w:lineRule="auto"/>
        <w:rPr>
          <w:rFonts w:eastAsia="Times New Roman"/>
        </w:rPr>
      </w:pPr>
    </w:p>
    <w:p w14:paraId="60235471" w14:textId="77777777" w:rsidR="007E0EEA" w:rsidRDefault="007E0EEA" w:rsidP="00285B67">
      <w:pPr>
        <w:spacing w:after="0" w:line="240" w:lineRule="auto"/>
        <w:rPr>
          <w:rFonts w:eastAsia="Times New Roman"/>
        </w:rPr>
      </w:pPr>
    </w:p>
    <w:p w14:paraId="217C69F2" w14:textId="77777777" w:rsidR="007E0EEA" w:rsidRDefault="007E0EEA" w:rsidP="00285B67">
      <w:pPr>
        <w:spacing w:after="0" w:line="240" w:lineRule="auto"/>
        <w:rPr>
          <w:rFonts w:eastAsia="Times New Roman"/>
        </w:rPr>
      </w:pPr>
    </w:p>
    <w:p w14:paraId="3D94A50D" w14:textId="77777777" w:rsidR="007E0EEA" w:rsidRDefault="007E0EEA" w:rsidP="00285B67">
      <w:pPr>
        <w:spacing w:after="0" w:line="240" w:lineRule="auto"/>
        <w:rPr>
          <w:rFonts w:eastAsia="Times New Roman"/>
        </w:rPr>
      </w:pPr>
    </w:p>
    <w:p w14:paraId="51EFAA67" w14:textId="77777777" w:rsidR="007E0EEA" w:rsidRDefault="007E0EEA" w:rsidP="00285B67">
      <w:pPr>
        <w:spacing w:after="0" w:line="240" w:lineRule="auto"/>
        <w:rPr>
          <w:rFonts w:eastAsia="Times New Roman"/>
        </w:rPr>
      </w:pPr>
    </w:p>
    <w:p w14:paraId="4183046D" w14:textId="77777777" w:rsidR="007E0EEA" w:rsidRDefault="007E0EEA" w:rsidP="00285B67">
      <w:pPr>
        <w:spacing w:after="0" w:line="240" w:lineRule="auto"/>
        <w:rPr>
          <w:rFonts w:eastAsia="Times New Roman"/>
        </w:rPr>
      </w:pPr>
    </w:p>
    <w:p w14:paraId="700DCB26" w14:textId="77777777" w:rsidR="007E0EEA" w:rsidRDefault="007E0EEA" w:rsidP="00285B67">
      <w:pPr>
        <w:spacing w:after="0" w:line="240" w:lineRule="auto"/>
        <w:rPr>
          <w:rFonts w:eastAsia="Times New Roman"/>
        </w:rPr>
      </w:pPr>
    </w:p>
    <w:p w14:paraId="54FFF698" w14:textId="77777777" w:rsidR="007E0EEA" w:rsidRDefault="007E0EEA" w:rsidP="00285B67">
      <w:pPr>
        <w:spacing w:after="0" w:line="240" w:lineRule="auto"/>
        <w:rPr>
          <w:rFonts w:eastAsia="Times New Roman"/>
        </w:rPr>
      </w:pPr>
    </w:p>
    <w:p w14:paraId="02D57919" w14:textId="77777777" w:rsidR="007E0EEA" w:rsidRDefault="007E0EEA" w:rsidP="00285B67">
      <w:pPr>
        <w:spacing w:after="0" w:line="240" w:lineRule="auto"/>
        <w:rPr>
          <w:rFonts w:eastAsia="Times New Roman"/>
        </w:rPr>
      </w:pPr>
    </w:p>
    <w:p w14:paraId="79524924" w14:textId="77777777" w:rsidR="007E0EEA" w:rsidRDefault="007E0EEA" w:rsidP="00285B67">
      <w:pPr>
        <w:spacing w:after="0" w:line="240" w:lineRule="auto"/>
        <w:rPr>
          <w:rFonts w:eastAsia="Times New Roman"/>
        </w:rPr>
      </w:pPr>
    </w:p>
    <w:p w14:paraId="23EB81D7" w14:textId="77777777" w:rsidR="007E0EEA" w:rsidRDefault="007E0EEA" w:rsidP="00285B67">
      <w:pPr>
        <w:spacing w:after="0" w:line="240" w:lineRule="auto"/>
        <w:rPr>
          <w:rFonts w:eastAsia="Times New Roman"/>
        </w:rPr>
      </w:pPr>
    </w:p>
    <w:p w14:paraId="785058B8" w14:textId="77777777" w:rsidR="007E0EEA" w:rsidRDefault="007E0EEA" w:rsidP="00285B67">
      <w:pPr>
        <w:spacing w:after="0" w:line="240" w:lineRule="auto"/>
        <w:rPr>
          <w:rFonts w:eastAsia="Times New Roman"/>
        </w:rPr>
      </w:pPr>
    </w:p>
    <w:p w14:paraId="6BAB9F8F" w14:textId="77777777" w:rsidR="007E0EEA" w:rsidRDefault="007E0EEA" w:rsidP="00285B67">
      <w:pPr>
        <w:spacing w:after="0" w:line="240" w:lineRule="auto"/>
        <w:rPr>
          <w:rFonts w:eastAsia="Times New Roman"/>
        </w:rPr>
      </w:pPr>
    </w:p>
    <w:p w14:paraId="7025ACD8" w14:textId="77777777" w:rsidR="007E0EEA" w:rsidRDefault="007E0EEA" w:rsidP="00285B67">
      <w:pPr>
        <w:spacing w:after="0" w:line="240" w:lineRule="auto"/>
        <w:rPr>
          <w:rFonts w:eastAsia="Times New Roman"/>
        </w:rPr>
      </w:pPr>
    </w:p>
    <w:p w14:paraId="654E8B06" w14:textId="77777777" w:rsidR="007E0EEA" w:rsidRDefault="007E0EEA" w:rsidP="00285B67">
      <w:pPr>
        <w:spacing w:after="0" w:line="240" w:lineRule="auto"/>
        <w:rPr>
          <w:rFonts w:eastAsia="Times New Roman"/>
        </w:rPr>
      </w:pPr>
    </w:p>
    <w:p w14:paraId="38E45150" w14:textId="77777777" w:rsidR="007E0EEA" w:rsidRDefault="007E0EEA" w:rsidP="00285B67">
      <w:pPr>
        <w:spacing w:after="0" w:line="240" w:lineRule="auto"/>
        <w:rPr>
          <w:rFonts w:eastAsia="Times New Roman"/>
        </w:rPr>
      </w:pPr>
    </w:p>
    <w:p w14:paraId="4BB695DA" w14:textId="77777777" w:rsidR="007E0EEA" w:rsidRDefault="007E0EEA" w:rsidP="00285B67">
      <w:pPr>
        <w:spacing w:after="0" w:line="240" w:lineRule="auto"/>
        <w:rPr>
          <w:rFonts w:eastAsia="Times New Roman"/>
        </w:rPr>
      </w:pPr>
    </w:p>
    <w:p w14:paraId="23C30F30" w14:textId="77777777" w:rsidR="007E0EEA" w:rsidRDefault="007E0EEA" w:rsidP="00285B67">
      <w:pPr>
        <w:spacing w:after="0" w:line="240" w:lineRule="auto"/>
        <w:rPr>
          <w:rFonts w:eastAsia="Times New Roman"/>
        </w:rPr>
      </w:pPr>
    </w:p>
    <w:p w14:paraId="2F279EE7" w14:textId="77777777" w:rsidR="007E0EEA" w:rsidRDefault="007E0EEA" w:rsidP="00285B67">
      <w:pPr>
        <w:spacing w:after="0" w:line="240" w:lineRule="auto"/>
        <w:rPr>
          <w:rFonts w:eastAsia="Times New Roman"/>
        </w:rPr>
      </w:pPr>
    </w:p>
    <w:p w14:paraId="2B80536E" w14:textId="77777777" w:rsidR="007E0EEA" w:rsidRDefault="007E0EEA" w:rsidP="00285B67">
      <w:pPr>
        <w:spacing w:after="0" w:line="240" w:lineRule="auto"/>
        <w:rPr>
          <w:rFonts w:eastAsia="Times New Roman"/>
        </w:rPr>
      </w:pPr>
    </w:p>
    <w:p w14:paraId="203D645F" w14:textId="77777777" w:rsidR="007E0EEA" w:rsidRDefault="007E0EEA" w:rsidP="00285B67">
      <w:pPr>
        <w:spacing w:after="0" w:line="240" w:lineRule="auto"/>
        <w:rPr>
          <w:rFonts w:eastAsia="Times New Roman"/>
        </w:rPr>
      </w:pPr>
    </w:p>
    <w:p w14:paraId="371D5D4D" w14:textId="77777777" w:rsidR="007E0EEA" w:rsidRDefault="007E0EEA" w:rsidP="00285B67">
      <w:pPr>
        <w:spacing w:after="0" w:line="240" w:lineRule="auto"/>
        <w:rPr>
          <w:rFonts w:eastAsia="Times New Roman"/>
        </w:rPr>
      </w:pPr>
    </w:p>
    <w:p w14:paraId="66EA0AD2" w14:textId="77777777" w:rsidR="007E0EEA" w:rsidRDefault="007E0EEA" w:rsidP="00285B67">
      <w:pPr>
        <w:spacing w:after="0" w:line="240" w:lineRule="auto"/>
        <w:rPr>
          <w:rFonts w:eastAsia="Times New Roman"/>
        </w:rPr>
      </w:pPr>
    </w:p>
    <w:p w14:paraId="2CA9F74B" w14:textId="77777777" w:rsidR="00B1492B" w:rsidRDefault="00B1492B" w:rsidP="00285B67">
      <w:pPr>
        <w:spacing w:after="0" w:line="240" w:lineRule="auto"/>
        <w:rPr>
          <w:b/>
        </w:rPr>
      </w:pPr>
    </w:p>
    <w:p w14:paraId="2573C220" w14:textId="77777777" w:rsidR="00BF720D" w:rsidRDefault="00BF720D" w:rsidP="00285B67">
      <w:pPr>
        <w:spacing w:after="0" w:line="240" w:lineRule="auto"/>
        <w:rPr>
          <w:b/>
        </w:rPr>
      </w:pPr>
    </w:p>
    <w:p w14:paraId="62944669" w14:textId="394BA132" w:rsidR="00C306D9" w:rsidRDefault="00602859" w:rsidP="00285B67">
      <w:pPr>
        <w:spacing w:after="0" w:line="240" w:lineRule="auto"/>
        <w:rPr>
          <w:b/>
        </w:rPr>
      </w:pPr>
      <w:r>
        <w:rPr>
          <w:b/>
        </w:rPr>
        <w:t>A</w:t>
      </w:r>
      <w:r w:rsidR="003F774F">
        <w:rPr>
          <w:b/>
        </w:rPr>
        <w:t>PPENDIX</w:t>
      </w:r>
      <w:r w:rsidR="00C306D9">
        <w:rPr>
          <w:b/>
        </w:rPr>
        <w:t xml:space="preserve"> A</w:t>
      </w:r>
    </w:p>
    <w:p w14:paraId="0995E5DC" w14:textId="77777777" w:rsidR="004B1271" w:rsidRPr="003C6123" w:rsidRDefault="004B1271" w:rsidP="004B1271">
      <w:pPr>
        <w:rPr>
          <w:b/>
          <w:sz w:val="28"/>
          <w:szCs w:val="28"/>
        </w:rPr>
      </w:pPr>
      <w:r w:rsidRPr="003C6123">
        <w:rPr>
          <w:b/>
          <w:sz w:val="28"/>
          <w:szCs w:val="28"/>
        </w:rPr>
        <w:t>Procedure for Blood Spill Clean Up</w:t>
      </w:r>
    </w:p>
    <w:p w14:paraId="548CE5C5" w14:textId="641461DA" w:rsidR="004B1271" w:rsidRPr="003C6123" w:rsidRDefault="004B1271" w:rsidP="12B2C33D">
      <w:r>
        <w:t>Blood spills are of extreme concern for the transmission of blood-borne pathogens</w:t>
      </w:r>
      <w:r w:rsidR="00895552">
        <w:t xml:space="preserve">. </w:t>
      </w:r>
      <w:r w:rsidR="5C36D01E">
        <w:t>See instructions below for managing both small and large blood spills</w:t>
      </w:r>
      <w:r w:rsidR="00895552">
        <w:t xml:space="preserve">. </w:t>
      </w:r>
    </w:p>
    <w:p w14:paraId="569FEA8F" w14:textId="0BE6775A" w:rsidR="004B1271" w:rsidRPr="003C6123" w:rsidRDefault="0E47DF8A" w:rsidP="3F2AD820">
      <w:r w:rsidRPr="3F2AD820">
        <w:rPr>
          <w:b/>
          <w:bCs/>
        </w:rPr>
        <w:t>NOTE:</w:t>
      </w:r>
      <w:r>
        <w:t xml:space="preserve"> The distinction between small and large is arbitrary, but generally, if the spill saturates a paper towel, it is considered a large blood spill.</w:t>
      </w:r>
    </w:p>
    <w:p w14:paraId="4FF64E49" w14:textId="77777777" w:rsidR="004B1271" w:rsidRPr="006A2F73" w:rsidRDefault="004B1271" w:rsidP="009A3A0F">
      <w:pPr>
        <w:pStyle w:val="ListParagraph"/>
        <w:numPr>
          <w:ilvl w:val="0"/>
          <w:numId w:val="12"/>
        </w:numPr>
        <w:rPr>
          <w:b/>
        </w:rPr>
      </w:pPr>
      <w:r w:rsidRPr="006A2F73">
        <w:rPr>
          <w:b/>
        </w:rPr>
        <w:t>Small Blood Spills</w:t>
      </w:r>
    </w:p>
    <w:p w14:paraId="3726144C" w14:textId="77777777" w:rsidR="004B1271" w:rsidRPr="006A2F73" w:rsidRDefault="004B1271" w:rsidP="009A3A0F">
      <w:pPr>
        <w:pStyle w:val="ListParagraph"/>
        <w:numPr>
          <w:ilvl w:val="0"/>
          <w:numId w:val="10"/>
        </w:numPr>
      </w:pPr>
      <w:r w:rsidRPr="006A2F73">
        <w:rPr>
          <w:rFonts w:eastAsia="Calibri" w:cstheme="minorHAnsi"/>
        </w:rPr>
        <w:t>Put on gloves.</w:t>
      </w:r>
    </w:p>
    <w:p w14:paraId="5F0348B6" w14:textId="77777777" w:rsidR="004B1271" w:rsidRPr="006A2F73" w:rsidRDefault="004B1271" w:rsidP="009A3A0F">
      <w:pPr>
        <w:pStyle w:val="ListParagraph"/>
        <w:numPr>
          <w:ilvl w:val="0"/>
          <w:numId w:val="10"/>
        </w:numPr>
        <w:spacing w:after="0" w:line="240" w:lineRule="auto"/>
        <w:rPr>
          <w:rFonts w:eastAsia="Calibri" w:cstheme="minorHAnsi"/>
        </w:rPr>
      </w:pPr>
      <w:r w:rsidRPr="006A2F73">
        <w:rPr>
          <w:rFonts w:eastAsia="Calibri" w:cstheme="minorHAnsi"/>
        </w:rPr>
        <w:t>Wipe up blood drips with a paper towel.</w:t>
      </w:r>
    </w:p>
    <w:p w14:paraId="1C094CC1" w14:textId="77777777" w:rsidR="004B1271" w:rsidRPr="006A2F73" w:rsidRDefault="004B1271" w:rsidP="009A3A0F">
      <w:pPr>
        <w:pStyle w:val="ListParagraph"/>
        <w:numPr>
          <w:ilvl w:val="0"/>
          <w:numId w:val="10"/>
        </w:numPr>
        <w:spacing w:after="0" w:line="240" w:lineRule="auto"/>
        <w:rPr>
          <w:rFonts w:eastAsia="Calibri"/>
        </w:rPr>
      </w:pPr>
      <w:r w:rsidRPr="2A5F62A6">
        <w:rPr>
          <w:rFonts w:eastAsia="Calibri"/>
        </w:rPr>
        <w:t xml:space="preserve">Dispose of the paper towel in </w:t>
      </w:r>
      <w:r w:rsidRPr="001C28F8">
        <w:rPr>
          <w:rFonts w:eastAsia="Calibri"/>
          <w:b/>
          <w:bCs/>
        </w:rPr>
        <w:t>regular trash</w:t>
      </w:r>
      <w:r w:rsidRPr="2A5F62A6">
        <w:rPr>
          <w:rFonts w:eastAsia="Calibri"/>
        </w:rPr>
        <w:t xml:space="preserve"> (if not dripping or saturated with blood). </w:t>
      </w:r>
    </w:p>
    <w:p w14:paraId="2BD24B67" w14:textId="3BBEBBC3" w:rsidR="004B1271" w:rsidRPr="006A2F73" w:rsidRDefault="004B1271" w:rsidP="009A3A0F">
      <w:pPr>
        <w:pStyle w:val="ListParagraph"/>
        <w:numPr>
          <w:ilvl w:val="0"/>
          <w:numId w:val="10"/>
        </w:numPr>
        <w:spacing w:after="0" w:line="240" w:lineRule="auto"/>
        <w:rPr>
          <w:rFonts w:eastAsia="Calibri"/>
        </w:rPr>
      </w:pPr>
      <w:r w:rsidRPr="3F2AD820">
        <w:rPr>
          <w:rFonts w:eastAsia="Calibri"/>
        </w:rPr>
        <w:t>Spray the area with EPA-appropriate disinfectant leaving the surface looking wet</w:t>
      </w:r>
      <w:r w:rsidR="00895552">
        <w:rPr>
          <w:rFonts w:eastAsia="Calibri"/>
        </w:rPr>
        <w:t xml:space="preserve">. </w:t>
      </w:r>
      <w:r w:rsidR="0D1D05A7" w:rsidRPr="3F2AD820">
        <w:rPr>
          <w:rFonts w:eastAsia="Calibri"/>
        </w:rPr>
        <w:t>The disinfectant should contact the surface for the time designated on the label to deactivate HIV, HBV, and HCV.</w:t>
      </w:r>
      <w:r w:rsidRPr="3F2AD820">
        <w:rPr>
          <w:rFonts w:eastAsia="Calibri"/>
        </w:rPr>
        <w:t xml:space="preserve"> (See special considerations</w:t>
      </w:r>
      <w:r w:rsidR="04A0E261" w:rsidRPr="3F2AD820">
        <w:rPr>
          <w:rFonts w:eastAsia="Calibri"/>
        </w:rPr>
        <w:t xml:space="preserve"> below</w:t>
      </w:r>
      <w:r w:rsidRPr="3F2AD820">
        <w:rPr>
          <w:rFonts w:eastAsia="Calibri"/>
        </w:rPr>
        <w:t xml:space="preserve">) </w:t>
      </w:r>
    </w:p>
    <w:p w14:paraId="3DA3663D" w14:textId="7E37E7EA" w:rsidR="004B1271" w:rsidRPr="006A2F73" w:rsidRDefault="004B1271" w:rsidP="009A3A0F">
      <w:pPr>
        <w:pStyle w:val="ListParagraph"/>
        <w:numPr>
          <w:ilvl w:val="0"/>
          <w:numId w:val="10"/>
        </w:numPr>
        <w:spacing w:after="0" w:line="240" w:lineRule="auto"/>
        <w:rPr>
          <w:rFonts w:eastAsia="Calibri"/>
        </w:rPr>
      </w:pPr>
      <w:r w:rsidRPr="3F2AD820">
        <w:rPr>
          <w:rFonts w:eastAsia="Calibri"/>
        </w:rPr>
        <w:t xml:space="preserve">After the </w:t>
      </w:r>
      <w:r w:rsidR="30D72918" w:rsidRPr="3F2AD820">
        <w:rPr>
          <w:rFonts w:eastAsia="Calibri"/>
        </w:rPr>
        <w:t>appropriate contact</w:t>
      </w:r>
      <w:r w:rsidRPr="3F2AD820">
        <w:rPr>
          <w:rFonts w:eastAsia="Calibri"/>
        </w:rPr>
        <w:t xml:space="preserve"> time, wipe the area dry and discard paper towel in the trash.</w:t>
      </w:r>
    </w:p>
    <w:p w14:paraId="4096185D" w14:textId="72422C0A" w:rsidR="004B1271" w:rsidRPr="006A2F73" w:rsidRDefault="004B1271" w:rsidP="009A3A0F">
      <w:pPr>
        <w:pStyle w:val="ListParagraph"/>
        <w:numPr>
          <w:ilvl w:val="0"/>
          <w:numId w:val="10"/>
        </w:numPr>
        <w:spacing w:after="0" w:line="240" w:lineRule="auto"/>
        <w:rPr>
          <w:rFonts w:eastAsia="Calibri"/>
        </w:rPr>
      </w:pPr>
      <w:r w:rsidRPr="2A5F62A6">
        <w:rPr>
          <w:rFonts w:eastAsia="Calibri"/>
        </w:rPr>
        <w:t>Take off your gloves and wash your hands</w:t>
      </w:r>
      <w:r w:rsidR="00895552">
        <w:rPr>
          <w:rFonts w:eastAsia="Calibri"/>
        </w:rPr>
        <w:t xml:space="preserve">. </w:t>
      </w:r>
      <w:r w:rsidRPr="2A5F62A6">
        <w:rPr>
          <w:rFonts w:eastAsia="Calibri"/>
        </w:rPr>
        <w:t xml:space="preserve"> </w:t>
      </w:r>
    </w:p>
    <w:p w14:paraId="59317855" w14:textId="77777777" w:rsidR="004B1271" w:rsidRPr="00B33317" w:rsidRDefault="004B1271" w:rsidP="004B1271">
      <w:pPr>
        <w:rPr>
          <w:rFonts w:eastAsia="Calibri" w:cstheme="minorHAnsi"/>
        </w:rPr>
      </w:pPr>
      <w:r w:rsidRPr="00B33317">
        <w:rPr>
          <w:rFonts w:eastAsia="Calibri" w:cstheme="minorHAnsi"/>
        </w:rPr>
        <w:t xml:space="preserve"> </w:t>
      </w:r>
    </w:p>
    <w:p w14:paraId="59E238D5" w14:textId="599C4EF1" w:rsidR="004B1271" w:rsidRDefault="004B1271" w:rsidP="009A3A0F">
      <w:pPr>
        <w:pStyle w:val="ListParagraph"/>
        <w:numPr>
          <w:ilvl w:val="0"/>
          <w:numId w:val="12"/>
        </w:numPr>
        <w:spacing w:after="0" w:line="240" w:lineRule="auto"/>
        <w:rPr>
          <w:rFonts w:eastAsia="Calibri" w:cstheme="minorHAnsi"/>
          <w:b/>
        </w:rPr>
      </w:pPr>
      <w:r w:rsidRPr="006A2F73">
        <w:rPr>
          <w:rFonts w:eastAsia="Calibri" w:cstheme="minorHAnsi"/>
          <w:b/>
        </w:rPr>
        <w:t>Large Blood Spills</w:t>
      </w:r>
    </w:p>
    <w:p w14:paraId="56AB290E" w14:textId="7AC711F8" w:rsidR="004B1271" w:rsidRPr="006A2F73" w:rsidRDefault="004B1271" w:rsidP="004B1271">
      <w:pPr>
        <w:pStyle w:val="ListParagraph"/>
        <w:spacing w:after="0" w:line="240" w:lineRule="auto"/>
        <w:rPr>
          <w:rFonts w:eastAsia="Calibri" w:cstheme="minorHAnsi"/>
          <w:b/>
        </w:rPr>
      </w:pPr>
      <w:r>
        <w:rPr>
          <w:rFonts w:eastAsia="Calibri" w:cstheme="minorHAnsi"/>
        </w:rPr>
        <w:t>a</w:t>
      </w:r>
      <w:r w:rsidR="00895552">
        <w:rPr>
          <w:rFonts w:eastAsia="Calibri" w:cstheme="minorHAnsi"/>
        </w:rPr>
        <w:t xml:space="preserve">. </w:t>
      </w:r>
      <w:r>
        <w:rPr>
          <w:rFonts w:eastAsia="Calibri" w:cstheme="minorHAnsi"/>
        </w:rPr>
        <w:t xml:space="preserve">  </w:t>
      </w:r>
      <w:r w:rsidRPr="006A2F73">
        <w:rPr>
          <w:rFonts w:eastAsia="Calibri" w:cstheme="minorHAnsi"/>
        </w:rPr>
        <w:t>Block off the affected area to prevent potential exposure to other people.</w:t>
      </w:r>
    </w:p>
    <w:p w14:paraId="7F52EA94" w14:textId="77777777" w:rsidR="004B1271" w:rsidRPr="008B1C55" w:rsidRDefault="004B1271" w:rsidP="009A3A0F">
      <w:pPr>
        <w:pStyle w:val="ListParagraph"/>
        <w:numPr>
          <w:ilvl w:val="0"/>
          <w:numId w:val="6"/>
        </w:numPr>
        <w:spacing w:after="0" w:line="240" w:lineRule="auto"/>
        <w:rPr>
          <w:rFonts w:eastAsia="Calibri" w:cstheme="minorHAnsi"/>
        </w:rPr>
      </w:pPr>
      <w:r w:rsidRPr="359FC340">
        <w:rPr>
          <w:rFonts w:eastAsia="Calibri"/>
        </w:rPr>
        <w:t>Put on gloves and any other PPE required for the situation.</w:t>
      </w:r>
    </w:p>
    <w:p w14:paraId="2AFE3092" w14:textId="77777777" w:rsidR="004B1271" w:rsidRPr="00B33317" w:rsidRDefault="004B1271" w:rsidP="009A3A0F">
      <w:pPr>
        <w:numPr>
          <w:ilvl w:val="0"/>
          <w:numId w:val="6"/>
        </w:numPr>
        <w:spacing w:after="0" w:line="240" w:lineRule="auto"/>
        <w:rPr>
          <w:rFonts w:eastAsia="Calibri" w:cstheme="minorHAnsi"/>
        </w:rPr>
      </w:pPr>
      <w:r w:rsidRPr="359FC340">
        <w:rPr>
          <w:rFonts w:eastAsia="Calibri"/>
        </w:rPr>
        <w:t>Use paper towels or a clumping agent to absorb and contain the blood spill.</w:t>
      </w:r>
    </w:p>
    <w:p w14:paraId="749A0DCE" w14:textId="6614032E" w:rsidR="004B1271" w:rsidRPr="006A2F73" w:rsidRDefault="004B1271" w:rsidP="009A3A0F">
      <w:pPr>
        <w:pStyle w:val="ListParagraph"/>
        <w:numPr>
          <w:ilvl w:val="0"/>
          <w:numId w:val="6"/>
        </w:numPr>
        <w:spacing w:after="0" w:line="240" w:lineRule="auto"/>
        <w:rPr>
          <w:rFonts w:eastAsia="Calibri"/>
        </w:rPr>
      </w:pPr>
      <w:r w:rsidRPr="359FC340">
        <w:rPr>
          <w:rFonts w:eastAsia="Calibri"/>
        </w:rPr>
        <w:t xml:space="preserve">Wipe up blood spills with paper towels or scoop up clumped blood disposing of them in a </w:t>
      </w:r>
      <w:r w:rsidRPr="359FC340">
        <w:rPr>
          <w:rFonts w:eastAsia="Calibri"/>
          <w:b/>
          <w:bCs/>
        </w:rPr>
        <w:t>red biohazardous waste bag</w:t>
      </w:r>
      <w:r w:rsidRPr="359FC340">
        <w:rPr>
          <w:rFonts w:eastAsia="Calibri"/>
        </w:rPr>
        <w:t>. (Any dripping or saturated towels must be discarded as b</w:t>
      </w:r>
      <w:r w:rsidR="00147FC0">
        <w:rPr>
          <w:rFonts w:eastAsia="Calibri"/>
        </w:rPr>
        <w:t>lood</w:t>
      </w:r>
      <w:r w:rsidRPr="359FC340">
        <w:rPr>
          <w:rFonts w:eastAsia="Calibri"/>
        </w:rPr>
        <w:t xml:space="preserve"> waste.)</w:t>
      </w:r>
    </w:p>
    <w:p w14:paraId="4C394C3C" w14:textId="79EB616D" w:rsidR="00DC2D2C" w:rsidRPr="006A2F73" w:rsidRDefault="00DC2D2C" w:rsidP="009A3A0F">
      <w:pPr>
        <w:pStyle w:val="ListParagraph"/>
        <w:numPr>
          <w:ilvl w:val="0"/>
          <w:numId w:val="6"/>
        </w:numPr>
        <w:spacing w:after="0" w:line="240" w:lineRule="auto"/>
        <w:rPr>
          <w:rFonts w:eastAsia="Calibri"/>
        </w:rPr>
      </w:pPr>
      <w:r w:rsidRPr="3F2AD820">
        <w:rPr>
          <w:rFonts w:eastAsia="Calibri"/>
        </w:rPr>
        <w:t>Spray the area with EPA-appropriate disinfectant leaving the surface looking wet</w:t>
      </w:r>
      <w:r w:rsidR="00895552">
        <w:rPr>
          <w:rFonts w:eastAsia="Calibri"/>
        </w:rPr>
        <w:t xml:space="preserve">. </w:t>
      </w:r>
      <w:r w:rsidR="6DA804A6" w:rsidRPr="3F2AD820">
        <w:rPr>
          <w:rFonts w:eastAsia="Calibri"/>
        </w:rPr>
        <w:t>The disinfectant should contact the surface for the time designated on the label to deactivate HIV, HBV, and HCV. (See special considerations below)</w:t>
      </w:r>
    </w:p>
    <w:p w14:paraId="3DC3AA63" w14:textId="43E1AB9F" w:rsidR="00687CF6" w:rsidRPr="00895552" w:rsidRDefault="004B1271" w:rsidP="009A3A0F">
      <w:pPr>
        <w:pStyle w:val="ListParagraph"/>
        <w:numPr>
          <w:ilvl w:val="0"/>
          <w:numId w:val="6"/>
        </w:numPr>
        <w:spacing w:after="0" w:line="240" w:lineRule="auto"/>
        <w:rPr>
          <w:rFonts w:eastAsia="Calibri"/>
        </w:rPr>
      </w:pPr>
      <w:r w:rsidRPr="3F2AD820">
        <w:rPr>
          <w:rFonts w:eastAsia="Calibri"/>
        </w:rPr>
        <w:t xml:space="preserve">After </w:t>
      </w:r>
      <w:r w:rsidR="0BE28D1C" w:rsidRPr="3F2AD820">
        <w:rPr>
          <w:rFonts w:eastAsia="Calibri"/>
        </w:rPr>
        <w:t xml:space="preserve">appropriate </w:t>
      </w:r>
      <w:r w:rsidRPr="3F2AD820">
        <w:rPr>
          <w:rFonts w:eastAsia="Calibri"/>
        </w:rPr>
        <w:t xml:space="preserve">contact time, wipe down the surface and throw used paper towels in a red biohazardous </w:t>
      </w:r>
      <w:r w:rsidRPr="00895552">
        <w:rPr>
          <w:rFonts w:eastAsia="Calibri"/>
        </w:rPr>
        <w:t>waste bag.</w:t>
      </w:r>
    </w:p>
    <w:p w14:paraId="727F0B0F" w14:textId="5F2C4D52" w:rsidR="004B1271" w:rsidRPr="00895552" w:rsidRDefault="004B1271" w:rsidP="009A3A0F">
      <w:pPr>
        <w:pStyle w:val="ListParagraph"/>
        <w:numPr>
          <w:ilvl w:val="0"/>
          <w:numId w:val="6"/>
        </w:numPr>
        <w:spacing w:after="0" w:line="240" w:lineRule="auto"/>
        <w:rPr>
          <w:rFonts w:eastAsia="Calibri"/>
        </w:rPr>
      </w:pPr>
      <w:r w:rsidRPr="00895552">
        <w:rPr>
          <w:rFonts w:eastAsia="Calibri"/>
        </w:rPr>
        <w:t xml:space="preserve">Secure the red biohazardous waste bag, double bag if necessary, and transport it </w:t>
      </w:r>
      <w:r w:rsidR="00851DB0" w:rsidRPr="00895552">
        <w:rPr>
          <w:rFonts w:eastAsia="Calibri"/>
        </w:rPr>
        <w:t xml:space="preserve">to an </w:t>
      </w:r>
      <w:r w:rsidRPr="00895552">
        <w:rPr>
          <w:rFonts w:eastAsia="Calibri"/>
        </w:rPr>
        <w:t>area away from traffic until transport to CAA storage area can be accomplished.</w:t>
      </w:r>
      <w:r w:rsidR="4AA89AD2" w:rsidRPr="00895552">
        <w:rPr>
          <w:rFonts w:eastAsia="Calibri"/>
        </w:rPr>
        <w:t xml:space="preserve"> </w:t>
      </w:r>
    </w:p>
    <w:p w14:paraId="6792563A" w14:textId="77777777" w:rsidR="007F1E5E" w:rsidRDefault="004B1271" w:rsidP="009A3A0F">
      <w:pPr>
        <w:numPr>
          <w:ilvl w:val="0"/>
          <w:numId w:val="6"/>
        </w:numPr>
        <w:spacing w:after="0" w:line="240" w:lineRule="auto"/>
        <w:rPr>
          <w:rFonts w:eastAsia="Calibri" w:cstheme="minorHAnsi"/>
        </w:rPr>
      </w:pPr>
      <w:r w:rsidRPr="3F2AD820">
        <w:rPr>
          <w:rFonts w:eastAsia="Calibri"/>
        </w:rPr>
        <w:t>Take off gloves and wash hands or any area of skin that has had contact with blood.</w:t>
      </w:r>
    </w:p>
    <w:p w14:paraId="649A28C0" w14:textId="41DFC996" w:rsidR="34D980ED" w:rsidRDefault="34D980ED" w:rsidP="009A3A0F">
      <w:pPr>
        <w:numPr>
          <w:ilvl w:val="0"/>
          <w:numId w:val="6"/>
        </w:numPr>
        <w:spacing w:after="0" w:line="240" w:lineRule="auto"/>
        <w:rPr>
          <w:rFonts w:eastAsia="Calibri"/>
        </w:rPr>
      </w:pPr>
      <w:r w:rsidRPr="3F2AD820">
        <w:rPr>
          <w:rFonts w:eastAsia="Calibri"/>
        </w:rPr>
        <w:t xml:space="preserve">Once </w:t>
      </w:r>
      <w:r w:rsidR="515FBF0B" w:rsidRPr="3F2AD820">
        <w:rPr>
          <w:rFonts w:eastAsia="Calibri"/>
        </w:rPr>
        <w:t xml:space="preserve">waste has been packaged, enter a ticket into Maximo (on Oracle) for Facilities </w:t>
      </w:r>
      <w:r w:rsidR="3F9F86B3" w:rsidRPr="3F2AD820">
        <w:rPr>
          <w:rFonts w:eastAsia="Calibri"/>
        </w:rPr>
        <w:t xml:space="preserve">for </w:t>
      </w:r>
      <w:r w:rsidR="515FBF0B" w:rsidRPr="3F2AD820">
        <w:rPr>
          <w:rFonts w:eastAsia="Calibri"/>
        </w:rPr>
        <w:t>pick up.</w:t>
      </w:r>
      <w:r w:rsidR="3EF688C7" w:rsidRPr="3F2AD820">
        <w:rPr>
          <w:rFonts w:eastAsia="Calibri"/>
        </w:rPr>
        <w:t xml:space="preserve"> Note the quantity of bags to be picked up and if a cart is </w:t>
      </w:r>
      <w:r w:rsidR="669C7356" w:rsidRPr="3F2AD820">
        <w:rPr>
          <w:rFonts w:eastAsia="Calibri"/>
        </w:rPr>
        <w:t>necessary for transport.</w:t>
      </w:r>
    </w:p>
    <w:p w14:paraId="346AF6F5" w14:textId="186225C0" w:rsidR="3F2AD820" w:rsidRDefault="3F2AD820" w:rsidP="3F2AD820">
      <w:pPr>
        <w:spacing w:after="0" w:line="240" w:lineRule="auto"/>
        <w:ind w:left="720"/>
        <w:rPr>
          <w:rFonts w:eastAsia="Calibri"/>
        </w:rPr>
      </w:pPr>
    </w:p>
    <w:p w14:paraId="7AF1B591" w14:textId="3201E6BF" w:rsidR="00C306D9" w:rsidRPr="007F1E5E" w:rsidRDefault="00C306D9" w:rsidP="007F1E5E">
      <w:pPr>
        <w:spacing w:after="0" w:line="240" w:lineRule="auto"/>
        <w:ind w:left="1080"/>
        <w:rPr>
          <w:rFonts w:eastAsia="Calibri" w:cstheme="minorHAnsi"/>
        </w:rPr>
      </w:pPr>
      <w:r w:rsidRPr="007F1E5E">
        <w:rPr>
          <w:rFonts w:eastAsia="Calibri" w:cstheme="minorHAnsi"/>
          <w:b/>
          <w:u w:val="single"/>
        </w:rPr>
        <w:t>Considerations for cleanup</w:t>
      </w:r>
      <w:r w:rsidRPr="007F1E5E">
        <w:rPr>
          <w:rFonts w:eastAsia="Calibri" w:cstheme="minorHAnsi"/>
        </w:rPr>
        <w:t xml:space="preserve">:  </w:t>
      </w:r>
    </w:p>
    <w:p w14:paraId="6CCA6C5D" w14:textId="10D2C9D0" w:rsidR="00E95DE4" w:rsidRDefault="000068A2" w:rsidP="009A3A0F">
      <w:pPr>
        <w:pStyle w:val="ListParagraph"/>
        <w:numPr>
          <w:ilvl w:val="0"/>
          <w:numId w:val="19"/>
        </w:numPr>
        <w:rPr>
          <w:rFonts w:eastAsia="Calibri" w:cstheme="minorHAnsi"/>
        </w:rPr>
      </w:pPr>
      <w:r>
        <w:rPr>
          <w:rFonts w:eastAsia="Calibri" w:cstheme="minorHAnsi"/>
        </w:rPr>
        <w:t>L</w:t>
      </w:r>
      <w:r w:rsidR="00285B67" w:rsidRPr="00285B67">
        <w:rPr>
          <w:rFonts w:eastAsia="Calibri" w:cstheme="minorHAnsi"/>
        </w:rPr>
        <w:t>ow-touch surface</w:t>
      </w:r>
      <w:r w:rsidR="00E95DE4">
        <w:rPr>
          <w:rFonts w:eastAsia="Calibri" w:cstheme="minorHAnsi"/>
        </w:rPr>
        <w:t>:</w:t>
      </w:r>
      <w:r w:rsidR="00285B67" w:rsidRPr="00285B67">
        <w:rPr>
          <w:rFonts w:eastAsia="Calibri" w:cstheme="minorHAnsi"/>
        </w:rPr>
        <w:t xml:space="preserve">  </w:t>
      </w:r>
    </w:p>
    <w:p w14:paraId="61F6C4BC" w14:textId="2B205F5D" w:rsidR="00285B67" w:rsidRPr="00285B67" w:rsidRDefault="00285B67" w:rsidP="009A3A0F">
      <w:pPr>
        <w:pStyle w:val="ListParagraph"/>
        <w:numPr>
          <w:ilvl w:val="1"/>
          <w:numId w:val="19"/>
        </w:numPr>
        <w:rPr>
          <w:rFonts w:eastAsia="Calibri" w:cstheme="minorHAnsi"/>
        </w:rPr>
      </w:pPr>
      <w:r w:rsidRPr="00285B67">
        <w:rPr>
          <w:rFonts w:eastAsia="Calibri" w:cstheme="minorHAnsi"/>
        </w:rPr>
        <w:t xml:space="preserve">Open skin or mucus membranes are </w:t>
      </w:r>
      <w:r w:rsidRPr="00AC04F3">
        <w:rPr>
          <w:rFonts w:eastAsia="Calibri" w:cstheme="minorHAnsi"/>
          <w:i/>
          <w:iCs/>
        </w:rPr>
        <w:t>less likely</w:t>
      </w:r>
      <w:r w:rsidRPr="00285B67">
        <w:rPr>
          <w:rFonts w:eastAsia="Calibri" w:cstheme="minorHAnsi"/>
        </w:rPr>
        <w:t xml:space="preserve"> to contact low touch surfaces resulting in less exposure to blood borne pathogens</w:t>
      </w:r>
      <w:r w:rsidR="00895552">
        <w:rPr>
          <w:rFonts w:eastAsia="Calibri" w:cstheme="minorHAnsi"/>
        </w:rPr>
        <w:t xml:space="preserve">. </w:t>
      </w:r>
    </w:p>
    <w:p w14:paraId="52E65BDA" w14:textId="7C2BEBD2" w:rsidR="00285B67" w:rsidRDefault="000921D7" w:rsidP="009A3A0F">
      <w:pPr>
        <w:pStyle w:val="ListParagraph"/>
        <w:numPr>
          <w:ilvl w:val="1"/>
          <w:numId w:val="19"/>
        </w:numPr>
        <w:rPr>
          <w:rFonts w:eastAsia="Calibri"/>
        </w:rPr>
      </w:pPr>
      <w:r>
        <w:rPr>
          <w:rFonts w:eastAsia="Calibri"/>
        </w:rPr>
        <w:t>B</w:t>
      </w:r>
      <w:r w:rsidR="00285B67" w:rsidRPr="12B2C33D">
        <w:rPr>
          <w:rFonts w:eastAsia="Calibri"/>
        </w:rPr>
        <w:t>lood</w:t>
      </w:r>
      <w:r w:rsidR="00A21AF6">
        <w:rPr>
          <w:rFonts w:eastAsia="Calibri"/>
        </w:rPr>
        <w:t xml:space="preserve"> clean-up</w:t>
      </w:r>
      <w:r w:rsidR="00285B67" w:rsidRPr="12B2C33D">
        <w:rPr>
          <w:rFonts w:eastAsia="Calibri"/>
        </w:rPr>
        <w:t xml:space="preserve"> on a floor surface (</w:t>
      </w:r>
      <w:r w:rsidR="1DFD636A" w:rsidRPr="12B2C33D">
        <w:rPr>
          <w:rFonts w:eastAsia="Calibri"/>
        </w:rPr>
        <w:t>i.e.,</w:t>
      </w:r>
      <w:r w:rsidR="00285B67" w:rsidRPr="12B2C33D">
        <w:rPr>
          <w:rFonts w:eastAsia="Calibri"/>
        </w:rPr>
        <w:t xml:space="preserve"> gym floor during a game, dance in Falstaff’s, etc.)</w:t>
      </w:r>
      <w:r w:rsidR="006F352F">
        <w:rPr>
          <w:rFonts w:eastAsia="Calibri"/>
        </w:rPr>
        <w:t xml:space="preserve"> </w:t>
      </w:r>
      <w:r w:rsidR="00285B67" w:rsidRPr="12B2C33D">
        <w:rPr>
          <w:rFonts w:eastAsia="Calibri"/>
        </w:rPr>
        <w:t xml:space="preserve">should </w:t>
      </w:r>
      <w:r w:rsidR="5A4AE16E" w:rsidRPr="12B2C33D">
        <w:rPr>
          <w:rFonts w:eastAsia="Calibri"/>
        </w:rPr>
        <w:t xml:space="preserve">as </w:t>
      </w:r>
      <w:r w:rsidR="00285B67" w:rsidRPr="12B2C33D">
        <w:rPr>
          <w:rFonts w:eastAsia="Calibri"/>
        </w:rPr>
        <w:t xml:space="preserve">be thorough as possible, </w:t>
      </w:r>
      <w:r w:rsidR="006F352F">
        <w:rPr>
          <w:rFonts w:eastAsia="Calibri"/>
        </w:rPr>
        <w:t xml:space="preserve">however, </w:t>
      </w:r>
      <w:r w:rsidR="00285B67" w:rsidRPr="12B2C33D">
        <w:rPr>
          <w:rFonts w:eastAsia="Calibri"/>
        </w:rPr>
        <w:t>there may be instances that require quick clean up</w:t>
      </w:r>
      <w:r w:rsidR="002D1409">
        <w:rPr>
          <w:rFonts w:eastAsia="Calibri"/>
        </w:rPr>
        <w:t xml:space="preserve"> and</w:t>
      </w:r>
      <w:r w:rsidR="00285B67" w:rsidRPr="12B2C33D">
        <w:rPr>
          <w:rFonts w:eastAsia="Calibri"/>
        </w:rPr>
        <w:t xml:space="preserve"> prevention of traffic for the appropriate contact time may not be possible</w:t>
      </w:r>
      <w:r w:rsidR="00895552">
        <w:rPr>
          <w:rFonts w:eastAsia="Calibri"/>
        </w:rPr>
        <w:t xml:space="preserve">. </w:t>
      </w:r>
      <w:r w:rsidR="00285B67" w:rsidRPr="12B2C33D">
        <w:rPr>
          <w:rFonts w:eastAsia="Calibri"/>
        </w:rPr>
        <w:t>Wiping the area and leaving the surface looking wet is considered appropriate cleanup for this low touch surface and is considered a reasonable effort.</w:t>
      </w:r>
    </w:p>
    <w:p w14:paraId="042B3813" w14:textId="3D87EEB4" w:rsidR="00BF79A5" w:rsidRDefault="00911BD3" w:rsidP="009A3A0F">
      <w:pPr>
        <w:pStyle w:val="ListParagraph"/>
        <w:numPr>
          <w:ilvl w:val="1"/>
          <w:numId w:val="19"/>
        </w:numPr>
        <w:rPr>
          <w:rFonts w:eastAsia="Calibri" w:cstheme="minorHAnsi"/>
        </w:rPr>
      </w:pPr>
      <w:r>
        <w:rPr>
          <w:rFonts w:eastAsia="Calibri" w:cstheme="minorHAnsi"/>
        </w:rPr>
        <w:t>C</w:t>
      </w:r>
      <w:r w:rsidR="00BF79A5" w:rsidRPr="00C306D9">
        <w:rPr>
          <w:rFonts w:eastAsia="Calibri" w:cstheme="minorHAnsi"/>
        </w:rPr>
        <w:t>arpeting</w:t>
      </w:r>
      <w:r>
        <w:rPr>
          <w:rFonts w:eastAsia="Calibri" w:cstheme="minorHAnsi"/>
        </w:rPr>
        <w:t xml:space="preserve"> that</w:t>
      </w:r>
      <w:r w:rsidR="00BF79A5" w:rsidRPr="00C306D9">
        <w:rPr>
          <w:rFonts w:eastAsia="Calibri" w:cstheme="minorHAnsi"/>
        </w:rPr>
        <w:t xml:space="preserve"> is unable to be </w:t>
      </w:r>
      <w:r w:rsidR="00A162DF">
        <w:rPr>
          <w:rFonts w:eastAsia="Calibri" w:cstheme="minorHAnsi"/>
        </w:rPr>
        <w:t xml:space="preserve">simply </w:t>
      </w:r>
      <w:r w:rsidR="00BF79A5" w:rsidRPr="00C306D9">
        <w:rPr>
          <w:rFonts w:eastAsia="Calibri" w:cstheme="minorHAnsi"/>
        </w:rPr>
        <w:t>removed</w:t>
      </w:r>
      <w:r w:rsidR="00A162DF">
        <w:rPr>
          <w:rFonts w:eastAsia="Calibri" w:cstheme="minorHAnsi"/>
        </w:rPr>
        <w:t xml:space="preserve">: </w:t>
      </w:r>
      <w:r w:rsidR="00BF79A5" w:rsidRPr="00C306D9">
        <w:rPr>
          <w:rFonts w:eastAsia="Calibri" w:cstheme="minorHAnsi"/>
        </w:rPr>
        <w:t>per OSHA, the employer has the responsibility to “reasonably disinfect.”  Since the carpet is low touch, a reasonable effort is an acceptable standard.</w:t>
      </w:r>
    </w:p>
    <w:p w14:paraId="49647523" w14:textId="37E4678C" w:rsidR="000068A2" w:rsidRDefault="000068A2" w:rsidP="009A3A0F">
      <w:pPr>
        <w:pStyle w:val="ListParagraph"/>
        <w:numPr>
          <w:ilvl w:val="0"/>
          <w:numId w:val="19"/>
        </w:numPr>
        <w:rPr>
          <w:rFonts w:eastAsia="Calibri"/>
        </w:rPr>
      </w:pPr>
      <w:r>
        <w:rPr>
          <w:rFonts w:eastAsia="Calibri"/>
        </w:rPr>
        <w:t>High-touch surface:</w:t>
      </w:r>
    </w:p>
    <w:p w14:paraId="25774B37" w14:textId="77777777" w:rsidR="00BF720D" w:rsidRDefault="00BF720D" w:rsidP="009A3A0F">
      <w:pPr>
        <w:pStyle w:val="ListParagraph"/>
        <w:numPr>
          <w:ilvl w:val="1"/>
          <w:numId w:val="19"/>
        </w:numPr>
        <w:rPr>
          <w:rFonts w:eastAsia="Calibri"/>
        </w:rPr>
      </w:pPr>
    </w:p>
    <w:p w14:paraId="00E49A88" w14:textId="77777777" w:rsidR="00BF720D" w:rsidRPr="00BF720D" w:rsidRDefault="00BF720D" w:rsidP="00BF720D">
      <w:pPr>
        <w:ind w:left="1800"/>
        <w:rPr>
          <w:rFonts w:eastAsia="Calibri"/>
        </w:rPr>
      </w:pPr>
    </w:p>
    <w:p w14:paraId="01E1E2C5" w14:textId="06642FA2" w:rsidR="00BF720D" w:rsidRPr="00BF720D" w:rsidRDefault="00AC04F3" w:rsidP="00BF720D">
      <w:pPr>
        <w:pStyle w:val="ListParagraph"/>
        <w:numPr>
          <w:ilvl w:val="1"/>
          <w:numId w:val="19"/>
        </w:numPr>
        <w:rPr>
          <w:rFonts w:eastAsia="Calibri"/>
        </w:rPr>
      </w:pPr>
      <w:r>
        <w:rPr>
          <w:rFonts w:eastAsia="Calibri"/>
        </w:rPr>
        <w:t xml:space="preserve">Open skin or mucus membranes are </w:t>
      </w:r>
      <w:r w:rsidRPr="00AC04F3">
        <w:rPr>
          <w:rFonts w:eastAsia="Calibri"/>
          <w:i/>
          <w:iCs/>
        </w:rPr>
        <w:t>more likely</w:t>
      </w:r>
      <w:r>
        <w:rPr>
          <w:rFonts w:eastAsia="Calibri"/>
        </w:rPr>
        <w:t xml:space="preserve"> to contact high touch surfaces resulting in more likely exposure to blood borne pathogens.</w:t>
      </w:r>
    </w:p>
    <w:p w14:paraId="38FC8881" w14:textId="4CE60FAF" w:rsidR="00791B1B" w:rsidRDefault="00EE7168" w:rsidP="009A3A0F">
      <w:pPr>
        <w:pStyle w:val="ListParagraph"/>
        <w:numPr>
          <w:ilvl w:val="1"/>
          <w:numId w:val="19"/>
        </w:numPr>
        <w:rPr>
          <w:rFonts w:eastAsia="Calibri" w:cstheme="minorHAnsi"/>
        </w:rPr>
      </w:pPr>
      <w:r>
        <w:rPr>
          <w:rFonts w:eastAsia="Calibri" w:cstheme="minorHAnsi"/>
        </w:rPr>
        <w:t>B</w:t>
      </w:r>
      <w:r w:rsidR="00285B67" w:rsidRPr="00285B67">
        <w:rPr>
          <w:rFonts w:eastAsia="Calibri" w:cstheme="minorHAnsi"/>
        </w:rPr>
        <w:t xml:space="preserve">lood </w:t>
      </w:r>
      <w:r>
        <w:rPr>
          <w:rFonts w:eastAsia="Calibri" w:cstheme="minorHAnsi"/>
        </w:rPr>
        <w:t>cleanup on</w:t>
      </w:r>
      <w:r w:rsidR="00285B67" w:rsidRPr="00285B67">
        <w:rPr>
          <w:rFonts w:eastAsia="Calibri" w:cstheme="minorHAnsi"/>
        </w:rPr>
        <w:t xml:space="preserve"> a countertop, door handle, light switch, or an area of frequent hand contact, disinfection must be thorough</w:t>
      </w:r>
      <w:r w:rsidR="00895552">
        <w:rPr>
          <w:rFonts w:eastAsia="Calibri" w:cstheme="minorHAnsi"/>
        </w:rPr>
        <w:t xml:space="preserve">. </w:t>
      </w:r>
      <w:r w:rsidR="00285B67" w:rsidRPr="00285B67">
        <w:rPr>
          <w:rFonts w:eastAsia="Calibri" w:cstheme="minorHAnsi"/>
        </w:rPr>
        <w:t>Disinfectant should be in contact with the soiled surface for the designated period of time.</w:t>
      </w:r>
    </w:p>
    <w:p w14:paraId="53A5BA1E" w14:textId="0A226040" w:rsidR="00582110" w:rsidRPr="00782B06" w:rsidRDefault="00582110" w:rsidP="009A3A0F">
      <w:pPr>
        <w:pStyle w:val="ListParagraph"/>
        <w:numPr>
          <w:ilvl w:val="1"/>
          <w:numId w:val="19"/>
        </w:numPr>
        <w:rPr>
          <w:rFonts w:eastAsia="Calibri" w:cstheme="minorHAnsi"/>
        </w:rPr>
      </w:pPr>
      <w:r w:rsidRPr="00C306D9">
        <w:rPr>
          <w:rFonts w:eastAsia="Calibri" w:cstheme="minorHAnsi"/>
        </w:rPr>
        <w:t>Upholstered furniture</w:t>
      </w:r>
      <w:r>
        <w:rPr>
          <w:rFonts w:eastAsia="Calibri" w:cstheme="minorHAnsi"/>
        </w:rPr>
        <w:t>/Plush objects</w:t>
      </w:r>
      <w:r w:rsidR="00782B06">
        <w:rPr>
          <w:rFonts w:eastAsia="Calibri" w:cstheme="minorHAnsi"/>
        </w:rPr>
        <w:t xml:space="preserve">- </w:t>
      </w:r>
      <w:r w:rsidRPr="00C306D9">
        <w:rPr>
          <w:rFonts w:eastAsia="Calibri" w:cstheme="minorHAnsi"/>
        </w:rPr>
        <w:t>Depending on the extent of the blood spill and whether the stain can be removed, the furniture may or may not need to be disposed of</w:t>
      </w:r>
      <w:r w:rsidR="00895552">
        <w:rPr>
          <w:rFonts w:eastAsia="Calibri" w:cstheme="minorHAnsi"/>
        </w:rPr>
        <w:t xml:space="preserve">. </w:t>
      </w:r>
      <w:r w:rsidRPr="00C306D9">
        <w:rPr>
          <w:rFonts w:eastAsia="Calibri" w:cstheme="minorHAnsi"/>
        </w:rPr>
        <w:t>If a blood stain can be removed and the furniture appears usable, the furniture could be disinfected and taken out of service for 7 days to ensure there are no BBPs present (Hepatitis B can live on a surface for up to 7 days)</w:t>
      </w:r>
      <w:r w:rsidR="00895552">
        <w:rPr>
          <w:rFonts w:eastAsia="Calibri" w:cstheme="minorHAnsi"/>
        </w:rPr>
        <w:t xml:space="preserve">. </w:t>
      </w:r>
      <w:r w:rsidRPr="00C306D9">
        <w:rPr>
          <w:rFonts w:eastAsia="Calibri" w:cstheme="minorHAnsi"/>
        </w:rPr>
        <w:t>Contact a supervisor to decide the outcome of upholstered furniture or mattress that had a blood spill</w:t>
      </w:r>
      <w:r w:rsidR="00895552">
        <w:rPr>
          <w:rFonts w:eastAsia="Calibri" w:cstheme="minorHAnsi"/>
        </w:rPr>
        <w:t xml:space="preserve">. </w:t>
      </w:r>
    </w:p>
    <w:p w14:paraId="44DFCA33" w14:textId="56B8D2B5" w:rsidR="00C306D9" w:rsidRPr="00C306D9" w:rsidRDefault="00C306D9" w:rsidP="009A3A0F">
      <w:pPr>
        <w:pStyle w:val="ListParagraph"/>
        <w:numPr>
          <w:ilvl w:val="0"/>
          <w:numId w:val="17"/>
        </w:numPr>
        <w:rPr>
          <w:rFonts w:eastAsia="Calibri" w:cstheme="minorHAnsi"/>
        </w:rPr>
      </w:pPr>
      <w:r w:rsidRPr="00C306D9">
        <w:rPr>
          <w:rFonts w:eastAsia="Calibri" w:cstheme="minorHAnsi"/>
        </w:rPr>
        <w:t>Disinfectant must be used per the package instruction at the proper strength</w:t>
      </w:r>
      <w:r w:rsidR="00895552">
        <w:rPr>
          <w:rFonts w:eastAsia="Calibri" w:cstheme="minorHAnsi"/>
        </w:rPr>
        <w:t xml:space="preserve">. </w:t>
      </w:r>
      <w:r w:rsidRPr="00C306D9">
        <w:rPr>
          <w:rFonts w:eastAsia="Calibri" w:cstheme="minorHAnsi"/>
        </w:rPr>
        <w:t>In order to achieve this, blood should be wiped up prior to application to prevent dilution of the disinfectant</w:t>
      </w:r>
      <w:r w:rsidR="00895552">
        <w:rPr>
          <w:rFonts w:eastAsia="Calibri" w:cstheme="minorHAnsi"/>
        </w:rPr>
        <w:t xml:space="preserve">. </w:t>
      </w:r>
    </w:p>
    <w:p w14:paraId="585CD1FB" w14:textId="6662E5E6" w:rsidR="00C306D9" w:rsidRPr="00C306D9" w:rsidRDefault="00C306D9" w:rsidP="009A3A0F">
      <w:pPr>
        <w:pStyle w:val="ListParagraph"/>
        <w:numPr>
          <w:ilvl w:val="0"/>
          <w:numId w:val="17"/>
        </w:numPr>
        <w:rPr>
          <w:rFonts w:eastAsia="Calibri"/>
        </w:rPr>
      </w:pPr>
      <w:r w:rsidRPr="12B2C33D">
        <w:rPr>
          <w:rFonts w:eastAsia="Calibri"/>
        </w:rPr>
        <w:t>Paper towels are preferred for blood cleanup because they are disposable</w:t>
      </w:r>
      <w:r w:rsidR="00895552">
        <w:rPr>
          <w:rFonts w:eastAsia="Calibri"/>
        </w:rPr>
        <w:t xml:space="preserve">. </w:t>
      </w:r>
      <w:r w:rsidRPr="12B2C33D">
        <w:rPr>
          <w:rFonts w:eastAsia="Calibri"/>
        </w:rPr>
        <w:t xml:space="preserve">Using cotton cloths and rinsing in cleaning water contaminates the water and potentially </w:t>
      </w:r>
      <w:r w:rsidR="740FED8A" w:rsidRPr="12B2C33D">
        <w:rPr>
          <w:rFonts w:eastAsia="Calibri"/>
        </w:rPr>
        <w:t>spreads</w:t>
      </w:r>
      <w:r w:rsidRPr="12B2C33D">
        <w:rPr>
          <w:rFonts w:eastAsia="Calibri"/>
        </w:rPr>
        <w:t xml:space="preserve"> blood-borne pathogens</w:t>
      </w:r>
      <w:r w:rsidR="00895552">
        <w:rPr>
          <w:rFonts w:eastAsia="Calibri"/>
        </w:rPr>
        <w:t xml:space="preserve">. </w:t>
      </w:r>
    </w:p>
    <w:p w14:paraId="7BF060A6" w14:textId="4695857F" w:rsidR="00C306D9" w:rsidRPr="00C306D9" w:rsidRDefault="00C306D9" w:rsidP="009A3A0F">
      <w:pPr>
        <w:pStyle w:val="ListParagraph"/>
        <w:numPr>
          <w:ilvl w:val="0"/>
          <w:numId w:val="17"/>
        </w:numPr>
        <w:rPr>
          <w:rFonts w:eastAsia="Calibri"/>
        </w:rPr>
      </w:pPr>
      <w:r w:rsidRPr="12B2C33D">
        <w:rPr>
          <w:rFonts w:eastAsia="Calibri"/>
        </w:rPr>
        <w:t>Any tools (carpet cleaner, upholstery cleaner) that are used to clean blood, must be disinfected in the same manner as the blood spill</w:t>
      </w:r>
      <w:r w:rsidR="00895552">
        <w:rPr>
          <w:rFonts w:eastAsia="Calibri"/>
        </w:rPr>
        <w:t xml:space="preserve">. </w:t>
      </w:r>
      <w:r w:rsidRPr="12B2C33D">
        <w:rPr>
          <w:rFonts w:eastAsia="Calibri"/>
        </w:rPr>
        <w:t xml:space="preserve">Items that are unable to be cleaned because of heavy soil must be disposed of, </w:t>
      </w:r>
      <w:r w:rsidR="0365C2C4" w:rsidRPr="12B2C33D">
        <w:rPr>
          <w:rFonts w:eastAsia="Calibri"/>
        </w:rPr>
        <w:t>i.e.,</w:t>
      </w:r>
      <w:r w:rsidRPr="12B2C33D">
        <w:rPr>
          <w:rFonts w:eastAsia="Calibri"/>
        </w:rPr>
        <w:t xml:space="preserve"> carpet squares, and fabric.</w:t>
      </w:r>
    </w:p>
    <w:p w14:paraId="446D5555" w14:textId="48147B3D" w:rsidR="00C306D9" w:rsidRPr="00C306D9" w:rsidRDefault="00C306D9" w:rsidP="009A3A0F">
      <w:pPr>
        <w:pStyle w:val="ListParagraph"/>
        <w:numPr>
          <w:ilvl w:val="0"/>
          <w:numId w:val="17"/>
        </w:numPr>
        <w:spacing w:after="0" w:line="240" w:lineRule="auto"/>
        <w:jc w:val="both"/>
        <w:rPr>
          <w:rFonts w:eastAsia="Times New Roman"/>
        </w:rPr>
      </w:pPr>
      <w:r w:rsidRPr="637553C3">
        <w:rPr>
          <w:rFonts w:eastAsia="Times New Roman"/>
        </w:rPr>
        <w:t xml:space="preserve">For glass or sharp objects contaminated with blood or OPIM, the glass/sharp objects should be removed by sweeping with a brush and dustpan or with tongs or forceps. Broken glassware should not be picked up directly with hands. </w:t>
      </w:r>
    </w:p>
    <w:p w14:paraId="348EA677" w14:textId="25407A3D" w:rsidR="00C306D9" w:rsidRPr="00C306D9" w:rsidRDefault="00C306D9" w:rsidP="009A3A0F">
      <w:pPr>
        <w:pStyle w:val="ListParagraph"/>
        <w:numPr>
          <w:ilvl w:val="0"/>
          <w:numId w:val="17"/>
        </w:numPr>
        <w:spacing w:after="0" w:line="240" w:lineRule="auto"/>
        <w:jc w:val="both"/>
        <w:rPr>
          <w:rFonts w:eastAsia="Times New Roman" w:cstheme="minorHAnsi"/>
        </w:rPr>
      </w:pPr>
      <w:r w:rsidRPr="00C306D9">
        <w:rPr>
          <w:rFonts w:eastAsia="Times New Roman" w:cstheme="minorHAnsi"/>
        </w:rPr>
        <w:t xml:space="preserve">All glass should be disposed of in a manner to prevent exposure to others. </w:t>
      </w:r>
    </w:p>
    <w:p w14:paraId="4EA25691" w14:textId="1921DBD5" w:rsidR="00C306D9" w:rsidRDefault="00C306D9" w:rsidP="00B97DAD">
      <w:pPr>
        <w:rPr>
          <w:b/>
        </w:rPr>
      </w:pPr>
    </w:p>
    <w:p w14:paraId="2CA7E722" w14:textId="12D7DF8D" w:rsidR="00967D2E" w:rsidRDefault="00967D2E" w:rsidP="00B97DAD">
      <w:pPr>
        <w:rPr>
          <w:b/>
        </w:rPr>
      </w:pPr>
      <w:r w:rsidRPr="15CED425">
        <w:rPr>
          <w:b/>
          <w:bCs/>
        </w:rPr>
        <w:t>A</w:t>
      </w:r>
      <w:r w:rsidR="00FE1B11">
        <w:rPr>
          <w:b/>
          <w:bCs/>
        </w:rPr>
        <w:t>PPENDIX</w:t>
      </w:r>
      <w:r w:rsidRPr="15CED425">
        <w:rPr>
          <w:b/>
          <w:bCs/>
        </w:rPr>
        <w:t xml:space="preserve"> </w:t>
      </w:r>
      <w:r w:rsidR="00B81E89">
        <w:rPr>
          <w:b/>
          <w:bCs/>
        </w:rPr>
        <w:t>B</w:t>
      </w:r>
    </w:p>
    <w:p w14:paraId="5899FDA8" w14:textId="4CC19B2B" w:rsidR="2F02A48E" w:rsidRDefault="2F02A48E" w:rsidP="15CED425">
      <w:pPr>
        <w:rPr>
          <w:rFonts w:ascii="Calibri" w:eastAsia="Calibri" w:hAnsi="Calibri" w:cs="Calibri"/>
          <w:color w:val="000000" w:themeColor="text1"/>
          <w:sz w:val="28"/>
          <w:szCs w:val="28"/>
        </w:rPr>
      </w:pPr>
      <w:r w:rsidRPr="15CED425">
        <w:rPr>
          <w:rFonts w:ascii="Calibri" w:eastAsia="Calibri" w:hAnsi="Calibri" w:cs="Calibri"/>
          <w:b/>
          <w:bCs/>
          <w:color w:val="000000" w:themeColor="text1"/>
          <w:sz w:val="28"/>
          <w:szCs w:val="28"/>
        </w:rPr>
        <w:t>Blood Borne Pathogen FAQ’s</w:t>
      </w:r>
    </w:p>
    <w:p w14:paraId="23F46004" w14:textId="6D0FE8FB"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What if I do not want to be vaccinated for Hepatitis B?</w:t>
      </w:r>
    </w:p>
    <w:p w14:paraId="35333DF7" w14:textId="3B086F64" w:rsidR="2F02A48E" w:rsidRDefault="2F02A48E" w:rsidP="15CED425">
      <w:pPr>
        <w:ind w:left="720"/>
        <w:rPr>
          <w:rFonts w:ascii="Calibri" w:eastAsia="Calibri" w:hAnsi="Calibri" w:cs="Calibri"/>
          <w:color w:val="000000" w:themeColor="text1"/>
        </w:rPr>
      </w:pPr>
      <w:r w:rsidRPr="15CED425">
        <w:rPr>
          <w:rFonts w:ascii="Calibri" w:eastAsia="Calibri" w:hAnsi="Calibri" w:cs="Calibri"/>
          <w:color w:val="000000" w:themeColor="text1"/>
        </w:rPr>
        <w:t>Employees are highly recommended to be vaccinated for Hepatitis B but not required</w:t>
      </w:r>
      <w:r w:rsidR="00895552">
        <w:rPr>
          <w:rFonts w:ascii="Calibri" w:eastAsia="Calibri" w:hAnsi="Calibri" w:cs="Calibri"/>
          <w:color w:val="000000" w:themeColor="text1"/>
        </w:rPr>
        <w:t xml:space="preserve">. </w:t>
      </w:r>
      <w:r w:rsidRPr="15CED425">
        <w:rPr>
          <w:rFonts w:ascii="Calibri" w:eastAsia="Calibri" w:hAnsi="Calibri" w:cs="Calibri"/>
          <w:color w:val="000000" w:themeColor="text1"/>
        </w:rPr>
        <w:t>Employees who do not want to be vaccinated must sign a Hepatitis B Response Form declining the vaccine.</w:t>
      </w:r>
    </w:p>
    <w:p w14:paraId="13DF2E23" w14:textId="27E4BDB4"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Why should I be vaccinated for Hepatitis B?</w:t>
      </w:r>
    </w:p>
    <w:p w14:paraId="7C285A5E" w14:textId="08080560" w:rsidR="2F02A48E" w:rsidRDefault="2F02A48E" w:rsidP="15CED425">
      <w:pPr>
        <w:ind w:left="720"/>
        <w:rPr>
          <w:rFonts w:ascii="Calibri" w:eastAsia="Calibri" w:hAnsi="Calibri" w:cs="Calibri"/>
          <w:color w:val="000000" w:themeColor="text1"/>
        </w:rPr>
      </w:pPr>
      <w:r w:rsidRPr="15CED425">
        <w:rPr>
          <w:rFonts w:ascii="Calibri" w:eastAsia="Calibri" w:hAnsi="Calibri" w:cs="Calibri"/>
          <w:color w:val="000000" w:themeColor="text1"/>
        </w:rPr>
        <w:t>Hepatitis B is an infectious disease caused by a virus and affects your liver</w:t>
      </w:r>
      <w:r w:rsidR="00895552">
        <w:rPr>
          <w:rFonts w:ascii="Calibri" w:eastAsia="Calibri" w:hAnsi="Calibri" w:cs="Calibri"/>
          <w:color w:val="000000" w:themeColor="text1"/>
        </w:rPr>
        <w:t xml:space="preserve">. </w:t>
      </w:r>
      <w:r w:rsidRPr="15CED425">
        <w:rPr>
          <w:rFonts w:ascii="Calibri" w:eastAsia="Calibri" w:hAnsi="Calibri" w:cs="Calibri"/>
          <w:color w:val="000000" w:themeColor="text1"/>
        </w:rPr>
        <w:t>Hepatitis B is transmitted through blood exposure</w:t>
      </w:r>
      <w:r w:rsidR="00895552">
        <w:rPr>
          <w:rFonts w:ascii="Calibri" w:eastAsia="Calibri" w:hAnsi="Calibri" w:cs="Calibri"/>
          <w:color w:val="000000" w:themeColor="text1"/>
        </w:rPr>
        <w:t xml:space="preserve">. </w:t>
      </w:r>
      <w:r w:rsidRPr="15CED425">
        <w:rPr>
          <w:rFonts w:ascii="Calibri" w:eastAsia="Calibri" w:hAnsi="Calibri" w:cs="Calibri"/>
          <w:color w:val="000000" w:themeColor="text1"/>
        </w:rPr>
        <w:t>Blood exposure can occur as a result of an occupational exposure, such as a needlestick, or an emergency involving blood</w:t>
      </w:r>
      <w:r w:rsidR="00895552">
        <w:rPr>
          <w:rFonts w:ascii="Calibri" w:eastAsia="Calibri" w:hAnsi="Calibri" w:cs="Calibri"/>
          <w:color w:val="000000" w:themeColor="text1"/>
        </w:rPr>
        <w:t xml:space="preserve">. </w:t>
      </w:r>
      <w:r w:rsidRPr="15CED425">
        <w:rPr>
          <w:rFonts w:ascii="Calibri" w:eastAsia="Calibri" w:hAnsi="Calibri" w:cs="Calibri"/>
          <w:color w:val="000000" w:themeColor="text1"/>
        </w:rPr>
        <w:t>Blood exposure can also occur because of sharing needles or during unprotected sexual intercourse</w:t>
      </w:r>
      <w:r w:rsidR="00895552">
        <w:rPr>
          <w:rFonts w:ascii="Calibri" w:eastAsia="Calibri" w:hAnsi="Calibri" w:cs="Calibri"/>
          <w:color w:val="000000" w:themeColor="text1"/>
        </w:rPr>
        <w:t xml:space="preserve">. </w:t>
      </w:r>
      <w:r w:rsidRPr="15CED425">
        <w:rPr>
          <w:rFonts w:ascii="Calibri" w:eastAsia="Calibri" w:hAnsi="Calibri" w:cs="Calibri"/>
          <w:color w:val="000000" w:themeColor="text1"/>
        </w:rPr>
        <w:t>Centers for Disease Control recommend Hepatitis B vaccination for all persons aged infant-59 years old.</w:t>
      </w:r>
    </w:p>
    <w:p w14:paraId="2DF679EE" w14:textId="20C7D2FA"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What if I began the vaccine series but never completed the series?</w:t>
      </w:r>
    </w:p>
    <w:p w14:paraId="68D0676A" w14:textId="6E4C1833" w:rsidR="2F02A48E" w:rsidRDefault="2F02A48E" w:rsidP="08549943">
      <w:pPr>
        <w:ind w:left="720"/>
        <w:rPr>
          <w:rFonts w:ascii="Calibri" w:eastAsia="Calibri" w:hAnsi="Calibri" w:cs="Calibri"/>
          <w:color w:val="000000" w:themeColor="text1"/>
        </w:rPr>
      </w:pPr>
      <w:r w:rsidRPr="08549943">
        <w:rPr>
          <w:rFonts w:ascii="Calibri" w:eastAsia="Calibri" w:hAnsi="Calibri" w:cs="Calibri"/>
          <w:color w:val="000000" w:themeColor="text1"/>
        </w:rPr>
        <w:t xml:space="preserve">Employees </w:t>
      </w:r>
      <w:r w:rsidR="36B9ED8C" w:rsidRPr="08549943">
        <w:rPr>
          <w:rFonts w:ascii="Calibri" w:eastAsia="Calibri" w:hAnsi="Calibri" w:cs="Calibri"/>
          <w:color w:val="000000" w:themeColor="text1"/>
        </w:rPr>
        <w:t xml:space="preserve">who </w:t>
      </w:r>
      <w:r w:rsidRPr="08549943">
        <w:rPr>
          <w:rFonts w:ascii="Calibri" w:eastAsia="Calibri" w:hAnsi="Calibri" w:cs="Calibri"/>
          <w:color w:val="000000" w:themeColor="text1"/>
        </w:rPr>
        <w:t>began vaccination at a previous time or institution, may opt to complete vaccination by contacting Occupational Medicine.</w:t>
      </w:r>
      <w:r w:rsidR="00FA06CC">
        <w:rPr>
          <w:rFonts w:ascii="Calibri" w:eastAsia="Calibri" w:hAnsi="Calibri" w:cs="Calibri"/>
          <w:color w:val="000000" w:themeColor="text1"/>
        </w:rPr>
        <w:t xml:space="preserve"> </w:t>
      </w:r>
      <w:r w:rsidR="000F68C9">
        <w:rPr>
          <w:rFonts w:ascii="Calibri" w:eastAsia="Calibri" w:hAnsi="Calibri" w:cs="Calibri"/>
          <w:color w:val="000000" w:themeColor="text1"/>
        </w:rPr>
        <w:t xml:space="preserve">Supervisors must contact Human Resources at </w:t>
      </w:r>
      <w:hyperlink r:id="rId18" w:history="1">
        <w:r w:rsidR="000F68C9" w:rsidRPr="00661A1E">
          <w:rPr>
            <w:rStyle w:val="Hyperlink"/>
            <w:rFonts w:ascii="Calibri" w:eastAsia="Calibri" w:hAnsi="Calibri" w:cs="Calibri"/>
          </w:rPr>
          <w:t>hr@skidmore.edu</w:t>
        </w:r>
      </w:hyperlink>
      <w:r w:rsidR="000F68C9">
        <w:rPr>
          <w:rFonts w:ascii="Calibri" w:eastAsia="Calibri" w:hAnsi="Calibri" w:cs="Calibri"/>
          <w:color w:val="000000" w:themeColor="text1"/>
        </w:rPr>
        <w:t xml:space="preserve"> </w:t>
      </w:r>
      <w:r w:rsidR="005038D3">
        <w:rPr>
          <w:rFonts w:ascii="Calibri" w:eastAsia="Calibri" w:hAnsi="Calibri" w:cs="Calibri"/>
          <w:color w:val="000000" w:themeColor="text1"/>
        </w:rPr>
        <w:t xml:space="preserve">to advise that </w:t>
      </w:r>
      <w:r w:rsidR="00E609A5">
        <w:rPr>
          <w:rFonts w:ascii="Calibri" w:eastAsia="Calibri" w:hAnsi="Calibri" w:cs="Calibri"/>
          <w:color w:val="000000" w:themeColor="text1"/>
        </w:rPr>
        <w:t>the</w:t>
      </w:r>
      <w:r w:rsidR="00C040A7">
        <w:rPr>
          <w:rFonts w:ascii="Calibri" w:eastAsia="Calibri" w:hAnsi="Calibri" w:cs="Calibri"/>
          <w:color w:val="000000" w:themeColor="text1"/>
        </w:rPr>
        <w:t xml:space="preserve"> specific employee</w:t>
      </w:r>
      <w:r w:rsidR="00E609A5">
        <w:rPr>
          <w:rFonts w:ascii="Calibri" w:eastAsia="Calibri" w:hAnsi="Calibri" w:cs="Calibri"/>
          <w:color w:val="000000" w:themeColor="text1"/>
        </w:rPr>
        <w:t xml:space="preserve"> is requesting vaccination</w:t>
      </w:r>
      <w:r w:rsidR="00895552">
        <w:rPr>
          <w:rFonts w:ascii="Calibri" w:eastAsia="Calibri" w:hAnsi="Calibri" w:cs="Calibri"/>
          <w:color w:val="000000" w:themeColor="text1"/>
        </w:rPr>
        <w:t xml:space="preserve">. </w:t>
      </w:r>
      <w:r w:rsidRPr="08549943">
        <w:rPr>
          <w:rFonts w:ascii="Calibri" w:eastAsia="Calibri" w:hAnsi="Calibri" w:cs="Calibri"/>
          <w:color w:val="000000" w:themeColor="text1"/>
        </w:rPr>
        <w:t xml:space="preserve"> Alternatively, the employee may elect to complete vaccination with a primary care provider or pharmacy. </w:t>
      </w:r>
    </w:p>
    <w:p w14:paraId="0C71FB85" w14:textId="73EC531A"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How do I handle discarded feminine hygiene products?</w:t>
      </w:r>
    </w:p>
    <w:p w14:paraId="7D79D425" w14:textId="77777777" w:rsidR="00BF720D" w:rsidRDefault="2F02A48E" w:rsidP="15CED425">
      <w:pPr>
        <w:ind w:left="720"/>
        <w:rPr>
          <w:rFonts w:ascii="Calibri" w:eastAsia="Calibri" w:hAnsi="Calibri" w:cs="Calibri"/>
          <w:color w:val="000000" w:themeColor="text1"/>
        </w:rPr>
      </w:pPr>
      <w:r w:rsidRPr="15CED425">
        <w:rPr>
          <w:rFonts w:ascii="Calibri" w:eastAsia="Calibri" w:hAnsi="Calibri" w:cs="Calibri"/>
          <w:color w:val="000000" w:themeColor="text1"/>
        </w:rPr>
        <w:t xml:space="preserve">Feminine hygiene products are not considered regulated waste because of the absorbent nature of the </w:t>
      </w:r>
    </w:p>
    <w:p w14:paraId="549CA3FB" w14:textId="77777777" w:rsidR="00BF720D" w:rsidRDefault="00BF720D" w:rsidP="15CED425">
      <w:pPr>
        <w:ind w:left="720"/>
        <w:rPr>
          <w:rFonts w:ascii="Calibri" w:eastAsia="Calibri" w:hAnsi="Calibri" w:cs="Calibri"/>
          <w:color w:val="000000" w:themeColor="text1"/>
        </w:rPr>
      </w:pPr>
    </w:p>
    <w:p w14:paraId="2B9EFF7F" w14:textId="77777777" w:rsidR="00BF720D" w:rsidRDefault="00BF720D" w:rsidP="15CED425">
      <w:pPr>
        <w:ind w:left="720"/>
        <w:rPr>
          <w:rFonts w:ascii="Calibri" w:eastAsia="Calibri" w:hAnsi="Calibri" w:cs="Calibri"/>
          <w:color w:val="000000" w:themeColor="text1"/>
        </w:rPr>
      </w:pPr>
    </w:p>
    <w:p w14:paraId="6FC2A54A" w14:textId="0DBC8774" w:rsidR="00BF720D" w:rsidRDefault="2F02A48E" w:rsidP="00BF720D">
      <w:pPr>
        <w:ind w:left="720"/>
        <w:rPr>
          <w:rFonts w:ascii="Calibri" w:eastAsia="Calibri" w:hAnsi="Calibri" w:cs="Calibri"/>
          <w:color w:val="000000" w:themeColor="text1"/>
        </w:rPr>
      </w:pPr>
      <w:r w:rsidRPr="15CED425">
        <w:rPr>
          <w:rFonts w:ascii="Calibri" w:eastAsia="Calibri" w:hAnsi="Calibri" w:cs="Calibri"/>
          <w:color w:val="000000" w:themeColor="text1"/>
        </w:rPr>
        <w:t>products</w:t>
      </w:r>
      <w:r w:rsidR="00895552">
        <w:rPr>
          <w:rFonts w:ascii="Calibri" w:eastAsia="Calibri" w:hAnsi="Calibri" w:cs="Calibri"/>
          <w:color w:val="000000" w:themeColor="text1"/>
        </w:rPr>
        <w:t xml:space="preserve">. </w:t>
      </w:r>
      <w:r w:rsidRPr="15CED425">
        <w:rPr>
          <w:rFonts w:ascii="Calibri" w:eastAsia="Calibri" w:hAnsi="Calibri" w:cs="Calibri"/>
          <w:color w:val="000000" w:themeColor="text1"/>
        </w:rPr>
        <w:t>Containers designed to collect these items should be lined with plastic or wax paper bags to prevent physical contact when the bag is discarded</w:t>
      </w:r>
      <w:r w:rsidR="00895552">
        <w:rPr>
          <w:rFonts w:ascii="Calibri" w:eastAsia="Calibri" w:hAnsi="Calibri" w:cs="Calibri"/>
          <w:color w:val="000000" w:themeColor="text1"/>
        </w:rPr>
        <w:t xml:space="preserve">. </w:t>
      </w:r>
      <w:r w:rsidRPr="15CED425">
        <w:rPr>
          <w:rFonts w:ascii="Calibri" w:eastAsia="Calibri" w:hAnsi="Calibri" w:cs="Calibri"/>
          <w:color w:val="000000" w:themeColor="text1"/>
        </w:rPr>
        <w:t xml:space="preserve"> </w:t>
      </w:r>
    </w:p>
    <w:p w14:paraId="3EC0F705" w14:textId="4104C9E8" w:rsidR="2F02A48E" w:rsidRDefault="2F02A48E" w:rsidP="15CED425">
      <w:pPr>
        <w:ind w:left="720"/>
        <w:rPr>
          <w:rFonts w:ascii="Calibri" w:eastAsia="Calibri" w:hAnsi="Calibri" w:cs="Calibri"/>
          <w:color w:val="000000" w:themeColor="text1"/>
        </w:rPr>
      </w:pPr>
      <w:r w:rsidRPr="15CED425">
        <w:rPr>
          <w:rFonts w:ascii="Calibri" w:eastAsia="Calibri" w:hAnsi="Calibri" w:cs="Calibri"/>
          <w:color w:val="000000" w:themeColor="text1"/>
        </w:rPr>
        <w:t xml:space="preserve">However, if a bag contains blood that is liquid, semi liquid, or dripping it should be handled using universal precautions and discarded as biohazardous waste. </w:t>
      </w:r>
    </w:p>
    <w:p w14:paraId="39396670" w14:textId="2001C078" w:rsidR="2F02A48E" w:rsidRDefault="2F02A48E" w:rsidP="15CED425">
      <w:pPr>
        <w:ind w:left="720"/>
        <w:rPr>
          <w:rFonts w:ascii="Calibri" w:eastAsia="Calibri" w:hAnsi="Calibri" w:cs="Calibri"/>
          <w:color w:val="000000" w:themeColor="text1"/>
        </w:rPr>
      </w:pPr>
      <w:r w:rsidRPr="15CED425">
        <w:rPr>
          <w:rFonts w:ascii="Calibri" w:eastAsia="Calibri" w:hAnsi="Calibri" w:cs="Calibri"/>
          <w:color w:val="000000" w:themeColor="text1"/>
        </w:rPr>
        <w:t>It is always recommended to wear gloves when handling blood in any form.</w:t>
      </w:r>
    </w:p>
    <w:p w14:paraId="5926C1ED" w14:textId="3F809406"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How do I handle contaminated laundry?</w:t>
      </w:r>
    </w:p>
    <w:p w14:paraId="7B0E34B3" w14:textId="77777777" w:rsidR="001C7FEF" w:rsidRDefault="2F02A48E" w:rsidP="15CED425">
      <w:pPr>
        <w:ind w:left="720"/>
        <w:rPr>
          <w:rFonts w:ascii="Calibri" w:eastAsia="Calibri" w:hAnsi="Calibri" w:cs="Calibri"/>
          <w:color w:val="000000" w:themeColor="text1"/>
        </w:rPr>
      </w:pPr>
      <w:r w:rsidRPr="15CED425">
        <w:rPr>
          <w:rFonts w:ascii="Calibri" w:eastAsia="Calibri" w:hAnsi="Calibri" w:cs="Calibri"/>
          <w:color w:val="000000" w:themeColor="text1"/>
        </w:rPr>
        <w:t xml:space="preserve">Contaminated laundry should be handled with gloved hands as little as possible. If the contaminated laundry requires transport, the laundry should be in a leakproof bag or container and clearly identified as potentially infectious. </w:t>
      </w:r>
    </w:p>
    <w:p w14:paraId="6FE2C62B" w14:textId="486D010A" w:rsidR="2F02A48E" w:rsidRDefault="001C7FEF" w:rsidP="15CED425">
      <w:pPr>
        <w:ind w:left="720"/>
        <w:rPr>
          <w:rFonts w:ascii="Calibri" w:eastAsia="Calibri" w:hAnsi="Calibri" w:cs="Calibri"/>
          <w:color w:val="000000" w:themeColor="text1"/>
        </w:rPr>
      </w:pPr>
      <w:r>
        <w:rPr>
          <w:rFonts w:ascii="Calibri" w:eastAsia="Calibri" w:hAnsi="Calibri" w:cs="Calibri"/>
          <w:color w:val="000000" w:themeColor="text1"/>
        </w:rPr>
        <w:t>It is the employer</w:t>
      </w:r>
      <w:r w:rsidR="004B1DFC">
        <w:rPr>
          <w:rFonts w:ascii="Calibri" w:eastAsia="Calibri" w:hAnsi="Calibri" w:cs="Calibri"/>
          <w:color w:val="000000" w:themeColor="text1"/>
        </w:rPr>
        <w:t>’</w:t>
      </w:r>
      <w:r>
        <w:rPr>
          <w:rFonts w:ascii="Calibri" w:eastAsia="Calibri" w:hAnsi="Calibri" w:cs="Calibri"/>
          <w:color w:val="000000" w:themeColor="text1"/>
        </w:rPr>
        <w:t xml:space="preserve">s responsibility to launder contaminated </w:t>
      </w:r>
      <w:r w:rsidR="004B1DFC">
        <w:rPr>
          <w:rFonts w:ascii="Calibri" w:eastAsia="Calibri" w:hAnsi="Calibri" w:cs="Calibri"/>
          <w:color w:val="000000" w:themeColor="text1"/>
        </w:rPr>
        <w:t>clothes</w:t>
      </w:r>
      <w:r w:rsidR="00895552">
        <w:rPr>
          <w:rFonts w:ascii="Calibri" w:eastAsia="Calibri" w:hAnsi="Calibri" w:cs="Calibri"/>
          <w:color w:val="000000" w:themeColor="text1"/>
        </w:rPr>
        <w:t xml:space="preserve">. </w:t>
      </w:r>
      <w:r w:rsidR="2F02A48E" w:rsidRPr="15CED425">
        <w:rPr>
          <w:rFonts w:ascii="Calibri" w:eastAsia="Calibri" w:hAnsi="Calibri" w:cs="Calibri"/>
          <w:color w:val="000000" w:themeColor="text1"/>
        </w:rPr>
        <w:t xml:space="preserve"> </w:t>
      </w:r>
    </w:p>
    <w:p w14:paraId="42D8D81C" w14:textId="244EAF1E" w:rsidR="2F02A48E" w:rsidRDefault="2F02A48E" w:rsidP="15CED425">
      <w:pPr>
        <w:ind w:left="720"/>
        <w:rPr>
          <w:rFonts w:ascii="Calibri" w:eastAsia="Calibri" w:hAnsi="Calibri" w:cs="Calibri"/>
          <w:color w:val="000000" w:themeColor="text1"/>
        </w:rPr>
      </w:pPr>
      <w:r w:rsidRPr="15CED425">
        <w:rPr>
          <w:rFonts w:ascii="Calibri" w:eastAsia="Calibri" w:hAnsi="Calibri" w:cs="Calibri"/>
          <w:color w:val="000000" w:themeColor="text1"/>
        </w:rPr>
        <w:t>Blood contaminated laundry should be washed in the hottest water available (ideally 160◦ F for 25 minutes)</w:t>
      </w:r>
      <w:r w:rsidR="00895552">
        <w:rPr>
          <w:rFonts w:ascii="Calibri" w:eastAsia="Calibri" w:hAnsi="Calibri" w:cs="Calibri"/>
          <w:color w:val="000000" w:themeColor="text1"/>
        </w:rPr>
        <w:t xml:space="preserve">. </w:t>
      </w:r>
      <w:r w:rsidRPr="15CED425">
        <w:rPr>
          <w:rFonts w:ascii="Calibri" w:eastAsia="Calibri" w:hAnsi="Calibri" w:cs="Calibri"/>
          <w:color w:val="000000" w:themeColor="text1"/>
        </w:rPr>
        <w:t>Bleach is recommended but, if bleach is not possible, activated oxygen-based laundry detergents can substitute. Heat from a dryer provides additional antimicrobial action.</w:t>
      </w:r>
    </w:p>
    <w:p w14:paraId="564616EA" w14:textId="0E2E7BA9"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Do I need to submit a Hepatitis B Response Form every year?</w:t>
      </w:r>
    </w:p>
    <w:p w14:paraId="7E4A55EA" w14:textId="2A83E5BC" w:rsidR="00BB61A1" w:rsidRDefault="2F02A48E" w:rsidP="00DD6E87">
      <w:pPr>
        <w:ind w:left="720"/>
        <w:rPr>
          <w:rFonts w:ascii="Calibri" w:eastAsia="Calibri" w:hAnsi="Calibri" w:cs="Calibri"/>
          <w:color w:val="000000" w:themeColor="text1"/>
        </w:rPr>
      </w:pPr>
      <w:r w:rsidRPr="08549943">
        <w:rPr>
          <w:rFonts w:ascii="Calibri" w:eastAsia="Calibri" w:hAnsi="Calibri" w:cs="Calibri"/>
          <w:color w:val="000000" w:themeColor="text1"/>
        </w:rPr>
        <w:t xml:space="preserve">No. Once you have submitted a </w:t>
      </w:r>
      <w:r w:rsidR="00B465DC">
        <w:rPr>
          <w:rFonts w:ascii="Calibri" w:eastAsia="Calibri" w:hAnsi="Calibri" w:cs="Calibri"/>
          <w:color w:val="000000" w:themeColor="text1"/>
        </w:rPr>
        <w:t>Hepatitis Acceptance/Declination Form</w:t>
      </w:r>
      <w:r w:rsidRPr="08549943">
        <w:rPr>
          <w:rFonts w:ascii="Calibri" w:eastAsia="Calibri" w:hAnsi="Calibri" w:cs="Calibri"/>
          <w:color w:val="000000" w:themeColor="text1"/>
        </w:rPr>
        <w:t>, there is no need to complete another</w:t>
      </w:r>
      <w:r w:rsidR="00895552">
        <w:rPr>
          <w:rFonts w:ascii="Calibri" w:eastAsia="Calibri" w:hAnsi="Calibri" w:cs="Calibri"/>
          <w:color w:val="000000" w:themeColor="text1"/>
        </w:rPr>
        <w:t xml:space="preserve">. </w:t>
      </w:r>
    </w:p>
    <w:p w14:paraId="3060E905" w14:textId="5C2EF801" w:rsidR="00BB61A1" w:rsidRDefault="00003F6D" w:rsidP="00DD6E87">
      <w:pPr>
        <w:ind w:left="720"/>
        <w:rPr>
          <w:rFonts w:ascii="Calibri" w:eastAsia="Calibri" w:hAnsi="Calibri" w:cs="Calibri"/>
          <w:color w:val="000000" w:themeColor="text1"/>
        </w:rPr>
      </w:pPr>
      <w:r>
        <w:rPr>
          <w:rFonts w:ascii="Calibri" w:eastAsia="Calibri" w:hAnsi="Calibri" w:cs="Calibri"/>
          <w:color w:val="000000" w:themeColor="text1"/>
        </w:rPr>
        <w:t>However, if you</w:t>
      </w:r>
      <w:r w:rsidR="007F6E11">
        <w:rPr>
          <w:rFonts w:ascii="Calibri" w:eastAsia="Calibri" w:hAnsi="Calibri" w:cs="Calibri"/>
          <w:color w:val="000000" w:themeColor="text1"/>
        </w:rPr>
        <w:t xml:space="preserve"> requested vaccination</w:t>
      </w:r>
      <w:r w:rsidR="006B04A0">
        <w:rPr>
          <w:rFonts w:ascii="Calibri" w:eastAsia="Calibri" w:hAnsi="Calibri" w:cs="Calibri"/>
          <w:color w:val="000000" w:themeColor="text1"/>
        </w:rPr>
        <w:t xml:space="preserve"> and </w:t>
      </w:r>
      <w:r w:rsidR="007F6E11">
        <w:rPr>
          <w:rFonts w:ascii="Calibri" w:eastAsia="Calibri" w:hAnsi="Calibri" w:cs="Calibri"/>
          <w:color w:val="000000" w:themeColor="text1"/>
        </w:rPr>
        <w:t>did not</w:t>
      </w:r>
      <w:r w:rsidR="006B04A0">
        <w:rPr>
          <w:rFonts w:ascii="Calibri" w:eastAsia="Calibri" w:hAnsi="Calibri" w:cs="Calibri"/>
          <w:color w:val="000000" w:themeColor="text1"/>
        </w:rPr>
        <w:t xml:space="preserve"> </w:t>
      </w:r>
      <w:r w:rsidR="00664B50">
        <w:rPr>
          <w:rFonts w:ascii="Calibri" w:eastAsia="Calibri" w:hAnsi="Calibri" w:cs="Calibri"/>
          <w:color w:val="000000" w:themeColor="text1"/>
        </w:rPr>
        <w:t xml:space="preserve">initiate or complete </w:t>
      </w:r>
      <w:r w:rsidR="006F2F08">
        <w:rPr>
          <w:rFonts w:ascii="Calibri" w:eastAsia="Calibri" w:hAnsi="Calibri" w:cs="Calibri"/>
          <w:color w:val="000000" w:themeColor="text1"/>
        </w:rPr>
        <w:t xml:space="preserve">immunization, you must sign a Hepatitis B declination form </w:t>
      </w:r>
      <w:r w:rsidR="00BB61A1">
        <w:rPr>
          <w:rFonts w:ascii="Calibri" w:eastAsia="Calibri" w:hAnsi="Calibri" w:cs="Calibri"/>
          <w:color w:val="000000" w:themeColor="text1"/>
        </w:rPr>
        <w:t>in order to perform your work duties</w:t>
      </w:r>
      <w:r w:rsidR="2F02A48E" w:rsidRPr="08549943">
        <w:rPr>
          <w:rFonts w:ascii="Calibri" w:eastAsia="Calibri" w:hAnsi="Calibri" w:cs="Calibri"/>
          <w:color w:val="000000" w:themeColor="text1"/>
        </w:rPr>
        <w:t>.</w:t>
      </w:r>
    </w:p>
    <w:p w14:paraId="4CF2EE5E" w14:textId="566087BC" w:rsidR="2F02A48E" w:rsidRDefault="2F02A48E" w:rsidP="00DD6E87">
      <w:pPr>
        <w:ind w:left="720"/>
        <w:rPr>
          <w:rFonts w:ascii="Calibri" w:eastAsia="Calibri" w:hAnsi="Calibri" w:cs="Calibri"/>
          <w:color w:val="000000" w:themeColor="text1"/>
        </w:rPr>
      </w:pPr>
      <w:r w:rsidRPr="08549943">
        <w:rPr>
          <w:rFonts w:ascii="Calibri" w:eastAsia="Calibri" w:hAnsi="Calibri" w:cs="Calibri"/>
          <w:color w:val="000000" w:themeColor="text1"/>
        </w:rPr>
        <w:t xml:space="preserve">If you previously signed the </w:t>
      </w:r>
      <w:r w:rsidR="00A82DBD">
        <w:rPr>
          <w:rFonts w:ascii="Calibri" w:eastAsia="Calibri" w:hAnsi="Calibri" w:cs="Calibri"/>
          <w:color w:val="000000" w:themeColor="text1"/>
        </w:rPr>
        <w:t xml:space="preserve">Hepatitis Acceptance/Declination Form </w:t>
      </w:r>
      <w:r w:rsidRPr="08549943">
        <w:rPr>
          <w:rFonts w:ascii="Calibri" w:eastAsia="Calibri" w:hAnsi="Calibri" w:cs="Calibri"/>
          <w:color w:val="000000" w:themeColor="text1"/>
        </w:rPr>
        <w:t>indicating th</w:t>
      </w:r>
      <w:r w:rsidR="0DF0C80A" w:rsidRPr="08549943">
        <w:rPr>
          <w:rFonts w:ascii="Calibri" w:eastAsia="Calibri" w:hAnsi="Calibri" w:cs="Calibri"/>
          <w:color w:val="000000" w:themeColor="text1"/>
        </w:rPr>
        <w:t>at</w:t>
      </w:r>
      <w:r w:rsidRPr="08549943">
        <w:rPr>
          <w:rFonts w:ascii="Calibri" w:eastAsia="Calibri" w:hAnsi="Calibri" w:cs="Calibri"/>
          <w:color w:val="000000" w:themeColor="text1"/>
        </w:rPr>
        <w:t xml:space="preserve"> you ‘decline’ the vaccine, but have decided that you would like to receive the vaccine, </w:t>
      </w:r>
      <w:r w:rsidR="404CB295" w:rsidRPr="08549943">
        <w:rPr>
          <w:rFonts w:ascii="Calibri" w:eastAsia="Calibri" w:hAnsi="Calibri" w:cs="Calibri"/>
          <w:color w:val="000000" w:themeColor="text1"/>
        </w:rPr>
        <w:t>you may schedule an appointment with Saratoga Hospital Medical Group-Occupational Medicine</w:t>
      </w:r>
      <w:r w:rsidRPr="08549943">
        <w:rPr>
          <w:rFonts w:ascii="Calibri" w:eastAsia="Calibri" w:hAnsi="Calibri" w:cs="Calibri"/>
          <w:color w:val="000000" w:themeColor="text1"/>
        </w:rPr>
        <w:t>.</w:t>
      </w:r>
    </w:p>
    <w:p w14:paraId="46D5ED7C" w14:textId="33BE64B6"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Where do I find supplies for my first aid kit?</w:t>
      </w:r>
    </w:p>
    <w:p w14:paraId="6681B875" w14:textId="71DB3832" w:rsidR="2F02A48E" w:rsidRDefault="2F02A48E" w:rsidP="08549943">
      <w:pPr>
        <w:ind w:firstLine="720"/>
        <w:rPr>
          <w:rFonts w:ascii="Calibri" w:eastAsia="Calibri" w:hAnsi="Calibri" w:cs="Calibri"/>
          <w:color w:val="000000" w:themeColor="text1"/>
        </w:rPr>
      </w:pPr>
      <w:r w:rsidRPr="08549943">
        <w:rPr>
          <w:rFonts w:ascii="Calibri" w:eastAsia="Calibri" w:hAnsi="Calibri" w:cs="Calibri"/>
          <w:color w:val="000000" w:themeColor="text1"/>
        </w:rPr>
        <w:t xml:space="preserve">Your department is responsible for purchasing supplies to stock a departmental first aid kit. Your </w:t>
      </w:r>
      <w:r>
        <w:tab/>
      </w:r>
      <w:r w:rsidRPr="08549943">
        <w:rPr>
          <w:rFonts w:ascii="Calibri" w:eastAsia="Calibri" w:hAnsi="Calibri" w:cs="Calibri"/>
          <w:color w:val="000000" w:themeColor="text1"/>
        </w:rPr>
        <w:t xml:space="preserve">supervisor can show you where and how to access first aid supplies. </w:t>
      </w:r>
    </w:p>
    <w:p w14:paraId="1E88BCA4" w14:textId="1A9611AD" w:rsidR="2F02A48E" w:rsidRDefault="2F02A48E" w:rsidP="009A3A0F">
      <w:pPr>
        <w:pStyle w:val="ListParagraph"/>
        <w:numPr>
          <w:ilvl w:val="0"/>
          <w:numId w:val="2"/>
        </w:numPr>
        <w:rPr>
          <w:rFonts w:ascii="Calibri" w:eastAsia="Calibri" w:hAnsi="Calibri" w:cs="Calibri"/>
          <w:color w:val="000000" w:themeColor="text1"/>
        </w:rPr>
      </w:pPr>
      <w:r w:rsidRPr="4987476F">
        <w:rPr>
          <w:rFonts w:ascii="Calibri" w:eastAsia="Calibri" w:hAnsi="Calibri" w:cs="Calibri"/>
          <w:b/>
          <w:bCs/>
          <w:color w:val="000000" w:themeColor="text1"/>
        </w:rPr>
        <w:t xml:space="preserve">Where do I get supplies for proper </w:t>
      </w:r>
      <w:r w:rsidR="2FC20017" w:rsidRPr="4987476F">
        <w:rPr>
          <w:rFonts w:ascii="Calibri" w:eastAsia="Calibri" w:hAnsi="Calibri" w:cs="Calibri"/>
          <w:b/>
          <w:bCs/>
          <w:color w:val="000000" w:themeColor="text1"/>
        </w:rPr>
        <w:t>clean-up</w:t>
      </w:r>
      <w:r w:rsidRPr="4987476F">
        <w:rPr>
          <w:rFonts w:ascii="Calibri" w:eastAsia="Calibri" w:hAnsi="Calibri" w:cs="Calibri"/>
          <w:b/>
          <w:bCs/>
          <w:color w:val="000000" w:themeColor="text1"/>
        </w:rPr>
        <w:t xml:space="preserve"> of blood?</w:t>
      </w:r>
    </w:p>
    <w:p w14:paraId="728C52AA" w14:textId="29F9285B" w:rsidR="2F02A48E" w:rsidRDefault="2F02A48E" w:rsidP="00720D1F">
      <w:pPr>
        <w:ind w:left="720"/>
        <w:rPr>
          <w:rFonts w:ascii="Calibri" w:eastAsia="Calibri" w:hAnsi="Calibri" w:cs="Calibri"/>
          <w:color w:val="000000" w:themeColor="text1"/>
        </w:rPr>
      </w:pPr>
      <w:r w:rsidRPr="08549943">
        <w:rPr>
          <w:rFonts w:ascii="Calibri" w:eastAsia="Calibri" w:hAnsi="Calibri" w:cs="Calibri"/>
          <w:color w:val="000000" w:themeColor="text1"/>
        </w:rPr>
        <w:t>Your department is responsible for providing disinfectants appropriate for use on blood. EPA-registered tuberculocidal disinfectants, diluted bleach solutions and EPA-registered disinfectants that are labeled as effective against both HIV and HBV meet the requirement of being appropriate</w:t>
      </w:r>
      <w:r w:rsidR="00895552">
        <w:rPr>
          <w:rFonts w:ascii="Calibri" w:eastAsia="Calibri" w:hAnsi="Calibri" w:cs="Calibri"/>
          <w:color w:val="000000" w:themeColor="text1"/>
        </w:rPr>
        <w:t xml:space="preserve">. </w:t>
      </w:r>
      <w:r w:rsidRPr="08549943">
        <w:rPr>
          <w:rFonts w:ascii="Calibri" w:eastAsia="Calibri" w:hAnsi="Calibri" w:cs="Calibri"/>
          <w:color w:val="000000" w:themeColor="text1"/>
        </w:rPr>
        <w:t xml:space="preserve">Either the </w:t>
      </w:r>
      <w:r w:rsidR="72A89D20" w:rsidRPr="08549943">
        <w:rPr>
          <w:rFonts w:ascii="Calibri" w:eastAsia="Calibri" w:hAnsi="Calibri" w:cs="Calibri"/>
          <w:color w:val="000000" w:themeColor="text1"/>
        </w:rPr>
        <w:t xml:space="preserve">label on the </w:t>
      </w:r>
      <w:r w:rsidRPr="08549943">
        <w:rPr>
          <w:rFonts w:ascii="Calibri" w:eastAsia="Calibri" w:hAnsi="Calibri" w:cs="Calibri"/>
          <w:color w:val="000000" w:themeColor="text1"/>
        </w:rPr>
        <w:t>bottle of disinfectant or your supervisor can confirm the appropriate contact time to deactivate HIV and HBV.</w:t>
      </w:r>
    </w:p>
    <w:p w14:paraId="27C7427C" w14:textId="43E80BD4"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Why do I need to have blood borne pathogen training every year?</w:t>
      </w:r>
    </w:p>
    <w:p w14:paraId="1FED2099" w14:textId="44DE68AA" w:rsidR="2F02A48E" w:rsidRDefault="2F02A48E" w:rsidP="00720D1F">
      <w:pPr>
        <w:ind w:left="720"/>
        <w:rPr>
          <w:rFonts w:ascii="Calibri" w:eastAsia="Calibri" w:hAnsi="Calibri" w:cs="Calibri"/>
          <w:color w:val="000000" w:themeColor="text1"/>
        </w:rPr>
      </w:pPr>
      <w:r w:rsidRPr="08549943">
        <w:rPr>
          <w:rFonts w:ascii="Calibri" w:eastAsia="Calibri" w:hAnsi="Calibri" w:cs="Calibri"/>
          <w:color w:val="000000" w:themeColor="text1"/>
        </w:rPr>
        <w:t xml:space="preserve">The Occupational Health and Safety Administration requires training on an annual basis for employees who work in an ‘at risk’ position. It serves as a review, reminder, and awareness tool </w:t>
      </w:r>
      <w:r>
        <w:tab/>
      </w:r>
      <w:r w:rsidRPr="08549943">
        <w:rPr>
          <w:rFonts w:ascii="Calibri" w:eastAsia="Calibri" w:hAnsi="Calibri" w:cs="Calibri"/>
          <w:color w:val="000000" w:themeColor="text1"/>
        </w:rPr>
        <w:t>concerning the potential exposure to blood borne pathogens on the job.</w:t>
      </w:r>
    </w:p>
    <w:p w14:paraId="753F6918" w14:textId="2AB12ADE"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If I would like to start the Hepatitis B vaccine series, where do I go to receive it?</w:t>
      </w:r>
    </w:p>
    <w:p w14:paraId="1C9F2D8F" w14:textId="77777777" w:rsidR="00BF720D" w:rsidRDefault="2F02A48E" w:rsidP="00BB7896">
      <w:pPr>
        <w:ind w:left="720"/>
        <w:rPr>
          <w:rFonts w:ascii="Calibri" w:eastAsia="Calibri" w:hAnsi="Calibri" w:cs="Calibri"/>
          <w:color w:val="000000" w:themeColor="text1"/>
        </w:rPr>
      </w:pPr>
      <w:r w:rsidRPr="08549943">
        <w:rPr>
          <w:rFonts w:ascii="Calibri" w:eastAsia="Calibri" w:hAnsi="Calibri" w:cs="Calibri"/>
          <w:color w:val="000000" w:themeColor="text1"/>
        </w:rPr>
        <w:t xml:space="preserve">Vaccination for any employee in an ‘at risk’ position is at no cost. Employees should let their supervisor know that they would like to be vaccinated. </w:t>
      </w:r>
      <w:r w:rsidR="00BB7896">
        <w:rPr>
          <w:rFonts w:ascii="Calibri" w:eastAsia="Calibri" w:hAnsi="Calibri" w:cs="Calibri"/>
          <w:color w:val="000000" w:themeColor="text1"/>
        </w:rPr>
        <w:t xml:space="preserve">Supervisors must contact Human Resources at </w:t>
      </w:r>
      <w:hyperlink r:id="rId19" w:history="1">
        <w:r w:rsidR="00BB7896" w:rsidRPr="00661A1E">
          <w:rPr>
            <w:rStyle w:val="Hyperlink"/>
            <w:rFonts w:ascii="Calibri" w:eastAsia="Calibri" w:hAnsi="Calibri" w:cs="Calibri"/>
          </w:rPr>
          <w:t>hr@skidmore.edu</w:t>
        </w:r>
      </w:hyperlink>
      <w:r w:rsidR="00BB7896">
        <w:rPr>
          <w:rFonts w:ascii="Calibri" w:eastAsia="Calibri" w:hAnsi="Calibri" w:cs="Calibri"/>
          <w:color w:val="000000" w:themeColor="text1"/>
        </w:rPr>
        <w:t xml:space="preserve"> to advise </w:t>
      </w:r>
    </w:p>
    <w:p w14:paraId="17B937FB" w14:textId="77777777" w:rsidR="00BF720D" w:rsidRDefault="00BF720D" w:rsidP="00BB7896">
      <w:pPr>
        <w:ind w:left="720"/>
        <w:rPr>
          <w:rFonts w:ascii="Calibri" w:eastAsia="Calibri" w:hAnsi="Calibri" w:cs="Calibri"/>
          <w:color w:val="000000" w:themeColor="text1"/>
        </w:rPr>
      </w:pPr>
    </w:p>
    <w:p w14:paraId="25A63D68" w14:textId="37A5485D" w:rsidR="2F02A48E" w:rsidRDefault="00BB7896" w:rsidP="00BF720D">
      <w:pPr>
        <w:ind w:left="720"/>
        <w:rPr>
          <w:rFonts w:ascii="Calibri" w:eastAsia="Calibri" w:hAnsi="Calibri" w:cs="Calibri"/>
          <w:color w:val="000000" w:themeColor="text1"/>
        </w:rPr>
      </w:pPr>
      <w:r>
        <w:rPr>
          <w:rFonts w:ascii="Calibri" w:eastAsia="Calibri" w:hAnsi="Calibri" w:cs="Calibri"/>
          <w:color w:val="000000" w:themeColor="text1"/>
        </w:rPr>
        <w:t>that the specific employee is requesting vaccination</w:t>
      </w:r>
      <w:r w:rsidR="00895552">
        <w:rPr>
          <w:rFonts w:ascii="Calibri" w:eastAsia="Calibri" w:hAnsi="Calibri" w:cs="Calibri"/>
          <w:color w:val="000000" w:themeColor="text1"/>
        </w:rPr>
        <w:t xml:space="preserve">. </w:t>
      </w:r>
      <w:r w:rsidRPr="08549943">
        <w:rPr>
          <w:rFonts w:ascii="Calibri" w:eastAsia="Calibri" w:hAnsi="Calibri" w:cs="Calibri"/>
          <w:color w:val="000000" w:themeColor="text1"/>
        </w:rPr>
        <w:t xml:space="preserve"> </w:t>
      </w:r>
      <w:r w:rsidR="2F02A48E" w:rsidRPr="08549943">
        <w:rPr>
          <w:rFonts w:ascii="Calibri" w:eastAsia="Calibri" w:hAnsi="Calibri" w:cs="Calibri"/>
          <w:color w:val="000000" w:themeColor="text1"/>
        </w:rPr>
        <w:t xml:space="preserve">Saratoga Hospital Medical Group-Occupational Medicine administers the vaccination. Vaccination </w:t>
      </w:r>
      <w:r w:rsidR="00AF517B">
        <w:rPr>
          <w:rFonts w:ascii="Calibri" w:eastAsia="Calibri" w:hAnsi="Calibri" w:cs="Calibri"/>
          <w:color w:val="000000" w:themeColor="text1"/>
        </w:rPr>
        <w:t xml:space="preserve">should </w:t>
      </w:r>
      <w:r w:rsidR="2F02A48E" w:rsidRPr="08549943">
        <w:rPr>
          <w:rFonts w:ascii="Calibri" w:eastAsia="Calibri" w:hAnsi="Calibri" w:cs="Calibri"/>
          <w:color w:val="000000" w:themeColor="text1"/>
        </w:rPr>
        <w:t>occur during the employee's normal scheduled shift. Employees</w:t>
      </w:r>
      <w:r w:rsidR="00497FB2">
        <w:rPr>
          <w:rFonts w:ascii="Calibri" w:eastAsia="Calibri" w:hAnsi="Calibri" w:cs="Calibri"/>
          <w:color w:val="000000" w:themeColor="text1"/>
        </w:rPr>
        <w:t xml:space="preserve"> </w:t>
      </w:r>
      <w:r w:rsidR="2F02A48E" w:rsidRPr="08549943">
        <w:rPr>
          <w:rFonts w:ascii="Calibri" w:eastAsia="Calibri" w:hAnsi="Calibri" w:cs="Calibri"/>
          <w:color w:val="000000" w:themeColor="text1"/>
        </w:rPr>
        <w:t>can call to schedule vaccination, 518-886-5412. Occupational Medicine is located at 2388 Route 9, Malta, NY 12020. Alternatively, employees may elect to receive vaccination from their primary care physician or a pharmacy. In these cases, the employee would use their private health insurance to cover the cost. Skidmore College will cover the cost only if an employee receives vaccination at Occupational Medicine.</w:t>
      </w:r>
    </w:p>
    <w:p w14:paraId="5571E9B3" w14:textId="39865CFA"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I work in an area away from running water. How do I wash my hands if I have been exposed?</w:t>
      </w:r>
    </w:p>
    <w:p w14:paraId="16CF3C81" w14:textId="015450D9" w:rsidR="2F02A48E" w:rsidRDefault="2F02A48E" w:rsidP="003B00B7">
      <w:pPr>
        <w:ind w:left="720"/>
        <w:rPr>
          <w:rFonts w:ascii="Calibri" w:eastAsia="Calibri" w:hAnsi="Calibri" w:cs="Calibri"/>
          <w:color w:val="000000" w:themeColor="text1"/>
        </w:rPr>
      </w:pPr>
      <w:r w:rsidRPr="12B2C33D">
        <w:rPr>
          <w:rFonts w:ascii="Calibri" w:eastAsia="Calibri" w:hAnsi="Calibri" w:cs="Calibri"/>
          <w:color w:val="000000" w:themeColor="text1"/>
        </w:rPr>
        <w:t xml:space="preserve">Alcohol hand sanitizers are portable and effective at killing germs on the skin surface. It might be a good idea to keep a first aid kit stocked with alcohol hand sanitizer and other first aid supplies in a vehicle or backpack </w:t>
      </w:r>
      <w:r w:rsidR="05D44035" w:rsidRPr="12B2C33D">
        <w:rPr>
          <w:rFonts w:ascii="Calibri" w:eastAsia="Calibri" w:hAnsi="Calibri" w:cs="Calibri"/>
          <w:color w:val="000000" w:themeColor="text1"/>
        </w:rPr>
        <w:t>depending on</w:t>
      </w:r>
      <w:r w:rsidRPr="12B2C33D">
        <w:rPr>
          <w:rFonts w:ascii="Calibri" w:eastAsia="Calibri" w:hAnsi="Calibri" w:cs="Calibri"/>
          <w:color w:val="000000" w:themeColor="text1"/>
        </w:rPr>
        <w:t xml:space="preserve"> your job location. As soon as possible, any exposed areas exposed to blood should be thoroughly washed, eyes flushed for 15 minutes.</w:t>
      </w:r>
    </w:p>
    <w:p w14:paraId="55D624BC" w14:textId="6CA54917"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How do I prevent exposure to blood borne pathogens?</w:t>
      </w:r>
    </w:p>
    <w:p w14:paraId="2F0097BF" w14:textId="1AAE5233" w:rsidR="2F02A48E" w:rsidRDefault="2F02A48E" w:rsidP="003B00B7">
      <w:pPr>
        <w:ind w:left="720"/>
        <w:rPr>
          <w:rFonts w:ascii="Calibri" w:eastAsia="Calibri" w:hAnsi="Calibri" w:cs="Calibri"/>
          <w:color w:val="000000" w:themeColor="text1"/>
        </w:rPr>
      </w:pPr>
      <w:r w:rsidRPr="08549943">
        <w:rPr>
          <w:rFonts w:ascii="Calibri" w:eastAsia="Calibri" w:hAnsi="Calibri" w:cs="Calibri"/>
          <w:color w:val="000000" w:themeColor="text1"/>
        </w:rPr>
        <w:t xml:space="preserve">Universal precautions and anticipating your needs are key to preventing exposure. Treating all </w:t>
      </w:r>
      <w:r>
        <w:tab/>
      </w:r>
      <w:r w:rsidRPr="08549943">
        <w:rPr>
          <w:rFonts w:ascii="Calibri" w:eastAsia="Calibri" w:hAnsi="Calibri" w:cs="Calibri"/>
          <w:color w:val="000000" w:themeColor="text1"/>
        </w:rPr>
        <w:t>body fluids as potentially infectious and responding to an emergency with the proper personal protective equipment are key factors in preventing blood borne pathogen exposure.</w:t>
      </w:r>
    </w:p>
    <w:p w14:paraId="40830A96" w14:textId="2C65952C"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Can Hepatitis B vaccine be given after exposure to Hepatitis B?</w:t>
      </w:r>
    </w:p>
    <w:p w14:paraId="347AE2D2" w14:textId="0641F410" w:rsidR="2F02A48E" w:rsidRDefault="2F02A48E" w:rsidP="003B00B7">
      <w:pPr>
        <w:ind w:left="720"/>
        <w:rPr>
          <w:rFonts w:ascii="Calibri" w:eastAsia="Calibri" w:hAnsi="Calibri" w:cs="Calibri"/>
          <w:color w:val="000000" w:themeColor="text1"/>
        </w:rPr>
      </w:pPr>
      <w:r w:rsidRPr="08549943">
        <w:rPr>
          <w:rFonts w:ascii="Calibri" w:eastAsia="Calibri" w:hAnsi="Calibri" w:cs="Calibri"/>
          <w:color w:val="000000" w:themeColor="text1"/>
        </w:rPr>
        <w:t xml:space="preserve">Yes. Hepatitis B vaccine can be administered after an exposure. </w:t>
      </w:r>
      <w:r w:rsidR="50460E02" w:rsidRPr="08549943">
        <w:rPr>
          <w:rFonts w:ascii="Calibri" w:eastAsia="Calibri" w:hAnsi="Calibri" w:cs="Calibri"/>
          <w:color w:val="000000" w:themeColor="text1"/>
        </w:rPr>
        <w:t>However, f</w:t>
      </w:r>
      <w:r w:rsidRPr="08549943">
        <w:rPr>
          <w:rFonts w:ascii="Calibri" w:eastAsia="Calibri" w:hAnsi="Calibri" w:cs="Calibri"/>
          <w:color w:val="000000" w:themeColor="text1"/>
        </w:rPr>
        <w:t xml:space="preserve">ull immunity from vaccination occurs </w:t>
      </w:r>
      <w:r w:rsidR="5AF2418E" w:rsidRPr="08549943">
        <w:rPr>
          <w:rFonts w:ascii="Calibri" w:eastAsia="Calibri" w:hAnsi="Calibri" w:cs="Calibri"/>
          <w:color w:val="000000" w:themeColor="text1"/>
        </w:rPr>
        <w:t xml:space="preserve">2-4 weeks </w:t>
      </w:r>
      <w:r w:rsidRPr="08549943">
        <w:rPr>
          <w:rFonts w:ascii="Calibri" w:eastAsia="Calibri" w:hAnsi="Calibri" w:cs="Calibri"/>
          <w:color w:val="000000" w:themeColor="text1"/>
        </w:rPr>
        <w:t xml:space="preserve">after the last dose of the vaccine is given. Receiving the first dose of Hepatitis B vaccine after an exposure does not provide the same protection as having had received a complete series of Hepatitis B. </w:t>
      </w:r>
    </w:p>
    <w:p w14:paraId="5C8FF12F" w14:textId="40F46E0F"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Do I need testing for immunity after vaccination?</w:t>
      </w:r>
    </w:p>
    <w:p w14:paraId="0FC0B1B9" w14:textId="2219295E" w:rsidR="2F02A48E" w:rsidRDefault="2F02A48E" w:rsidP="003B00B7">
      <w:pPr>
        <w:ind w:left="720"/>
        <w:rPr>
          <w:rFonts w:ascii="Calibri" w:eastAsia="Calibri" w:hAnsi="Calibri" w:cs="Calibri"/>
          <w:color w:val="000000" w:themeColor="text1"/>
        </w:rPr>
      </w:pPr>
      <w:r w:rsidRPr="08549943">
        <w:rPr>
          <w:rFonts w:ascii="Calibri" w:eastAsia="Calibri" w:hAnsi="Calibri" w:cs="Calibri"/>
          <w:color w:val="000000" w:themeColor="text1"/>
        </w:rPr>
        <w:t>Healthcare personnel who have contact with patients or blood should be tested for anti-HBs (antibody to Hepatitis B surface antigen) 1-2 months after completion of the 3-dose series. Occupational Medicine will discuss the need for testing after vaccination</w:t>
      </w:r>
      <w:r w:rsidR="00895552">
        <w:rPr>
          <w:rFonts w:ascii="Calibri" w:eastAsia="Calibri" w:hAnsi="Calibri" w:cs="Calibri"/>
          <w:color w:val="000000" w:themeColor="text1"/>
        </w:rPr>
        <w:t xml:space="preserve">. </w:t>
      </w:r>
    </w:p>
    <w:p w14:paraId="56E2307D" w14:textId="3CDEF08A"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Does the Bloodborne Pathogens standard apply to employees in the agriculture, maritime, and construction industries?</w:t>
      </w:r>
    </w:p>
    <w:p w14:paraId="799D5608" w14:textId="1C85D20B" w:rsidR="2F02A48E" w:rsidRDefault="2F02A48E" w:rsidP="08549943">
      <w:pPr>
        <w:ind w:firstLine="720"/>
        <w:rPr>
          <w:rFonts w:ascii="Calibri" w:eastAsia="Calibri" w:hAnsi="Calibri" w:cs="Calibri"/>
          <w:color w:val="000000" w:themeColor="text1"/>
        </w:rPr>
      </w:pPr>
      <w:r w:rsidRPr="08549943">
        <w:rPr>
          <w:rFonts w:ascii="Calibri" w:eastAsia="Calibri" w:hAnsi="Calibri" w:cs="Calibri"/>
          <w:color w:val="000000" w:themeColor="text1"/>
        </w:rPr>
        <w:t>The standard does not apply to agriculture or construction.</w:t>
      </w:r>
    </w:p>
    <w:p w14:paraId="7AAA3A24" w14:textId="66511A7C" w:rsidR="2F02A48E" w:rsidRDefault="2F02A48E" w:rsidP="009A3A0F">
      <w:pPr>
        <w:pStyle w:val="ListParagraph"/>
        <w:numPr>
          <w:ilvl w:val="0"/>
          <w:numId w:val="2"/>
        </w:numPr>
        <w:rPr>
          <w:rFonts w:ascii="Calibri" w:eastAsia="Calibri" w:hAnsi="Calibri" w:cs="Calibri"/>
          <w:color w:val="000000" w:themeColor="text1"/>
        </w:rPr>
      </w:pPr>
      <w:r w:rsidRPr="15CED425">
        <w:rPr>
          <w:rFonts w:ascii="Calibri" w:eastAsia="Calibri" w:hAnsi="Calibri" w:cs="Calibri"/>
          <w:b/>
          <w:bCs/>
          <w:color w:val="000000" w:themeColor="text1"/>
        </w:rPr>
        <w:t>We have employees who are designated to render first aid. Are they covered by the standard?</w:t>
      </w:r>
    </w:p>
    <w:p w14:paraId="701BEA8B" w14:textId="1FA44A8C" w:rsidR="2F02A48E" w:rsidRDefault="2F02A48E" w:rsidP="003B00B7">
      <w:pPr>
        <w:ind w:left="720"/>
        <w:rPr>
          <w:rFonts w:ascii="Calibri" w:eastAsia="Calibri" w:hAnsi="Calibri" w:cs="Calibri"/>
          <w:color w:val="000000" w:themeColor="text1"/>
        </w:rPr>
      </w:pPr>
      <w:r w:rsidRPr="08549943">
        <w:rPr>
          <w:rFonts w:ascii="Calibri" w:eastAsia="Calibri" w:hAnsi="Calibri" w:cs="Calibri"/>
          <w:color w:val="000000" w:themeColor="text1"/>
        </w:rPr>
        <w:t xml:space="preserve">Yes. If employees are trained and designated as responsible for rendering first aid as part of their job duties (first aid station, clinic, dispensary, healthcare, emergency response, or public safety), they are covered by the protections of the standard. </w:t>
      </w:r>
    </w:p>
    <w:p w14:paraId="79A5DEA1" w14:textId="43EF6563" w:rsidR="2F02A48E" w:rsidRDefault="2F02A48E" w:rsidP="003B00B7">
      <w:pPr>
        <w:ind w:left="720"/>
        <w:rPr>
          <w:rFonts w:ascii="Calibri" w:eastAsia="Calibri" w:hAnsi="Calibri" w:cs="Calibri"/>
          <w:color w:val="000000" w:themeColor="text1"/>
        </w:rPr>
      </w:pPr>
      <w:r w:rsidRPr="6DE5E536">
        <w:rPr>
          <w:rFonts w:ascii="Calibri" w:eastAsia="Calibri" w:hAnsi="Calibri" w:cs="Calibri"/>
          <w:color w:val="000000" w:themeColor="text1"/>
        </w:rPr>
        <w:t xml:space="preserve">Bloodborne pathogen training is not required in cases where first aid is rendered by employees as a collateral duty to their routine work assignments and certain reporting procedures are in place. </w:t>
      </w:r>
    </w:p>
    <w:p w14:paraId="61E03395" w14:textId="0B956068" w:rsidR="009B3B36" w:rsidRDefault="009B3B36" w:rsidP="6DE5E536">
      <w:pPr>
        <w:ind w:left="720"/>
        <w:rPr>
          <w:rFonts w:ascii="Calibri" w:eastAsia="Calibri" w:hAnsi="Calibri" w:cs="Calibri"/>
          <w:color w:val="000000" w:themeColor="text1"/>
        </w:rPr>
      </w:pPr>
    </w:p>
    <w:p w14:paraId="11D7DC75" w14:textId="77777777" w:rsidR="005D7002" w:rsidRDefault="005D7002" w:rsidP="6DE5E536">
      <w:pPr>
        <w:ind w:left="720"/>
        <w:rPr>
          <w:rFonts w:ascii="Calibri" w:eastAsia="Calibri" w:hAnsi="Calibri" w:cs="Calibri"/>
          <w:color w:val="000000" w:themeColor="text1"/>
        </w:rPr>
      </w:pPr>
    </w:p>
    <w:p w14:paraId="75B23B89" w14:textId="77777777" w:rsidR="005D7002" w:rsidRDefault="005D7002" w:rsidP="6DE5E536">
      <w:pPr>
        <w:ind w:left="720"/>
        <w:rPr>
          <w:rFonts w:ascii="Calibri" w:eastAsia="Calibri" w:hAnsi="Calibri" w:cs="Calibri"/>
          <w:color w:val="000000" w:themeColor="text1"/>
        </w:rPr>
      </w:pPr>
    </w:p>
    <w:p w14:paraId="706008DD" w14:textId="77777777" w:rsidR="005D7002" w:rsidRDefault="005D7002" w:rsidP="6DE5E536">
      <w:pPr>
        <w:ind w:left="720"/>
        <w:rPr>
          <w:rFonts w:ascii="Calibri" w:eastAsia="Calibri" w:hAnsi="Calibri" w:cs="Calibri"/>
          <w:color w:val="000000" w:themeColor="text1"/>
        </w:rPr>
      </w:pPr>
    </w:p>
    <w:p w14:paraId="6BA2E6BD" w14:textId="77777777" w:rsidR="005D7002" w:rsidRDefault="005D7002" w:rsidP="6DE5E536">
      <w:pPr>
        <w:ind w:left="720"/>
        <w:rPr>
          <w:rFonts w:ascii="Calibri" w:eastAsia="Calibri" w:hAnsi="Calibri" w:cs="Calibri"/>
          <w:color w:val="000000" w:themeColor="text1"/>
        </w:rPr>
      </w:pPr>
    </w:p>
    <w:p w14:paraId="7D49D512" w14:textId="14144E16" w:rsidR="4987476F" w:rsidRDefault="4987476F" w:rsidP="4987476F">
      <w:pPr>
        <w:ind w:left="720"/>
        <w:rPr>
          <w:rFonts w:ascii="Calibri" w:eastAsia="Calibri" w:hAnsi="Calibri" w:cs="Calibri"/>
          <w:color w:val="000000" w:themeColor="text1"/>
        </w:rPr>
      </w:pPr>
    </w:p>
    <w:p w14:paraId="00D9A9E6" w14:textId="77777777" w:rsidR="00743F62" w:rsidRDefault="00743F62" w:rsidP="005B4D45">
      <w:pPr>
        <w:rPr>
          <w:rFonts w:ascii="Calibri" w:eastAsia="Calibri" w:hAnsi="Calibri" w:cs="Calibri"/>
          <w:b/>
          <w:bCs/>
          <w:color w:val="000000" w:themeColor="text1"/>
        </w:rPr>
      </w:pPr>
    </w:p>
    <w:p w14:paraId="6FC74E5E" w14:textId="77777777" w:rsidR="00743F62" w:rsidRDefault="00743F62" w:rsidP="005B4D45">
      <w:pPr>
        <w:rPr>
          <w:rFonts w:ascii="Calibri" w:eastAsia="Calibri" w:hAnsi="Calibri" w:cs="Calibri"/>
          <w:b/>
          <w:bCs/>
          <w:color w:val="000000" w:themeColor="text1"/>
        </w:rPr>
      </w:pPr>
    </w:p>
    <w:p w14:paraId="140821DB" w14:textId="77777777" w:rsidR="00743F62" w:rsidRDefault="00743F62" w:rsidP="005B4D45">
      <w:pPr>
        <w:rPr>
          <w:rFonts w:ascii="Calibri" w:eastAsia="Calibri" w:hAnsi="Calibri" w:cs="Calibri"/>
          <w:b/>
          <w:bCs/>
          <w:color w:val="000000" w:themeColor="text1"/>
        </w:rPr>
      </w:pPr>
    </w:p>
    <w:p w14:paraId="16F77ABA" w14:textId="77777777" w:rsidR="00743F62" w:rsidRDefault="00743F62" w:rsidP="005B4D45">
      <w:pPr>
        <w:rPr>
          <w:rFonts w:ascii="Calibri" w:eastAsia="Calibri" w:hAnsi="Calibri" w:cs="Calibri"/>
          <w:b/>
          <w:bCs/>
          <w:color w:val="000000" w:themeColor="text1"/>
        </w:rPr>
      </w:pPr>
    </w:p>
    <w:p w14:paraId="4F7A6A5A" w14:textId="170787F5" w:rsidR="005B4D45" w:rsidRPr="008364B4" w:rsidRDefault="008364B4" w:rsidP="005B4D45">
      <w:pPr>
        <w:rPr>
          <w:rFonts w:ascii="Calibri" w:eastAsia="Calibri" w:hAnsi="Calibri" w:cs="Calibri"/>
          <w:b/>
          <w:bCs/>
          <w:color w:val="000000" w:themeColor="text1"/>
        </w:rPr>
      </w:pPr>
      <w:r w:rsidRPr="008364B4">
        <w:rPr>
          <w:rFonts w:ascii="Calibri" w:eastAsia="Calibri" w:hAnsi="Calibri" w:cs="Calibri"/>
          <w:b/>
          <w:bCs/>
          <w:color w:val="000000" w:themeColor="text1"/>
        </w:rPr>
        <w:t xml:space="preserve">APPENDIX </w:t>
      </w:r>
      <w:r w:rsidR="00510B20">
        <w:rPr>
          <w:rFonts w:ascii="Calibri" w:eastAsia="Calibri" w:hAnsi="Calibri" w:cs="Calibri"/>
          <w:b/>
          <w:bCs/>
          <w:color w:val="000000" w:themeColor="text1"/>
        </w:rPr>
        <w:t>C</w:t>
      </w:r>
    </w:p>
    <w:p w14:paraId="05D5C96C" w14:textId="77777777" w:rsidR="002B4675" w:rsidRDefault="002B4675" w:rsidP="002B4675">
      <w:pPr>
        <w:jc w:val="center"/>
        <w:rPr>
          <w:b/>
          <w:bCs/>
          <w:sz w:val="28"/>
          <w:szCs w:val="28"/>
        </w:rPr>
      </w:pPr>
      <w:r w:rsidRPr="00F02B1E">
        <w:rPr>
          <w:b/>
          <w:bCs/>
          <w:sz w:val="28"/>
          <w:szCs w:val="28"/>
        </w:rPr>
        <w:t>Skidmore College Hepatitis B Acceptance/Declination Form</w:t>
      </w:r>
    </w:p>
    <w:tbl>
      <w:tblPr>
        <w:tblStyle w:val="TableGrid"/>
        <w:tblW w:w="11065" w:type="dxa"/>
        <w:tblLook w:val="04A0" w:firstRow="1" w:lastRow="0" w:firstColumn="1" w:lastColumn="0" w:noHBand="0" w:noVBand="1"/>
      </w:tblPr>
      <w:tblGrid>
        <w:gridCol w:w="1795"/>
        <w:gridCol w:w="9270"/>
      </w:tblGrid>
      <w:tr w:rsidR="002B4675" w14:paraId="52D2050B" w14:textId="77777777" w:rsidTr="001441B6">
        <w:trPr>
          <w:trHeight w:val="144"/>
        </w:trPr>
        <w:tc>
          <w:tcPr>
            <w:tcW w:w="1795" w:type="dxa"/>
          </w:tcPr>
          <w:p w14:paraId="759CD713" w14:textId="77777777" w:rsidR="002B4675" w:rsidRPr="003D5EED" w:rsidRDefault="002B4675" w:rsidP="00087DE7">
            <w:pPr>
              <w:rPr>
                <w:b/>
                <w:bCs/>
              </w:rPr>
            </w:pPr>
            <w:r w:rsidRPr="003D5EED">
              <w:rPr>
                <w:b/>
                <w:bCs/>
              </w:rPr>
              <w:t>Employee Name</w:t>
            </w:r>
            <w:r>
              <w:rPr>
                <w:b/>
                <w:bCs/>
              </w:rPr>
              <w:t xml:space="preserve"> </w:t>
            </w:r>
            <w:r w:rsidRPr="007A256F">
              <w:rPr>
                <w:sz w:val="18"/>
                <w:szCs w:val="18"/>
              </w:rPr>
              <w:t>(print):</w:t>
            </w:r>
          </w:p>
        </w:tc>
        <w:tc>
          <w:tcPr>
            <w:tcW w:w="9270" w:type="dxa"/>
          </w:tcPr>
          <w:p w14:paraId="1CF3DF80" w14:textId="77777777" w:rsidR="002B4675" w:rsidRDefault="002B4675" w:rsidP="00087DE7"/>
        </w:tc>
      </w:tr>
      <w:tr w:rsidR="002B4675" w14:paraId="51F8E6BB" w14:textId="77777777" w:rsidTr="001441B6">
        <w:trPr>
          <w:trHeight w:val="144"/>
        </w:trPr>
        <w:tc>
          <w:tcPr>
            <w:tcW w:w="1795" w:type="dxa"/>
          </w:tcPr>
          <w:p w14:paraId="5E186524" w14:textId="77777777" w:rsidR="002B4675" w:rsidRPr="003D5EED" w:rsidRDefault="002B4675" w:rsidP="00087DE7">
            <w:pPr>
              <w:rPr>
                <w:b/>
                <w:bCs/>
              </w:rPr>
            </w:pPr>
            <w:r w:rsidRPr="003D5EED">
              <w:rPr>
                <w:b/>
                <w:bCs/>
              </w:rPr>
              <w:t>Employee ID:</w:t>
            </w:r>
          </w:p>
        </w:tc>
        <w:tc>
          <w:tcPr>
            <w:tcW w:w="9270" w:type="dxa"/>
          </w:tcPr>
          <w:p w14:paraId="64CE1B44" w14:textId="77777777" w:rsidR="002B4675" w:rsidRDefault="002B4675" w:rsidP="00087DE7"/>
        </w:tc>
      </w:tr>
      <w:tr w:rsidR="002B4675" w14:paraId="3978E71F" w14:textId="77777777" w:rsidTr="001441B6">
        <w:trPr>
          <w:trHeight w:val="144"/>
        </w:trPr>
        <w:tc>
          <w:tcPr>
            <w:tcW w:w="1795" w:type="dxa"/>
          </w:tcPr>
          <w:p w14:paraId="54B86468" w14:textId="77777777" w:rsidR="002B4675" w:rsidRPr="003D5EED" w:rsidRDefault="002B4675" w:rsidP="00087DE7">
            <w:pPr>
              <w:rPr>
                <w:b/>
                <w:bCs/>
              </w:rPr>
            </w:pPr>
            <w:r w:rsidRPr="003D5EED">
              <w:rPr>
                <w:b/>
                <w:bCs/>
              </w:rPr>
              <w:t>Dept./Title:</w:t>
            </w:r>
          </w:p>
        </w:tc>
        <w:tc>
          <w:tcPr>
            <w:tcW w:w="9270" w:type="dxa"/>
          </w:tcPr>
          <w:p w14:paraId="70063700" w14:textId="77777777" w:rsidR="002B4675" w:rsidRDefault="002B4675" w:rsidP="00087DE7"/>
        </w:tc>
      </w:tr>
      <w:tr w:rsidR="002B4675" w14:paraId="70093750" w14:textId="77777777" w:rsidTr="00BB6F04">
        <w:trPr>
          <w:trHeight w:val="144"/>
        </w:trPr>
        <w:tc>
          <w:tcPr>
            <w:tcW w:w="1795" w:type="dxa"/>
          </w:tcPr>
          <w:p w14:paraId="6E476E4B" w14:textId="77777777" w:rsidR="002B4675" w:rsidRPr="003D5EED" w:rsidRDefault="002B4675" w:rsidP="00087DE7">
            <w:pPr>
              <w:rPr>
                <w:b/>
                <w:bCs/>
              </w:rPr>
            </w:pPr>
            <w:r w:rsidRPr="003D5EED">
              <w:rPr>
                <w:b/>
                <w:bCs/>
              </w:rPr>
              <w:t>Date of hire:</w:t>
            </w:r>
          </w:p>
        </w:tc>
        <w:tc>
          <w:tcPr>
            <w:tcW w:w="9270" w:type="dxa"/>
          </w:tcPr>
          <w:p w14:paraId="455F31E0" w14:textId="77777777" w:rsidR="002B4675" w:rsidRDefault="002B4675" w:rsidP="00087DE7"/>
        </w:tc>
      </w:tr>
    </w:tbl>
    <w:p w14:paraId="12508AB4" w14:textId="77777777" w:rsidR="001441B6" w:rsidRDefault="002B4675" w:rsidP="002B4675">
      <w:r>
        <w:t xml:space="preserve">All employees who are reasonably anticipated to have exposure to blood must be given the opportunity to be vaccinated for Hepatitis B. Hepatitis B vaccination is not mandatory but highly recommended. </w:t>
      </w:r>
    </w:p>
    <w:p w14:paraId="1E527839" w14:textId="77777777" w:rsidR="001441B6" w:rsidRDefault="002B4675" w:rsidP="002B4675">
      <w:r>
        <w:t>I have participated in training provided by Skidmore College that addresses the OSHA regulations on bloodborne pathogens, universal precautions and the Hepatitis B vaccine. I have been given the opportunity to be vaccinated with Hepatitis B vaccine. Further, I understand that Skidmore College will offer the Hepatitis B vaccine to me at no cost.</w:t>
      </w:r>
    </w:p>
    <w:p w14:paraId="7C0D49FB" w14:textId="67074E44" w:rsidR="002B4675" w:rsidRPr="001441B6" w:rsidRDefault="002B4675" w:rsidP="002B4675">
      <w:r w:rsidRPr="00E10C0B">
        <w:rPr>
          <w:b/>
          <w:bCs/>
          <w:sz w:val="28"/>
          <w:szCs w:val="28"/>
        </w:rPr>
        <w:t>At this time, my decision regarding the Hepatitis B vaccination is as indicated below:</w:t>
      </w:r>
    </w:p>
    <w:tbl>
      <w:tblPr>
        <w:tblStyle w:val="TableGrid"/>
        <w:tblW w:w="10924" w:type="dxa"/>
        <w:tblLook w:val="04A0" w:firstRow="1" w:lastRow="0" w:firstColumn="1" w:lastColumn="0" w:noHBand="0" w:noVBand="1"/>
      </w:tblPr>
      <w:tblGrid>
        <w:gridCol w:w="5279"/>
        <w:gridCol w:w="5645"/>
      </w:tblGrid>
      <w:tr w:rsidR="002B4675" w14:paraId="47D19627" w14:textId="77777777" w:rsidTr="6DE5E536">
        <w:tc>
          <w:tcPr>
            <w:tcW w:w="5279" w:type="dxa"/>
          </w:tcPr>
          <w:p w14:paraId="24DC101B" w14:textId="77777777" w:rsidR="002B4675" w:rsidRDefault="002B4675" w:rsidP="00087DE7">
            <w:pPr>
              <w:rPr>
                <w:b/>
                <w:bCs/>
              </w:rPr>
            </w:pPr>
            <w:r>
              <w:rPr>
                <w:b/>
                <w:bCs/>
              </w:rPr>
              <w:t xml:space="preserve">Acceptance/Declination of vaccine </w:t>
            </w:r>
            <w:r w:rsidRPr="00B97EF8">
              <w:rPr>
                <w:b/>
                <w:bCs/>
                <w:sz w:val="18"/>
                <w:szCs w:val="18"/>
              </w:rPr>
              <w:t>(Choose ONE)</w:t>
            </w:r>
          </w:p>
        </w:tc>
        <w:tc>
          <w:tcPr>
            <w:tcW w:w="5645" w:type="dxa"/>
          </w:tcPr>
          <w:p w14:paraId="2962A145" w14:textId="77777777" w:rsidR="002B4675" w:rsidRDefault="002B4675" w:rsidP="00087DE7">
            <w:pPr>
              <w:rPr>
                <w:b/>
                <w:bCs/>
              </w:rPr>
            </w:pPr>
            <w:r>
              <w:rPr>
                <w:b/>
                <w:bCs/>
              </w:rPr>
              <w:t>Statement of Understanding</w:t>
            </w:r>
          </w:p>
        </w:tc>
      </w:tr>
      <w:tr w:rsidR="002B4675" w14:paraId="5D6F92F0" w14:textId="77777777" w:rsidTr="6DE5E536">
        <w:tc>
          <w:tcPr>
            <w:tcW w:w="5279" w:type="dxa"/>
          </w:tcPr>
          <w:p w14:paraId="4E7A37F3" w14:textId="77777777" w:rsidR="002B4675" w:rsidRDefault="002B4675" w:rsidP="00087DE7">
            <w:r w:rsidRPr="003D5EED">
              <w:rPr>
                <w:rFonts w:cstheme="minorHAnsi"/>
                <w:sz w:val="52"/>
                <w:szCs w:val="52"/>
              </w:rPr>
              <w:t>□</w:t>
            </w:r>
            <w:r>
              <w:rPr>
                <w:rFonts w:cstheme="minorHAnsi"/>
                <w:sz w:val="52"/>
                <w:szCs w:val="52"/>
              </w:rPr>
              <w:t xml:space="preserve"> </w:t>
            </w:r>
            <w:r w:rsidRPr="007A256F">
              <w:rPr>
                <w:b/>
                <w:bCs/>
                <w:i/>
                <w:iCs/>
              </w:rPr>
              <w:t>Yes</w:t>
            </w:r>
            <w:r>
              <w:t xml:space="preserve">, I wish to receive the vaccination. </w:t>
            </w:r>
          </w:p>
          <w:p w14:paraId="41C140B1" w14:textId="77777777" w:rsidR="002B4675" w:rsidRDefault="002B4675" w:rsidP="00087DE7">
            <w:pPr>
              <w:rPr>
                <w:b/>
                <w:bCs/>
              </w:rPr>
            </w:pPr>
          </w:p>
        </w:tc>
        <w:tc>
          <w:tcPr>
            <w:tcW w:w="5645" w:type="dxa"/>
          </w:tcPr>
          <w:p w14:paraId="2DDB90DB" w14:textId="77777777" w:rsidR="002B4675" w:rsidRPr="00E10C0B" w:rsidRDefault="002B4675" w:rsidP="00087DE7">
            <w:pPr>
              <w:rPr>
                <w:b/>
                <w:bCs/>
              </w:rPr>
            </w:pPr>
            <w:r w:rsidRPr="00E10C0B">
              <w:rPr>
                <w:b/>
                <w:bCs/>
              </w:rPr>
              <w:t>Acceptance of Vaccination:</w:t>
            </w:r>
          </w:p>
          <w:p w14:paraId="5B50F122" w14:textId="77777777" w:rsidR="002B4675" w:rsidRDefault="002B4675" w:rsidP="00087DE7">
            <w:r>
              <w:t>I understand that vaccination requires completion of the vaccine series and commit to completion. I understand that vaccination will be completed at Saratoga Hospital Group-Occupational Medicine.</w:t>
            </w:r>
          </w:p>
          <w:p w14:paraId="4B3F7B72" w14:textId="77777777" w:rsidR="002B4675" w:rsidRDefault="002B4675" w:rsidP="00087DE7">
            <w:pPr>
              <w:rPr>
                <w:b/>
                <w:bCs/>
              </w:rPr>
            </w:pPr>
          </w:p>
        </w:tc>
      </w:tr>
      <w:tr w:rsidR="002B4675" w14:paraId="66D5F545" w14:textId="77777777" w:rsidTr="6DE5E536">
        <w:tc>
          <w:tcPr>
            <w:tcW w:w="5279" w:type="dxa"/>
          </w:tcPr>
          <w:p w14:paraId="1C64E8D1" w14:textId="77777777" w:rsidR="002B4675" w:rsidRDefault="002B4675" w:rsidP="00087DE7">
            <w:r w:rsidRPr="007A256F">
              <w:rPr>
                <w:rFonts w:cstheme="minorHAnsi"/>
                <w:sz w:val="52"/>
                <w:szCs w:val="52"/>
              </w:rPr>
              <w:t>□</w:t>
            </w:r>
            <w:r>
              <w:rPr>
                <w:rFonts w:cstheme="minorHAnsi"/>
                <w:sz w:val="52"/>
                <w:szCs w:val="52"/>
              </w:rPr>
              <w:t xml:space="preserve"> </w:t>
            </w:r>
            <w:r w:rsidRPr="007A256F">
              <w:rPr>
                <w:b/>
                <w:bCs/>
                <w:i/>
                <w:iCs/>
              </w:rPr>
              <w:t>No</w:t>
            </w:r>
            <w:r>
              <w:t xml:space="preserve">, I do not need to receive the vaccine because I have previously been vaccinated for the HBV. </w:t>
            </w:r>
          </w:p>
          <w:p w14:paraId="6644556B" w14:textId="77777777" w:rsidR="002B4675" w:rsidRDefault="002B4675" w:rsidP="00087DE7">
            <w:pPr>
              <w:rPr>
                <w:b/>
                <w:bCs/>
              </w:rPr>
            </w:pPr>
          </w:p>
        </w:tc>
        <w:tc>
          <w:tcPr>
            <w:tcW w:w="5645" w:type="dxa"/>
          </w:tcPr>
          <w:p w14:paraId="668DCC40" w14:textId="77777777" w:rsidR="002B4675" w:rsidRPr="00E10C0B" w:rsidRDefault="002B4675" w:rsidP="00087DE7">
            <w:pPr>
              <w:rPr>
                <w:b/>
                <w:bCs/>
              </w:rPr>
            </w:pPr>
            <w:r w:rsidRPr="00E10C0B">
              <w:rPr>
                <w:b/>
                <w:bCs/>
              </w:rPr>
              <w:t>Declination of Vaccination:</w:t>
            </w:r>
          </w:p>
          <w:p w14:paraId="68E1A00B" w14:textId="77777777" w:rsidR="002B4675" w:rsidRDefault="002B4675" w:rsidP="00087DE7">
            <w:r>
              <w:t>I have previously received a complete Hepatitis B vaccine series and decline vaccination.</w:t>
            </w:r>
          </w:p>
          <w:p w14:paraId="32C5BC4F" w14:textId="77777777" w:rsidR="002B4675" w:rsidRDefault="002B4675" w:rsidP="00087DE7">
            <w:pPr>
              <w:rPr>
                <w:b/>
                <w:bCs/>
              </w:rPr>
            </w:pPr>
          </w:p>
        </w:tc>
      </w:tr>
      <w:tr w:rsidR="002B4675" w14:paraId="77F8BED6" w14:textId="77777777" w:rsidTr="6DE5E536">
        <w:trPr>
          <w:trHeight w:val="3770"/>
        </w:trPr>
        <w:tc>
          <w:tcPr>
            <w:tcW w:w="5279" w:type="dxa"/>
          </w:tcPr>
          <w:p w14:paraId="392F385A" w14:textId="77777777" w:rsidR="002B4675" w:rsidRDefault="002B4675" w:rsidP="00087DE7">
            <w:pPr>
              <w:rPr>
                <w:b/>
                <w:bCs/>
              </w:rPr>
            </w:pPr>
            <w:proofErr w:type="gramStart"/>
            <w:r w:rsidRPr="007A256F">
              <w:rPr>
                <w:rFonts w:cstheme="minorHAnsi"/>
                <w:sz w:val="52"/>
                <w:szCs w:val="52"/>
              </w:rPr>
              <w:t>□</w:t>
            </w:r>
            <w:r>
              <w:t xml:space="preserve">  </w:t>
            </w:r>
            <w:r w:rsidRPr="007A256F">
              <w:rPr>
                <w:b/>
                <w:bCs/>
                <w:i/>
                <w:iCs/>
              </w:rPr>
              <w:t>No</w:t>
            </w:r>
            <w:proofErr w:type="gramEnd"/>
            <w:r>
              <w:t>, I do not want to receive the vaccination</w:t>
            </w:r>
          </w:p>
        </w:tc>
        <w:tc>
          <w:tcPr>
            <w:tcW w:w="5645" w:type="dxa"/>
          </w:tcPr>
          <w:p w14:paraId="639197D4" w14:textId="77777777" w:rsidR="002B4675" w:rsidRPr="00E10C0B" w:rsidRDefault="002B4675" w:rsidP="00087DE7">
            <w:pPr>
              <w:rPr>
                <w:b/>
                <w:bCs/>
              </w:rPr>
            </w:pPr>
            <w:r w:rsidRPr="00E10C0B">
              <w:rPr>
                <w:b/>
                <w:bCs/>
              </w:rPr>
              <w:t>Declination of Vaccination:</w:t>
            </w:r>
          </w:p>
          <w:p w14:paraId="637A96A0" w14:textId="77777777" w:rsidR="002B4675" w:rsidRDefault="002B4675" w:rsidP="00087DE7">
            <w:r>
              <w:t>I understand that I may change my mind and receive the vaccine at a later date. I understand that due to my occupational exposure to blood and other potentially infectious materials, I may be at risk of acquiring HBV infection. I have been given the opportunity to be vaccinated with Hepatitis B vaccine at no charge to myself. However, I decline Hepatitis B vaccination at this time. I understand that by declining this vaccine, I continue to be at risk of acquiring Hepatitis B, a serious disease. I also understand that if in the future I continue to have occupational exposure to blood or other potentially infectious materials and I want to be vaccinated with Hepatitis B vaccine, I can receive the vaccination series at that time, at no charge to me.</w:t>
            </w:r>
          </w:p>
          <w:p w14:paraId="70F16691" w14:textId="77777777" w:rsidR="002B4675" w:rsidRDefault="002B4675" w:rsidP="00087DE7">
            <w:pPr>
              <w:rPr>
                <w:b/>
                <w:bCs/>
              </w:rPr>
            </w:pPr>
          </w:p>
        </w:tc>
      </w:tr>
    </w:tbl>
    <w:p w14:paraId="761260E2" w14:textId="034E75FE" w:rsidR="00AC04A9" w:rsidRDefault="002B4675" w:rsidP="00AC04A9">
      <w:r>
        <w:lastRenderedPageBreak/>
        <w:t xml:space="preserve">Employee </w:t>
      </w:r>
      <w:proofErr w:type="gramStart"/>
      <w:r>
        <w:t>signature</w:t>
      </w:r>
      <w:r w:rsidR="00A0216D">
        <w:t>:</w:t>
      </w:r>
      <w:r>
        <w:t>_</w:t>
      </w:r>
      <w:proofErr w:type="gramEnd"/>
      <w:r>
        <w:t>__________________________________________</w:t>
      </w:r>
      <w:r w:rsidR="00A0216D">
        <w:t>_____</w:t>
      </w:r>
      <w:r>
        <w:t>Date:_____________________</w:t>
      </w:r>
      <w:r w:rsidR="00AC04A9">
        <w:t>_______________</w:t>
      </w:r>
      <w:r>
        <w:t>_</w:t>
      </w:r>
    </w:p>
    <w:p w14:paraId="05167430" w14:textId="77777777" w:rsidR="0086309F" w:rsidRDefault="002B4675" w:rsidP="0086309F">
      <w:r>
        <w:rPr>
          <w:b/>
          <w:bCs/>
          <w:sz w:val="16"/>
          <w:szCs w:val="16"/>
        </w:rPr>
        <w:t>Employee: Please return this form to your supervisor</w:t>
      </w:r>
    </w:p>
    <w:p w14:paraId="4944D409" w14:textId="2737070E" w:rsidR="002B4675" w:rsidRPr="0086309F" w:rsidRDefault="002B4675" w:rsidP="0086309F">
      <w:r w:rsidRPr="00853C1A">
        <w:rPr>
          <w:b/>
          <w:bCs/>
          <w:sz w:val="16"/>
          <w:szCs w:val="16"/>
          <w:u w:val="single"/>
        </w:rPr>
        <w:t>Supervisor:</w:t>
      </w:r>
      <w:r w:rsidRPr="008B236B">
        <w:rPr>
          <w:b/>
          <w:bCs/>
          <w:sz w:val="16"/>
          <w:szCs w:val="16"/>
        </w:rPr>
        <w:t xml:space="preserve"> For staff who wish to be vaccinated: </w:t>
      </w:r>
    </w:p>
    <w:p w14:paraId="79EB0084" w14:textId="5F2BF13E" w:rsidR="00650930" w:rsidRDefault="002B4675" w:rsidP="00650930">
      <w:pPr>
        <w:spacing w:after="0"/>
        <w:rPr>
          <w:sz w:val="16"/>
          <w:szCs w:val="16"/>
        </w:rPr>
      </w:pPr>
      <w:r w:rsidRPr="008B236B">
        <w:rPr>
          <w:sz w:val="16"/>
          <w:szCs w:val="16"/>
        </w:rPr>
        <w:t xml:space="preserve">1. Email </w:t>
      </w:r>
      <w:hyperlink r:id="rId20" w:history="1">
        <w:r w:rsidRPr="008B236B">
          <w:rPr>
            <w:rStyle w:val="Hyperlink"/>
            <w:sz w:val="16"/>
            <w:szCs w:val="16"/>
          </w:rPr>
          <w:t>hr@skidmore.edu</w:t>
        </w:r>
      </w:hyperlink>
      <w:r w:rsidRPr="008B236B">
        <w:rPr>
          <w:sz w:val="16"/>
          <w:szCs w:val="16"/>
        </w:rPr>
        <w:t xml:space="preserve"> with staff member’s name and note they want vaccination</w:t>
      </w:r>
      <w:r w:rsidR="00895552">
        <w:rPr>
          <w:sz w:val="16"/>
          <w:szCs w:val="16"/>
        </w:rPr>
        <w:t xml:space="preserve">. </w:t>
      </w:r>
    </w:p>
    <w:p w14:paraId="1164FBCD" w14:textId="3649BEAE" w:rsidR="002B4675" w:rsidRDefault="002B4675" w:rsidP="00650930">
      <w:pPr>
        <w:spacing w:after="0"/>
        <w:rPr>
          <w:sz w:val="16"/>
          <w:szCs w:val="16"/>
        </w:rPr>
      </w:pPr>
      <w:r w:rsidRPr="01E5C567">
        <w:rPr>
          <w:sz w:val="16"/>
          <w:szCs w:val="16"/>
        </w:rPr>
        <w:t>2</w:t>
      </w:r>
      <w:r w:rsidR="00895552">
        <w:rPr>
          <w:sz w:val="16"/>
          <w:szCs w:val="16"/>
        </w:rPr>
        <w:t xml:space="preserve">. </w:t>
      </w:r>
      <w:r w:rsidR="070F3894" w:rsidRPr="01E5C567">
        <w:rPr>
          <w:sz w:val="16"/>
          <w:szCs w:val="16"/>
        </w:rPr>
        <w:t>Employee may self-s</w:t>
      </w:r>
      <w:r w:rsidRPr="01E5C567">
        <w:rPr>
          <w:sz w:val="16"/>
          <w:szCs w:val="16"/>
        </w:rPr>
        <w:t xml:space="preserve">chedule vaccination with Saratoga Hospital Medical Group-Occupational Medicine (phone:518-886-5412)                                                                                              </w:t>
      </w:r>
      <w:r w:rsidR="2F190194" w:rsidRPr="01E5C567">
        <w:rPr>
          <w:sz w:val="16"/>
          <w:szCs w:val="16"/>
        </w:rPr>
        <w:t xml:space="preserve">                                                                                                                                                                              </w:t>
      </w:r>
      <w:r w:rsidRPr="01E5C567">
        <w:rPr>
          <w:sz w:val="16"/>
          <w:szCs w:val="16"/>
        </w:rPr>
        <w:t xml:space="preserve"> </w:t>
      </w:r>
      <w:r w:rsidRPr="00895552">
        <w:rPr>
          <w:sz w:val="16"/>
          <w:szCs w:val="16"/>
        </w:rPr>
        <w:t>2/24ml</w:t>
      </w:r>
    </w:p>
    <w:p w14:paraId="001BB795" w14:textId="47396559" w:rsidR="00DA0AC4" w:rsidRPr="007262E1" w:rsidRDefault="00BF720D" w:rsidP="00650930">
      <w:pPr>
        <w:spacing w:after="0"/>
      </w:pPr>
      <w:hyperlink r:id="rId21" w:history="1">
        <w:r w:rsidR="00DA0AC4" w:rsidRPr="00B322F3">
          <w:rPr>
            <w:rStyle w:val="Hyperlink"/>
          </w:rPr>
          <w:t>Link to Hepatitis B Acceptance/Declination e-form</w:t>
        </w:r>
      </w:hyperlink>
    </w:p>
    <w:p w14:paraId="55AF4965" w14:textId="77777777" w:rsidR="005B4D45" w:rsidRDefault="005B4D45" w:rsidP="005B4D45">
      <w:pPr>
        <w:rPr>
          <w:rFonts w:ascii="Calibri" w:eastAsia="Calibri" w:hAnsi="Calibri" w:cs="Calibri"/>
          <w:color w:val="000000" w:themeColor="text1"/>
        </w:rPr>
      </w:pPr>
    </w:p>
    <w:p w14:paraId="65555754" w14:textId="77777777" w:rsidR="00305B8A" w:rsidRPr="007E0EEA" w:rsidRDefault="00305B8A" w:rsidP="005B4D45">
      <w:pPr>
        <w:rPr>
          <w:rFonts w:ascii="Calibri" w:eastAsia="Calibri" w:hAnsi="Calibri" w:cs="Calibri"/>
          <w:b/>
          <w:bCs/>
          <w:color w:val="000000" w:themeColor="text1"/>
        </w:rPr>
      </w:pPr>
      <w:r w:rsidRPr="007E0EEA">
        <w:rPr>
          <w:rFonts w:ascii="Calibri" w:eastAsia="Calibri" w:hAnsi="Calibri" w:cs="Calibri"/>
          <w:b/>
          <w:bCs/>
          <w:color w:val="000000" w:themeColor="text1"/>
        </w:rPr>
        <w:t xml:space="preserve">APPENDIX D </w:t>
      </w:r>
    </w:p>
    <w:p w14:paraId="5B71F893" w14:textId="1B715BB1" w:rsidR="00305B8A" w:rsidRDefault="00305B8A" w:rsidP="005B4D45">
      <w:pPr>
        <w:rPr>
          <w:rFonts w:ascii="Calibri" w:eastAsia="Calibri" w:hAnsi="Calibri" w:cs="Calibri"/>
          <w:color w:val="000000" w:themeColor="text1"/>
        </w:rPr>
      </w:pPr>
      <w:r w:rsidRPr="00BD694F">
        <w:rPr>
          <w:rFonts w:ascii="Calibri" w:eastAsia="Calibri" w:hAnsi="Calibri" w:cs="Calibri"/>
          <w:b/>
          <w:bCs/>
          <w:color w:val="000000" w:themeColor="text1"/>
          <w:sz w:val="28"/>
          <w:szCs w:val="28"/>
        </w:rPr>
        <w:t>Site Specific Plan</w:t>
      </w:r>
      <w:r>
        <w:rPr>
          <w:rFonts w:ascii="Calibri" w:eastAsia="Calibri" w:hAnsi="Calibri" w:cs="Calibri"/>
          <w:color w:val="000000" w:themeColor="text1"/>
        </w:rPr>
        <w:t xml:space="preserve"> template is available</w:t>
      </w:r>
      <w:r w:rsidR="00BD694F">
        <w:rPr>
          <w:rFonts w:ascii="Calibri" w:eastAsia="Calibri" w:hAnsi="Calibri" w:cs="Calibri"/>
          <w:color w:val="000000" w:themeColor="text1"/>
        </w:rPr>
        <w:t xml:space="preserve">: </w:t>
      </w:r>
      <w:hyperlink r:id="rId22" w:history="1">
        <w:r w:rsidR="00BF720D" w:rsidRPr="00DE0A98">
          <w:rPr>
            <w:rStyle w:val="Hyperlink"/>
            <w:rFonts w:ascii="Calibri" w:eastAsia="Calibri" w:hAnsi="Calibri" w:cs="Calibri"/>
          </w:rPr>
          <w:t>https://www.skidmore.edu/safety_committee/SiteSpecificPlan.docx</w:t>
        </w:r>
      </w:hyperlink>
    </w:p>
    <w:p w14:paraId="2A250BE3" w14:textId="0470896E" w:rsidR="2F02A48E" w:rsidRPr="007E0EEA" w:rsidRDefault="2F02A48E" w:rsidP="15CED425">
      <w:pPr>
        <w:rPr>
          <w:rFonts w:ascii="Calibri" w:eastAsia="Calibri" w:hAnsi="Calibri" w:cs="Calibri"/>
          <w:b/>
          <w:bCs/>
          <w:color w:val="000000" w:themeColor="text1"/>
          <w:sz w:val="28"/>
          <w:szCs w:val="28"/>
        </w:rPr>
      </w:pPr>
      <w:r w:rsidRPr="007E0EEA">
        <w:rPr>
          <w:rFonts w:ascii="Calibri" w:eastAsia="Calibri" w:hAnsi="Calibri" w:cs="Calibri"/>
          <w:b/>
          <w:bCs/>
          <w:color w:val="000000" w:themeColor="text1"/>
          <w:sz w:val="28"/>
          <w:szCs w:val="28"/>
        </w:rPr>
        <w:t>References:</w:t>
      </w:r>
    </w:p>
    <w:p w14:paraId="3BCD5254" w14:textId="1B6D24B0" w:rsidR="2104A831" w:rsidRDefault="02C5F0C9" w:rsidP="009A3A0F">
      <w:pPr>
        <w:pStyle w:val="ListParagraph"/>
        <w:numPr>
          <w:ilvl w:val="0"/>
          <w:numId w:val="1"/>
        </w:numPr>
        <w:rPr>
          <w:rFonts w:ascii="Calibri" w:eastAsia="Calibri" w:hAnsi="Calibri" w:cs="Calibri"/>
          <w:color w:val="000000" w:themeColor="text1"/>
        </w:rPr>
      </w:pPr>
      <w:r w:rsidRPr="12B2C33D">
        <w:rPr>
          <w:rFonts w:ascii="Calibri" w:eastAsia="Calibri" w:hAnsi="Calibri" w:cs="Calibri"/>
          <w:color w:val="000000" w:themeColor="text1"/>
        </w:rPr>
        <w:t xml:space="preserve">Occupational Health and Safety Administration. </w:t>
      </w:r>
      <w:r w:rsidR="002162FF">
        <w:rPr>
          <w:rFonts w:ascii="Calibri" w:eastAsia="Calibri" w:hAnsi="Calibri" w:cs="Calibri"/>
          <w:color w:val="000000" w:themeColor="text1"/>
        </w:rPr>
        <w:t xml:space="preserve">(2011). </w:t>
      </w:r>
      <w:r w:rsidR="2104A831" w:rsidRPr="12B2C33D">
        <w:rPr>
          <w:rFonts w:ascii="Calibri" w:eastAsia="Calibri" w:hAnsi="Calibri" w:cs="Calibri"/>
          <w:color w:val="000000" w:themeColor="text1"/>
        </w:rPr>
        <w:t>Most Frequently Asked Questions Concerning the Bloodborne Pathogens Standard</w:t>
      </w:r>
      <w:r w:rsidR="56F1B2F3" w:rsidRPr="12B2C33D">
        <w:rPr>
          <w:rFonts w:ascii="Calibri" w:eastAsia="Calibri" w:hAnsi="Calibri" w:cs="Calibri"/>
          <w:color w:val="000000" w:themeColor="text1"/>
        </w:rPr>
        <w:t>.</w:t>
      </w:r>
      <w:r w:rsidR="2104A831" w:rsidRPr="12B2C33D">
        <w:rPr>
          <w:rFonts w:ascii="Calibri" w:eastAsia="Calibri" w:hAnsi="Calibri" w:cs="Calibri"/>
          <w:color w:val="000000" w:themeColor="text1"/>
        </w:rPr>
        <w:t xml:space="preserve">  R</w:t>
      </w:r>
      <w:r w:rsidR="00571ACA" w:rsidRPr="12B2C33D">
        <w:rPr>
          <w:rFonts w:ascii="Calibri" w:eastAsia="Calibri" w:hAnsi="Calibri" w:cs="Calibri"/>
          <w:color w:val="000000" w:themeColor="text1"/>
        </w:rPr>
        <w:t>e</w:t>
      </w:r>
      <w:r w:rsidR="2104A831" w:rsidRPr="12B2C33D">
        <w:rPr>
          <w:rFonts w:ascii="Calibri" w:eastAsia="Calibri" w:hAnsi="Calibri" w:cs="Calibri"/>
          <w:color w:val="000000" w:themeColor="text1"/>
        </w:rPr>
        <w:t xml:space="preserve">trieved from: </w:t>
      </w:r>
      <w:hyperlink r:id="rId23">
        <w:r w:rsidR="424A1E99" w:rsidRPr="12B2C33D">
          <w:rPr>
            <w:rStyle w:val="Hyperlink"/>
            <w:rFonts w:ascii="Calibri" w:eastAsia="Calibri" w:hAnsi="Calibri" w:cs="Calibri"/>
          </w:rPr>
          <w:t>https://www.osha.gov/laws-regs/standardinterpretations/1993-02-01-0</w:t>
        </w:r>
      </w:hyperlink>
      <w:r w:rsidR="424A1E99" w:rsidRPr="12B2C33D">
        <w:rPr>
          <w:rFonts w:ascii="Calibri" w:eastAsia="Calibri" w:hAnsi="Calibri" w:cs="Calibri"/>
          <w:color w:val="000000" w:themeColor="text1"/>
        </w:rPr>
        <w:t xml:space="preserve"> </w:t>
      </w:r>
    </w:p>
    <w:p w14:paraId="030A5A0D" w14:textId="0D4ED7C6" w:rsidR="007A27C7" w:rsidRPr="00DC4E8F" w:rsidRDefault="51D72438" w:rsidP="009A3A0F">
      <w:pPr>
        <w:pStyle w:val="ListParagraph"/>
        <w:numPr>
          <w:ilvl w:val="0"/>
          <w:numId w:val="1"/>
        </w:numPr>
        <w:rPr>
          <w:color w:val="000000" w:themeColor="text1"/>
          <w:sz w:val="21"/>
          <w:szCs w:val="21"/>
        </w:rPr>
      </w:pPr>
      <w:r w:rsidRPr="12B2C33D">
        <w:rPr>
          <w:rFonts w:ascii="Calibri" w:eastAsia="Calibri" w:hAnsi="Calibri" w:cs="Calibri"/>
        </w:rPr>
        <w:t>Occupational Health and Safety Administration</w:t>
      </w:r>
      <w:r w:rsidR="3205A9C3" w:rsidRPr="12B2C33D">
        <w:rPr>
          <w:rFonts w:ascii="Calibri" w:eastAsia="Calibri" w:hAnsi="Calibri" w:cs="Calibri"/>
        </w:rPr>
        <w:t>.</w:t>
      </w:r>
      <w:r w:rsidR="002162FF">
        <w:rPr>
          <w:rFonts w:ascii="Calibri" w:eastAsia="Calibri" w:hAnsi="Calibri" w:cs="Calibri"/>
        </w:rPr>
        <w:t xml:space="preserve"> (</w:t>
      </w:r>
      <w:r w:rsidR="00963478">
        <w:rPr>
          <w:rFonts w:ascii="Calibri" w:eastAsia="Calibri" w:hAnsi="Calibri" w:cs="Calibri"/>
        </w:rPr>
        <w:t xml:space="preserve">May </w:t>
      </w:r>
      <w:r w:rsidR="002162FF">
        <w:rPr>
          <w:rFonts w:ascii="Calibri" w:eastAsia="Calibri" w:hAnsi="Calibri" w:cs="Calibri"/>
        </w:rPr>
        <w:t>2019).</w:t>
      </w:r>
      <w:r w:rsidR="3205A9C3" w:rsidRPr="12B2C33D">
        <w:rPr>
          <w:rFonts w:ascii="Calibri" w:eastAsia="Calibri" w:hAnsi="Calibri" w:cs="Calibri"/>
        </w:rPr>
        <w:t xml:space="preserve"> </w:t>
      </w:r>
      <w:r w:rsidR="3205A9C3" w:rsidRPr="12B2C33D">
        <w:t>1910.1030 - Bloodborne pathogens. Retrieved from:</w:t>
      </w:r>
      <w:r w:rsidR="5A6F9064" w:rsidRPr="12B2C33D">
        <w:t xml:space="preserve"> </w:t>
      </w:r>
      <w:hyperlink r:id="rId24">
        <w:r w:rsidR="5A6F9064" w:rsidRPr="12B2C33D">
          <w:rPr>
            <w:rStyle w:val="Hyperlink"/>
          </w:rPr>
          <w:t>https://www.osha.gov/laws-regs/regulations/standardnumber/1910/1910.1030</w:t>
        </w:r>
      </w:hyperlink>
      <w:r w:rsidR="743483FA" w:rsidRPr="12B2C33D">
        <w:t xml:space="preserve"> .</w:t>
      </w:r>
      <w:r w:rsidR="3205A9C3" w:rsidRPr="12B2C33D">
        <w:t xml:space="preserve"> </w:t>
      </w:r>
    </w:p>
    <w:p w14:paraId="2761E520" w14:textId="10F715A2" w:rsidR="78AD5F3F" w:rsidRDefault="78AD5F3F" w:rsidP="009A3A0F">
      <w:pPr>
        <w:pStyle w:val="ListParagraph"/>
        <w:numPr>
          <w:ilvl w:val="0"/>
          <w:numId w:val="1"/>
        </w:numPr>
        <w:rPr>
          <w:rFonts w:ascii="Calibri" w:eastAsia="Calibri" w:hAnsi="Calibri" w:cs="Calibri"/>
          <w:color w:val="000000" w:themeColor="text1"/>
        </w:rPr>
      </w:pPr>
      <w:r w:rsidRPr="12B2C33D">
        <w:rPr>
          <w:rFonts w:ascii="Calibri" w:eastAsia="Calibri" w:hAnsi="Calibri" w:cs="Calibri"/>
          <w:color w:val="000000" w:themeColor="text1"/>
        </w:rPr>
        <w:t>University of Washington.</w:t>
      </w:r>
      <w:r w:rsidR="4A9C521D" w:rsidRPr="12B2C33D">
        <w:rPr>
          <w:rFonts w:ascii="Calibri" w:eastAsia="Calibri" w:hAnsi="Calibri" w:cs="Calibri"/>
          <w:color w:val="000000" w:themeColor="text1"/>
        </w:rPr>
        <w:t xml:space="preserve"> Site Specific Bloodborne Pathogen Specific Exposure Control Plan template. </w:t>
      </w:r>
      <w:r w:rsidR="002162FF">
        <w:rPr>
          <w:rFonts w:ascii="Calibri" w:eastAsia="Calibri" w:hAnsi="Calibri" w:cs="Calibri"/>
          <w:color w:val="000000" w:themeColor="text1"/>
        </w:rPr>
        <w:t>(</w:t>
      </w:r>
      <w:r w:rsidR="4A9C521D" w:rsidRPr="12B2C33D">
        <w:rPr>
          <w:rFonts w:ascii="Calibri" w:eastAsia="Calibri" w:hAnsi="Calibri" w:cs="Calibri"/>
          <w:color w:val="000000" w:themeColor="text1"/>
        </w:rPr>
        <w:t>2017</w:t>
      </w:r>
      <w:r w:rsidR="002162FF">
        <w:rPr>
          <w:rFonts w:ascii="Calibri" w:eastAsia="Calibri" w:hAnsi="Calibri" w:cs="Calibri"/>
          <w:color w:val="000000" w:themeColor="text1"/>
        </w:rPr>
        <w:t>)</w:t>
      </w:r>
      <w:r w:rsidR="00895552">
        <w:rPr>
          <w:rFonts w:ascii="Calibri" w:eastAsia="Calibri" w:hAnsi="Calibri" w:cs="Calibri"/>
          <w:color w:val="000000" w:themeColor="text1"/>
        </w:rPr>
        <w:t xml:space="preserve">. </w:t>
      </w:r>
      <w:r w:rsidR="4A9C521D" w:rsidRPr="12B2C33D">
        <w:rPr>
          <w:rFonts w:ascii="Calibri" w:eastAsia="Calibri" w:hAnsi="Calibri" w:cs="Calibri"/>
          <w:color w:val="000000" w:themeColor="text1"/>
        </w:rPr>
        <w:t xml:space="preserve">Retrieved from: </w:t>
      </w:r>
      <w:hyperlink r:id="rId25">
        <w:r w:rsidR="6AB3B63F" w:rsidRPr="12B2C33D">
          <w:rPr>
            <w:rStyle w:val="Hyperlink"/>
            <w:rFonts w:ascii="Calibri" w:eastAsia="Calibri" w:hAnsi="Calibri" w:cs="Calibri"/>
          </w:rPr>
          <w:t>https://www.ehs.washington.edu/resource/site-specific-bloodborne-pathogen-bbp-exposure-control-plan-template-70</w:t>
        </w:r>
      </w:hyperlink>
      <w:r w:rsidR="6AB3B63F" w:rsidRPr="12B2C33D">
        <w:rPr>
          <w:rFonts w:ascii="Calibri" w:eastAsia="Calibri" w:hAnsi="Calibri" w:cs="Calibri"/>
          <w:color w:val="000000" w:themeColor="text1"/>
        </w:rPr>
        <w:t xml:space="preserve"> .</w:t>
      </w:r>
    </w:p>
    <w:p w14:paraId="0756811C" w14:textId="1412F997" w:rsidR="000625BA" w:rsidRDefault="000625BA" w:rsidP="009A3A0F">
      <w:pPr>
        <w:pStyle w:val="ListParagraph"/>
        <w:numPr>
          <w:ilvl w:val="0"/>
          <w:numId w:val="1"/>
        </w:numPr>
        <w:rPr>
          <w:rFonts w:ascii="Calibri" w:eastAsia="Calibri" w:hAnsi="Calibri" w:cs="Calibri"/>
          <w:color w:val="000000" w:themeColor="text1"/>
        </w:rPr>
      </w:pPr>
      <w:r>
        <w:rPr>
          <w:rFonts w:ascii="Calibri" w:eastAsia="Calibri" w:hAnsi="Calibri" w:cs="Calibri"/>
          <w:color w:val="000000" w:themeColor="text1"/>
        </w:rPr>
        <w:t>Centers for Disease Control. (</w:t>
      </w:r>
      <w:r w:rsidR="00771C8F">
        <w:rPr>
          <w:rFonts w:ascii="Calibri" w:eastAsia="Calibri" w:hAnsi="Calibri" w:cs="Calibri"/>
          <w:color w:val="000000" w:themeColor="text1"/>
        </w:rPr>
        <w:t>July 2019). Guidelines for</w:t>
      </w:r>
      <w:r w:rsidR="00735CE9">
        <w:rPr>
          <w:rFonts w:ascii="Calibri" w:eastAsia="Calibri" w:hAnsi="Calibri" w:cs="Calibri"/>
          <w:color w:val="000000" w:themeColor="text1"/>
        </w:rPr>
        <w:t xml:space="preserve"> Environmental </w:t>
      </w:r>
      <w:r w:rsidR="00771C8F">
        <w:rPr>
          <w:rFonts w:ascii="Calibri" w:eastAsia="Calibri" w:hAnsi="Calibri" w:cs="Calibri"/>
          <w:color w:val="000000" w:themeColor="text1"/>
        </w:rPr>
        <w:t>Infection Control in</w:t>
      </w:r>
      <w:r w:rsidR="00735CE9">
        <w:rPr>
          <w:rFonts w:ascii="Calibri" w:eastAsia="Calibri" w:hAnsi="Calibri" w:cs="Calibri"/>
          <w:color w:val="000000" w:themeColor="text1"/>
        </w:rPr>
        <w:t xml:space="preserve"> </w:t>
      </w:r>
      <w:r w:rsidR="00771C8F">
        <w:rPr>
          <w:rFonts w:ascii="Calibri" w:eastAsia="Calibri" w:hAnsi="Calibri" w:cs="Calibri"/>
          <w:color w:val="000000" w:themeColor="text1"/>
        </w:rPr>
        <w:t>Health</w:t>
      </w:r>
      <w:r w:rsidR="00735CE9">
        <w:rPr>
          <w:rFonts w:ascii="Calibri" w:eastAsia="Calibri" w:hAnsi="Calibri" w:cs="Calibri"/>
          <w:color w:val="000000" w:themeColor="text1"/>
        </w:rPr>
        <w:t>-</w:t>
      </w:r>
      <w:r w:rsidR="00771C8F">
        <w:rPr>
          <w:rFonts w:ascii="Calibri" w:eastAsia="Calibri" w:hAnsi="Calibri" w:cs="Calibri"/>
          <w:color w:val="000000" w:themeColor="text1"/>
        </w:rPr>
        <w:t>care Facilit</w:t>
      </w:r>
      <w:r w:rsidR="00735CE9">
        <w:rPr>
          <w:rFonts w:ascii="Calibri" w:eastAsia="Calibri" w:hAnsi="Calibri" w:cs="Calibri"/>
          <w:color w:val="000000" w:themeColor="text1"/>
        </w:rPr>
        <w:t>ies</w:t>
      </w:r>
      <w:r w:rsidR="00771C8F">
        <w:rPr>
          <w:rFonts w:ascii="Calibri" w:eastAsia="Calibri" w:hAnsi="Calibri" w:cs="Calibri"/>
          <w:color w:val="000000" w:themeColor="text1"/>
        </w:rPr>
        <w:t>. Retrieved from:</w:t>
      </w:r>
      <w:r w:rsidR="00AB2657">
        <w:rPr>
          <w:rFonts w:ascii="Calibri" w:eastAsia="Calibri" w:hAnsi="Calibri" w:cs="Calibri"/>
          <w:color w:val="000000" w:themeColor="text1"/>
        </w:rPr>
        <w:t xml:space="preserve"> </w:t>
      </w:r>
      <w:hyperlink r:id="rId26" w:history="1">
        <w:r w:rsidR="00AB2657" w:rsidRPr="00B77DE2">
          <w:rPr>
            <w:rStyle w:val="Hyperlink"/>
            <w:rFonts w:ascii="Calibri" w:eastAsia="Calibri" w:hAnsi="Calibri" w:cs="Calibri"/>
          </w:rPr>
          <w:t>https://www.cdc.gov/infection-control/media/pdfs/Guideline-Environmental-H.pdf</w:t>
        </w:r>
      </w:hyperlink>
      <w:r w:rsidR="00AB2657">
        <w:rPr>
          <w:rFonts w:ascii="Calibri" w:eastAsia="Calibri" w:hAnsi="Calibri" w:cs="Calibri"/>
          <w:color w:val="000000" w:themeColor="text1"/>
        </w:rPr>
        <w:t xml:space="preserve"> </w:t>
      </w:r>
      <w:r w:rsidR="00771C8F">
        <w:rPr>
          <w:rFonts w:ascii="Calibri" w:eastAsia="Calibri" w:hAnsi="Calibri" w:cs="Calibri"/>
          <w:color w:val="000000" w:themeColor="text1"/>
        </w:rPr>
        <w:t xml:space="preserve"> </w:t>
      </w:r>
    </w:p>
    <w:p w14:paraId="6B3835A9" w14:textId="77777777" w:rsidR="00BF720D" w:rsidRDefault="00BF720D" w:rsidP="12B2C33D">
      <w:pPr>
        <w:rPr>
          <w:rFonts w:ascii="Calibri" w:eastAsia="Calibri" w:hAnsi="Calibri" w:cs="Calibri"/>
          <w:color w:val="000000" w:themeColor="text1"/>
        </w:rPr>
      </w:pPr>
    </w:p>
    <w:p w14:paraId="61E6A06D" w14:textId="77777777" w:rsidR="00BF720D" w:rsidRDefault="00BF720D" w:rsidP="12B2C33D">
      <w:pPr>
        <w:rPr>
          <w:rFonts w:ascii="Calibri" w:eastAsia="Calibri" w:hAnsi="Calibri" w:cs="Calibri"/>
          <w:color w:val="000000" w:themeColor="text1"/>
        </w:rPr>
      </w:pPr>
    </w:p>
    <w:p w14:paraId="50F5B308" w14:textId="77777777" w:rsidR="00BF720D" w:rsidRDefault="00BF720D" w:rsidP="12B2C33D">
      <w:pPr>
        <w:rPr>
          <w:rFonts w:ascii="Calibri" w:eastAsia="Calibri" w:hAnsi="Calibri" w:cs="Calibri"/>
          <w:color w:val="000000" w:themeColor="text1"/>
        </w:rPr>
      </w:pPr>
    </w:p>
    <w:p w14:paraId="450E241C" w14:textId="6487B9BB" w:rsidR="1C52113F" w:rsidRDefault="004E594E" w:rsidP="12B2C33D">
      <w:pPr>
        <w:rPr>
          <w:rFonts w:ascii="Calibri" w:eastAsia="Calibri" w:hAnsi="Calibri" w:cs="Calibri"/>
          <w:color w:val="000000" w:themeColor="text1"/>
        </w:rPr>
      </w:pPr>
      <w:r>
        <w:rPr>
          <w:rFonts w:ascii="Calibri" w:eastAsia="Calibri" w:hAnsi="Calibri" w:cs="Calibri"/>
          <w:color w:val="000000" w:themeColor="text1"/>
        </w:rPr>
        <w:t>2</w:t>
      </w:r>
      <w:r w:rsidR="1C52113F" w:rsidRPr="12B2C33D">
        <w:rPr>
          <w:rFonts w:ascii="Calibri" w:eastAsia="Calibri" w:hAnsi="Calibri" w:cs="Calibri"/>
          <w:color w:val="000000" w:themeColor="text1"/>
        </w:rPr>
        <w:t>023</w:t>
      </w:r>
      <w:r>
        <w:rPr>
          <w:rFonts w:ascii="Calibri" w:eastAsia="Calibri" w:hAnsi="Calibri" w:cs="Calibri"/>
          <w:color w:val="000000" w:themeColor="text1"/>
        </w:rPr>
        <w:t>/</w:t>
      </w:r>
      <w:r w:rsidR="1C52113F" w:rsidRPr="12B2C33D">
        <w:rPr>
          <w:rFonts w:ascii="Calibri" w:eastAsia="Calibri" w:hAnsi="Calibri" w:cs="Calibri"/>
          <w:color w:val="000000" w:themeColor="text1"/>
        </w:rPr>
        <w:t>ml</w:t>
      </w:r>
    </w:p>
    <w:p w14:paraId="2C0F4E59" w14:textId="77777777" w:rsidR="00F53309" w:rsidRDefault="00F53309" w:rsidP="12B2C33D">
      <w:pPr>
        <w:rPr>
          <w:rFonts w:ascii="Calibri" w:eastAsia="Calibri" w:hAnsi="Calibri" w:cs="Calibri"/>
          <w:color w:val="000000" w:themeColor="text1"/>
        </w:rPr>
      </w:pPr>
    </w:p>
    <w:p w14:paraId="6B824C7A" w14:textId="77777777" w:rsidR="00F53309" w:rsidRDefault="00F53309" w:rsidP="12B2C33D">
      <w:pPr>
        <w:rPr>
          <w:rFonts w:ascii="Calibri" w:eastAsia="Calibri" w:hAnsi="Calibri" w:cs="Calibri"/>
          <w:color w:val="000000" w:themeColor="text1"/>
        </w:rPr>
      </w:pPr>
      <w:bookmarkStart w:id="1" w:name="_GoBack"/>
      <w:bookmarkEnd w:id="1"/>
    </w:p>
    <w:sectPr w:rsidR="00F53309" w:rsidSect="008C6366">
      <w:footerReference w:type="default" r:id="rId27"/>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E999A" w14:textId="77777777" w:rsidR="009A3A0F" w:rsidRDefault="009A3A0F" w:rsidP="009A2176">
      <w:pPr>
        <w:spacing w:after="0" w:line="240" w:lineRule="auto"/>
      </w:pPr>
      <w:r>
        <w:separator/>
      </w:r>
    </w:p>
  </w:endnote>
  <w:endnote w:type="continuationSeparator" w:id="0">
    <w:p w14:paraId="7DEAFADF" w14:textId="77777777" w:rsidR="009A3A0F" w:rsidRDefault="009A3A0F" w:rsidP="009A2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503C0" w14:textId="77777777" w:rsidR="009A2176" w:rsidRDefault="009A2176">
    <w:pPr>
      <w:pStyle w:val="Footer"/>
      <w:jc w:val="right"/>
    </w:pPr>
    <w:r>
      <w:rPr>
        <w:color w:val="4472C4" w:themeColor="accent1"/>
        <w:sz w:val="20"/>
        <w:szCs w:val="20"/>
      </w:rPr>
      <w:t xml:space="preserve">pg. </w:t>
    </w:r>
    <w:r>
      <w:rPr>
        <w:color w:val="4472C4" w:themeColor="accent1"/>
        <w:sz w:val="20"/>
        <w:szCs w:val="20"/>
      </w:rPr>
      <w:fldChar w:fldCharType="begin"/>
    </w:r>
    <w:r>
      <w:rPr>
        <w:color w:val="4472C4" w:themeColor="accent1"/>
        <w:sz w:val="20"/>
        <w:szCs w:val="20"/>
      </w:rPr>
      <w:instrText xml:space="preserve"> PAGE  \* Arabic </w:instrText>
    </w:r>
    <w:r>
      <w:rPr>
        <w:color w:val="4472C4" w:themeColor="accent1"/>
        <w:sz w:val="20"/>
        <w:szCs w:val="20"/>
      </w:rPr>
      <w:fldChar w:fldCharType="separate"/>
    </w:r>
    <w:r>
      <w:rPr>
        <w:noProof/>
        <w:color w:val="4472C4" w:themeColor="accent1"/>
        <w:sz w:val="20"/>
        <w:szCs w:val="20"/>
      </w:rPr>
      <w:t>1</w:t>
    </w:r>
    <w:r>
      <w:rPr>
        <w:color w:val="4472C4" w:themeColor="accent1"/>
        <w:sz w:val="20"/>
        <w:szCs w:val="20"/>
      </w:rPr>
      <w:fldChar w:fldCharType="end"/>
    </w:r>
  </w:p>
  <w:p w14:paraId="6DFC6A78" w14:textId="77777777" w:rsidR="009A2176" w:rsidRDefault="009A2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41BBD" w14:textId="77777777" w:rsidR="009A3A0F" w:rsidRDefault="009A3A0F" w:rsidP="009A2176">
      <w:pPr>
        <w:spacing w:after="0" w:line="240" w:lineRule="auto"/>
      </w:pPr>
      <w:r>
        <w:separator/>
      </w:r>
    </w:p>
  </w:footnote>
  <w:footnote w:type="continuationSeparator" w:id="0">
    <w:p w14:paraId="2F4B8826" w14:textId="77777777" w:rsidR="009A3A0F" w:rsidRDefault="009A3A0F" w:rsidP="009A2176">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BUIRFXCU" int2:invalidationBookmarkName="" int2:hashCode="CV8rv04W84laGN" int2:id="lYcxx0X4">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57D"/>
    <w:multiLevelType w:val="hybridMultilevel"/>
    <w:tmpl w:val="D5D4AE54"/>
    <w:lvl w:ilvl="0" w:tplc="8B107F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9E10B5"/>
    <w:multiLevelType w:val="hybridMultilevel"/>
    <w:tmpl w:val="D7D6C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C691F9"/>
    <w:multiLevelType w:val="hybridMultilevel"/>
    <w:tmpl w:val="6AFA8FC4"/>
    <w:lvl w:ilvl="0" w:tplc="B82CDD8E">
      <w:start w:val="1"/>
      <w:numFmt w:val="decimal"/>
      <w:lvlText w:val="%1."/>
      <w:lvlJc w:val="left"/>
      <w:pPr>
        <w:ind w:left="720" w:hanging="360"/>
      </w:pPr>
    </w:lvl>
    <w:lvl w:ilvl="1" w:tplc="0EEE33A0">
      <w:start w:val="1"/>
      <w:numFmt w:val="lowerLetter"/>
      <w:lvlText w:val="%2."/>
      <w:lvlJc w:val="left"/>
      <w:pPr>
        <w:ind w:left="1440" w:hanging="360"/>
      </w:pPr>
    </w:lvl>
    <w:lvl w:ilvl="2" w:tplc="DA92B77A">
      <w:start w:val="1"/>
      <w:numFmt w:val="lowerRoman"/>
      <w:lvlText w:val="%3."/>
      <w:lvlJc w:val="right"/>
      <w:pPr>
        <w:ind w:left="2160" w:hanging="180"/>
      </w:pPr>
    </w:lvl>
    <w:lvl w:ilvl="3" w:tplc="6136C7D0">
      <w:start w:val="1"/>
      <w:numFmt w:val="decimal"/>
      <w:lvlText w:val="%4."/>
      <w:lvlJc w:val="left"/>
      <w:pPr>
        <w:ind w:left="2880" w:hanging="360"/>
      </w:pPr>
    </w:lvl>
    <w:lvl w:ilvl="4" w:tplc="2A88F61E">
      <w:start w:val="1"/>
      <w:numFmt w:val="lowerLetter"/>
      <w:lvlText w:val="%5."/>
      <w:lvlJc w:val="left"/>
      <w:pPr>
        <w:ind w:left="3600" w:hanging="360"/>
      </w:pPr>
    </w:lvl>
    <w:lvl w:ilvl="5" w:tplc="82E63E04">
      <w:start w:val="1"/>
      <w:numFmt w:val="lowerRoman"/>
      <w:lvlText w:val="%6."/>
      <w:lvlJc w:val="right"/>
      <w:pPr>
        <w:ind w:left="4320" w:hanging="180"/>
      </w:pPr>
    </w:lvl>
    <w:lvl w:ilvl="6" w:tplc="A176AEEA">
      <w:start w:val="1"/>
      <w:numFmt w:val="decimal"/>
      <w:lvlText w:val="%7."/>
      <w:lvlJc w:val="left"/>
      <w:pPr>
        <w:ind w:left="5040" w:hanging="360"/>
      </w:pPr>
    </w:lvl>
    <w:lvl w:ilvl="7" w:tplc="C8C60376">
      <w:start w:val="1"/>
      <w:numFmt w:val="lowerLetter"/>
      <w:lvlText w:val="%8."/>
      <w:lvlJc w:val="left"/>
      <w:pPr>
        <w:ind w:left="5760" w:hanging="360"/>
      </w:pPr>
    </w:lvl>
    <w:lvl w:ilvl="8" w:tplc="0E80B806">
      <w:start w:val="1"/>
      <w:numFmt w:val="lowerRoman"/>
      <w:lvlText w:val="%9."/>
      <w:lvlJc w:val="right"/>
      <w:pPr>
        <w:ind w:left="6480" w:hanging="180"/>
      </w:pPr>
    </w:lvl>
  </w:abstractNum>
  <w:abstractNum w:abstractNumId="3" w15:restartNumberingAfterBreak="0">
    <w:nsid w:val="0522126F"/>
    <w:multiLevelType w:val="hybridMultilevel"/>
    <w:tmpl w:val="4344EC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01A1B"/>
    <w:multiLevelType w:val="hybridMultilevel"/>
    <w:tmpl w:val="670A5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DC3CCB"/>
    <w:multiLevelType w:val="hybridMultilevel"/>
    <w:tmpl w:val="01403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875E7D"/>
    <w:multiLevelType w:val="hybridMultilevel"/>
    <w:tmpl w:val="66204B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E3D50"/>
    <w:multiLevelType w:val="hybridMultilevel"/>
    <w:tmpl w:val="D22684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BB7E8D"/>
    <w:multiLevelType w:val="hybridMultilevel"/>
    <w:tmpl w:val="AF947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86676"/>
    <w:multiLevelType w:val="hybridMultilevel"/>
    <w:tmpl w:val="2326D926"/>
    <w:lvl w:ilvl="0" w:tplc="8B107F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4C75EE"/>
    <w:multiLevelType w:val="hybridMultilevel"/>
    <w:tmpl w:val="B4D4AD84"/>
    <w:lvl w:ilvl="0" w:tplc="8B107F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231617"/>
    <w:multiLevelType w:val="hybridMultilevel"/>
    <w:tmpl w:val="40F6B0AC"/>
    <w:lvl w:ilvl="0" w:tplc="04090003">
      <w:start w:val="1"/>
      <w:numFmt w:val="bullet"/>
      <w:lvlText w:val="o"/>
      <w:lvlJc w:val="left"/>
      <w:pPr>
        <w:ind w:left="2930" w:hanging="360"/>
      </w:pPr>
      <w:rPr>
        <w:rFonts w:ascii="Courier New" w:hAnsi="Courier New" w:cs="Courier New" w:hint="default"/>
      </w:rPr>
    </w:lvl>
    <w:lvl w:ilvl="1" w:tplc="04090003" w:tentative="1">
      <w:start w:val="1"/>
      <w:numFmt w:val="bullet"/>
      <w:lvlText w:val="o"/>
      <w:lvlJc w:val="left"/>
      <w:pPr>
        <w:ind w:left="3650" w:hanging="360"/>
      </w:pPr>
      <w:rPr>
        <w:rFonts w:ascii="Courier New" w:hAnsi="Courier New" w:cs="Courier New" w:hint="default"/>
      </w:rPr>
    </w:lvl>
    <w:lvl w:ilvl="2" w:tplc="04090005" w:tentative="1">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abstractNum w:abstractNumId="12" w15:restartNumberingAfterBreak="0">
    <w:nsid w:val="2D153448"/>
    <w:multiLevelType w:val="hybridMultilevel"/>
    <w:tmpl w:val="DC0412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BF2F49"/>
    <w:multiLevelType w:val="hybridMultilevel"/>
    <w:tmpl w:val="2A60F90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45B51"/>
    <w:multiLevelType w:val="hybridMultilevel"/>
    <w:tmpl w:val="FE36E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8D23E0"/>
    <w:multiLevelType w:val="hybridMultilevel"/>
    <w:tmpl w:val="1F4ABD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1902159"/>
    <w:multiLevelType w:val="hybridMultilevel"/>
    <w:tmpl w:val="892CEDA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33E1DCE"/>
    <w:multiLevelType w:val="hybridMultilevel"/>
    <w:tmpl w:val="DD7461D6"/>
    <w:lvl w:ilvl="0" w:tplc="B0A07626">
      <w:start w:val="1"/>
      <w:numFmt w:val="decimal"/>
      <w:lvlText w:val="%1."/>
      <w:lvlJc w:val="left"/>
      <w:pPr>
        <w:ind w:left="720" w:hanging="360"/>
      </w:pPr>
    </w:lvl>
    <w:lvl w:ilvl="1" w:tplc="FBC66002">
      <w:start w:val="1"/>
      <w:numFmt w:val="lowerLetter"/>
      <w:lvlText w:val="%2."/>
      <w:lvlJc w:val="left"/>
      <w:pPr>
        <w:ind w:left="1440" w:hanging="360"/>
      </w:pPr>
    </w:lvl>
    <w:lvl w:ilvl="2" w:tplc="CA4667EE">
      <w:start w:val="1"/>
      <w:numFmt w:val="lowerRoman"/>
      <w:lvlText w:val="%3."/>
      <w:lvlJc w:val="right"/>
      <w:pPr>
        <w:ind w:left="2160" w:hanging="180"/>
      </w:pPr>
    </w:lvl>
    <w:lvl w:ilvl="3" w:tplc="8D2C3BF8">
      <w:start w:val="1"/>
      <w:numFmt w:val="decimal"/>
      <w:lvlText w:val="%4."/>
      <w:lvlJc w:val="left"/>
      <w:pPr>
        <w:ind w:left="2880" w:hanging="360"/>
      </w:pPr>
    </w:lvl>
    <w:lvl w:ilvl="4" w:tplc="E37CA380">
      <w:start w:val="1"/>
      <w:numFmt w:val="lowerLetter"/>
      <w:lvlText w:val="%5."/>
      <w:lvlJc w:val="left"/>
      <w:pPr>
        <w:ind w:left="3600" w:hanging="360"/>
      </w:pPr>
    </w:lvl>
    <w:lvl w:ilvl="5" w:tplc="0FAC95EC">
      <w:start w:val="1"/>
      <w:numFmt w:val="lowerRoman"/>
      <w:lvlText w:val="%6."/>
      <w:lvlJc w:val="right"/>
      <w:pPr>
        <w:ind w:left="4320" w:hanging="180"/>
      </w:pPr>
    </w:lvl>
    <w:lvl w:ilvl="6" w:tplc="E5C693C0">
      <w:start w:val="1"/>
      <w:numFmt w:val="decimal"/>
      <w:lvlText w:val="%7."/>
      <w:lvlJc w:val="left"/>
      <w:pPr>
        <w:ind w:left="5040" w:hanging="360"/>
      </w:pPr>
    </w:lvl>
    <w:lvl w:ilvl="7" w:tplc="A2B8F3AA">
      <w:start w:val="1"/>
      <w:numFmt w:val="lowerLetter"/>
      <w:lvlText w:val="%8."/>
      <w:lvlJc w:val="left"/>
      <w:pPr>
        <w:ind w:left="5760" w:hanging="360"/>
      </w:pPr>
    </w:lvl>
    <w:lvl w:ilvl="8" w:tplc="59766318">
      <w:start w:val="1"/>
      <w:numFmt w:val="lowerRoman"/>
      <w:lvlText w:val="%9."/>
      <w:lvlJc w:val="right"/>
      <w:pPr>
        <w:ind w:left="6480" w:hanging="180"/>
      </w:pPr>
    </w:lvl>
  </w:abstractNum>
  <w:abstractNum w:abstractNumId="18" w15:restartNumberingAfterBreak="0">
    <w:nsid w:val="3999621C"/>
    <w:multiLevelType w:val="hybridMultilevel"/>
    <w:tmpl w:val="E15C1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C2A9F"/>
    <w:multiLevelType w:val="hybridMultilevel"/>
    <w:tmpl w:val="B8702224"/>
    <w:lvl w:ilvl="0" w:tplc="04090003">
      <w:start w:val="1"/>
      <w:numFmt w:val="bullet"/>
      <w:lvlText w:val="o"/>
      <w:lvlJc w:val="left"/>
      <w:pPr>
        <w:ind w:left="2930" w:hanging="360"/>
      </w:pPr>
      <w:rPr>
        <w:rFonts w:ascii="Courier New" w:hAnsi="Courier New" w:cs="Courier New" w:hint="default"/>
      </w:rPr>
    </w:lvl>
    <w:lvl w:ilvl="1" w:tplc="04090003" w:tentative="1">
      <w:start w:val="1"/>
      <w:numFmt w:val="bullet"/>
      <w:lvlText w:val="o"/>
      <w:lvlJc w:val="left"/>
      <w:pPr>
        <w:ind w:left="3650" w:hanging="360"/>
      </w:pPr>
      <w:rPr>
        <w:rFonts w:ascii="Courier New" w:hAnsi="Courier New" w:cs="Courier New" w:hint="default"/>
      </w:rPr>
    </w:lvl>
    <w:lvl w:ilvl="2" w:tplc="04090005" w:tentative="1">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abstractNum w:abstractNumId="20" w15:restartNumberingAfterBreak="0">
    <w:nsid w:val="3E45116C"/>
    <w:multiLevelType w:val="hybridMultilevel"/>
    <w:tmpl w:val="AE5A545A"/>
    <w:lvl w:ilvl="0" w:tplc="2A0A4E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532A65"/>
    <w:multiLevelType w:val="hybridMultilevel"/>
    <w:tmpl w:val="775CA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850C22"/>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15:restartNumberingAfterBreak="0">
    <w:nsid w:val="40513621"/>
    <w:multiLevelType w:val="hybridMultilevel"/>
    <w:tmpl w:val="5EB0F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3A10AF"/>
    <w:multiLevelType w:val="hybridMultilevel"/>
    <w:tmpl w:val="99D86F32"/>
    <w:lvl w:ilvl="0" w:tplc="8B107F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B07350"/>
    <w:multiLevelType w:val="hybridMultilevel"/>
    <w:tmpl w:val="F402A3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3B96563"/>
    <w:multiLevelType w:val="hybridMultilevel"/>
    <w:tmpl w:val="B9801D2E"/>
    <w:lvl w:ilvl="0" w:tplc="CF34979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6B682C"/>
    <w:multiLevelType w:val="hybridMultilevel"/>
    <w:tmpl w:val="66D44634"/>
    <w:lvl w:ilvl="0" w:tplc="EF0EA5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6C3EC3"/>
    <w:multiLevelType w:val="hybridMultilevel"/>
    <w:tmpl w:val="D760246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CD60230"/>
    <w:multiLevelType w:val="hybridMultilevel"/>
    <w:tmpl w:val="62A01D54"/>
    <w:lvl w:ilvl="0" w:tplc="1E6218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0F">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FFC4787"/>
    <w:multiLevelType w:val="hybridMultilevel"/>
    <w:tmpl w:val="5F2A2D86"/>
    <w:lvl w:ilvl="0" w:tplc="8B107F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922790"/>
    <w:multiLevelType w:val="hybridMultilevel"/>
    <w:tmpl w:val="F394F902"/>
    <w:lvl w:ilvl="0" w:tplc="7D9076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A56916"/>
    <w:multiLevelType w:val="hybridMultilevel"/>
    <w:tmpl w:val="0C26573A"/>
    <w:lvl w:ilvl="0" w:tplc="A20E636E">
      <w:start w:val="1"/>
      <w:numFmt w:val="lowerLetter"/>
      <w:lvlText w:val="%1."/>
      <w:lvlJc w:val="left"/>
      <w:pPr>
        <w:tabs>
          <w:tab w:val="num" w:pos="1080"/>
        </w:tabs>
        <w:ind w:left="1080" w:hanging="360"/>
      </w:pPr>
      <w:rPr>
        <w:rFonts w:asciiTheme="minorHAnsi" w:eastAsia="Calibri" w:hAnsiTheme="minorHAnsi" w:cstheme="minorHAnsi"/>
      </w:rPr>
    </w:lvl>
    <w:lvl w:ilvl="1" w:tplc="29A634DA">
      <w:start w:val="1"/>
      <w:numFmt w:val="bullet"/>
      <w:lvlText w:val=""/>
      <w:lvlJc w:val="left"/>
      <w:pPr>
        <w:tabs>
          <w:tab w:val="num" w:pos="1728"/>
        </w:tabs>
        <w:ind w:left="1728" w:hanging="288"/>
      </w:pPr>
      <w:rPr>
        <w:rFonts w:ascii="Symbol" w:hAnsi="Symbol" w:hint="default"/>
      </w:rPr>
    </w:lvl>
    <w:lvl w:ilvl="2" w:tplc="2F7E7092">
      <w:start w:val="2"/>
      <w:numFmt w:val="decimal"/>
      <w:lvlText w:val="%3."/>
      <w:lvlJc w:val="left"/>
      <w:pPr>
        <w:tabs>
          <w:tab w:val="num" w:pos="2700"/>
        </w:tabs>
        <w:ind w:left="2700" w:hanging="360"/>
      </w:pPr>
      <w:rPr>
        <w:rFonts w:hint="default"/>
      </w:rPr>
    </w:lvl>
    <w:lvl w:ilvl="3" w:tplc="037E7A50">
      <w:start w:val="1"/>
      <w:numFmt w:val="lowerLetter"/>
      <w:lvlText w:val="%4."/>
      <w:lvlJc w:val="left"/>
      <w:pPr>
        <w:tabs>
          <w:tab w:val="num" w:pos="3240"/>
        </w:tabs>
        <w:ind w:left="3240" w:hanging="360"/>
      </w:pPr>
      <w:rPr>
        <w:rFonts w:asciiTheme="minorHAnsi" w:eastAsia="Calibri" w:hAnsiTheme="minorHAnsi" w:cstheme="minorHAnsi"/>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F587C10"/>
    <w:multiLevelType w:val="hybridMultilevel"/>
    <w:tmpl w:val="892CEDA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65E6323"/>
    <w:multiLevelType w:val="hybridMultilevel"/>
    <w:tmpl w:val="B2B69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6A161D"/>
    <w:multiLevelType w:val="hybridMultilevel"/>
    <w:tmpl w:val="CDB2BDE2"/>
    <w:lvl w:ilvl="0" w:tplc="CE16D2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4C66AE"/>
    <w:multiLevelType w:val="hybridMultilevel"/>
    <w:tmpl w:val="A1F26F74"/>
    <w:lvl w:ilvl="0" w:tplc="525ABDF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E71A49"/>
    <w:multiLevelType w:val="hybridMultilevel"/>
    <w:tmpl w:val="61A21D76"/>
    <w:lvl w:ilvl="0" w:tplc="849A6C2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296335"/>
    <w:multiLevelType w:val="hybridMultilevel"/>
    <w:tmpl w:val="64547D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2A6195A"/>
    <w:multiLevelType w:val="hybridMultilevel"/>
    <w:tmpl w:val="793446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3025B0E"/>
    <w:multiLevelType w:val="hybridMultilevel"/>
    <w:tmpl w:val="BE3A660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31F373B"/>
    <w:multiLevelType w:val="hybridMultilevel"/>
    <w:tmpl w:val="FCACE44E"/>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42" w15:restartNumberingAfterBreak="0">
    <w:nsid w:val="74693A2D"/>
    <w:multiLevelType w:val="hybridMultilevel"/>
    <w:tmpl w:val="43CE972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C37213F"/>
    <w:multiLevelType w:val="hybridMultilevel"/>
    <w:tmpl w:val="B7CA6DF0"/>
    <w:lvl w:ilvl="0" w:tplc="FE186C3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num>
  <w:num w:numId="3">
    <w:abstractNumId w:val="21"/>
  </w:num>
  <w:num w:numId="4">
    <w:abstractNumId w:val="6"/>
  </w:num>
  <w:num w:numId="5">
    <w:abstractNumId w:val="37"/>
  </w:num>
  <w:num w:numId="6">
    <w:abstractNumId w:val="29"/>
  </w:num>
  <w:num w:numId="7">
    <w:abstractNumId w:val="10"/>
  </w:num>
  <w:num w:numId="8">
    <w:abstractNumId w:val="31"/>
  </w:num>
  <w:num w:numId="9">
    <w:abstractNumId w:val="27"/>
  </w:num>
  <w:num w:numId="10">
    <w:abstractNumId w:val="32"/>
  </w:num>
  <w:num w:numId="11">
    <w:abstractNumId w:val="20"/>
  </w:num>
  <w:num w:numId="12">
    <w:abstractNumId w:val="18"/>
  </w:num>
  <w:num w:numId="13">
    <w:abstractNumId w:val="15"/>
  </w:num>
  <w:num w:numId="14">
    <w:abstractNumId w:val="23"/>
  </w:num>
  <w:num w:numId="15">
    <w:abstractNumId w:val="9"/>
  </w:num>
  <w:num w:numId="16">
    <w:abstractNumId w:val="0"/>
  </w:num>
  <w:num w:numId="17">
    <w:abstractNumId w:val="1"/>
  </w:num>
  <w:num w:numId="18">
    <w:abstractNumId w:val="35"/>
  </w:num>
  <w:num w:numId="19">
    <w:abstractNumId w:val="12"/>
  </w:num>
  <w:num w:numId="20">
    <w:abstractNumId w:val="13"/>
  </w:num>
  <w:num w:numId="21">
    <w:abstractNumId w:val="22"/>
  </w:num>
  <w:num w:numId="22">
    <w:abstractNumId w:val="24"/>
  </w:num>
  <w:num w:numId="23">
    <w:abstractNumId w:val="34"/>
  </w:num>
  <w:num w:numId="24">
    <w:abstractNumId w:val="30"/>
  </w:num>
  <w:num w:numId="25">
    <w:abstractNumId w:val="3"/>
  </w:num>
  <w:num w:numId="26">
    <w:abstractNumId w:val="43"/>
  </w:num>
  <w:num w:numId="27">
    <w:abstractNumId w:val="36"/>
  </w:num>
  <w:num w:numId="28">
    <w:abstractNumId w:val="8"/>
  </w:num>
  <w:num w:numId="29">
    <w:abstractNumId w:val="4"/>
  </w:num>
  <w:num w:numId="30">
    <w:abstractNumId w:val="14"/>
  </w:num>
  <w:num w:numId="31">
    <w:abstractNumId w:val="26"/>
  </w:num>
  <w:num w:numId="32">
    <w:abstractNumId w:val="41"/>
  </w:num>
  <w:num w:numId="33">
    <w:abstractNumId w:val="19"/>
  </w:num>
  <w:num w:numId="34">
    <w:abstractNumId w:val="11"/>
  </w:num>
  <w:num w:numId="35">
    <w:abstractNumId w:val="5"/>
  </w:num>
  <w:num w:numId="36">
    <w:abstractNumId w:val="39"/>
  </w:num>
  <w:num w:numId="37">
    <w:abstractNumId w:val="7"/>
  </w:num>
  <w:num w:numId="38">
    <w:abstractNumId w:val="38"/>
  </w:num>
  <w:num w:numId="39">
    <w:abstractNumId w:val="28"/>
  </w:num>
  <w:num w:numId="40">
    <w:abstractNumId w:val="16"/>
  </w:num>
  <w:num w:numId="41">
    <w:abstractNumId w:val="33"/>
  </w:num>
  <w:num w:numId="42">
    <w:abstractNumId w:val="25"/>
  </w:num>
  <w:num w:numId="43">
    <w:abstractNumId w:val="40"/>
  </w:num>
  <w:num w:numId="44">
    <w:abstractNumId w:val="4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2BD"/>
    <w:rsid w:val="000030D3"/>
    <w:rsid w:val="00003F6D"/>
    <w:rsid w:val="00003FCA"/>
    <w:rsid w:val="000068A2"/>
    <w:rsid w:val="0001281B"/>
    <w:rsid w:val="0001588D"/>
    <w:rsid w:val="00017916"/>
    <w:rsid w:val="00042DB1"/>
    <w:rsid w:val="000438CD"/>
    <w:rsid w:val="000479E3"/>
    <w:rsid w:val="00054453"/>
    <w:rsid w:val="00054913"/>
    <w:rsid w:val="000617CD"/>
    <w:rsid w:val="000625BA"/>
    <w:rsid w:val="0007174C"/>
    <w:rsid w:val="00073276"/>
    <w:rsid w:val="000777EC"/>
    <w:rsid w:val="0008436B"/>
    <w:rsid w:val="000867C1"/>
    <w:rsid w:val="0009064B"/>
    <w:rsid w:val="00090791"/>
    <w:rsid w:val="000921D7"/>
    <w:rsid w:val="000B098F"/>
    <w:rsid w:val="000B3B1C"/>
    <w:rsid w:val="000B77D5"/>
    <w:rsid w:val="000B7C79"/>
    <w:rsid w:val="000C21C1"/>
    <w:rsid w:val="000C3EC7"/>
    <w:rsid w:val="000C4A6F"/>
    <w:rsid w:val="000C6048"/>
    <w:rsid w:val="000D0BE8"/>
    <w:rsid w:val="000D6B76"/>
    <w:rsid w:val="000E0513"/>
    <w:rsid w:val="000E454B"/>
    <w:rsid w:val="000F35CB"/>
    <w:rsid w:val="000F68C9"/>
    <w:rsid w:val="00101D51"/>
    <w:rsid w:val="00103BBA"/>
    <w:rsid w:val="00103D80"/>
    <w:rsid w:val="00104873"/>
    <w:rsid w:val="00106F3B"/>
    <w:rsid w:val="00112EC4"/>
    <w:rsid w:val="00115C76"/>
    <w:rsid w:val="0011617E"/>
    <w:rsid w:val="00126EA3"/>
    <w:rsid w:val="001300BB"/>
    <w:rsid w:val="00131519"/>
    <w:rsid w:val="00133891"/>
    <w:rsid w:val="00143B03"/>
    <w:rsid w:val="00143F0F"/>
    <w:rsid w:val="00143F6D"/>
    <w:rsid w:val="001441B6"/>
    <w:rsid w:val="00147FC0"/>
    <w:rsid w:val="00152354"/>
    <w:rsid w:val="00153030"/>
    <w:rsid w:val="00153BD0"/>
    <w:rsid w:val="00154C06"/>
    <w:rsid w:val="0015513D"/>
    <w:rsid w:val="00160E1C"/>
    <w:rsid w:val="00176FF2"/>
    <w:rsid w:val="001779FF"/>
    <w:rsid w:val="00184836"/>
    <w:rsid w:val="001931D7"/>
    <w:rsid w:val="001A3180"/>
    <w:rsid w:val="001B21D8"/>
    <w:rsid w:val="001B28E1"/>
    <w:rsid w:val="001B6198"/>
    <w:rsid w:val="001B7EC7"/>
    <w:rsid w:val="001C28F8"/>
    <w:rsid w:val="001C376C"/>
    <w:rsid w:val="001C7FEF"/>
    <w:rsid w:val="001D2036"/>
    <w:rsid w:val="001D33BD"/>
    <w:rsid w:val="001D49C4"/>
    <w:rsid w:val="001D4EB8"/>
    <w:rsid w:val="001E018E"/>
    <w:rsid w:val="001E5F84"/>
    <w:rsid w:val="001E646D"/>
    <w:rsid w:val="001F1D98"/>
    <w:rsid w:val="001F4A50"/>
    <w:rsid w:val="00201084"/>
    <w:rsid w:val="002028D4"/>
    <w:rsid w:val="00203D0B"/>
    <w:rsid w:val="002162FF"/>
    <w:rsid w:val="00216F02"/>
    <w:rsid w:val="00222046"/>
    <w:rsid w:val="00222336"/>
    <w:rsid w:val="0022314C"/>
    <w:rsid w:val="00223C75"/>
    <w:rsid w:val="00227838"/>
    <w:rsid w:val="00236F42"/>
    <w:rsid w:val="00241470"/>
    <w:rsid w:val="00243FCA"/>
    <w:rsid w:val="002551D4"/>
    <w:rsid w:val="002555E1"/>
    <w:rsid w:val="00260E6B"/>
    <w:rsid w:val="00262600"/>
    <w:rsid w:val="00262732"/>
    <w:rsid w:val="00263975"/>
    <w:rsid w:val="00272BB5"/>
    <w:rsid w:val="00274A79"/>
    <w:rsid w:val="00280A05"/>
    <w:rsid w:val="002856EE"/>
    <w:rsid w:val="00285B67"/>
    <w:rsid w:val="002861DA"/>
    <w:rsid w:val="0028691B"/>
    <w:rsid w:val="00294218"/>
    <w:rsid w:val="002A667D"/>
    <w:rsid w:val="002A6C5C"/>
    <w:rsid w:val="002B1D31"/>
    <w:rsid w:val="002B4675"/>
    <w:rsid w:val="002B4D9A"/>
    <w:rsid w:val="002B6795"/>
    <w:rsid w:val="002C0B6A"/>
    <w:rsid w:val="002C596B"/>
    <w:rsid w:val="002C72D2"/>
    <w:rsid w:val="002C7507"/>
    <w:rsid w:val="002D0D3C"/>
    <w:rsid w:val="002D104E"/>
    <w:rsid w:val="002D1409"/>
    <w:rsid w:val="002E0FAE"/>
    <w:rsid w:val="002E2202"/>
    <w:rsid w:val="002E4E09"/>
    <w:rsid w:val="002E57FE"/>
    <w:rsid w:val="002E74DE"/>
    <w:rsid w:val="002F1430"/>
    <w:rsid w:val="002F18C7"/>
    <w:rsid w:val="002F1F61"/>
    <w:rsid w:val="002F4631"/>
    <w:rsid w:val="002F478A"/>
    <w:rsid w:val="002F5B9C"/>
    <w:rsid w:val="00300DE8"/>
    <w:rsid w:val="003019E4"/>
    <w:rsid w:val="0030501E"/>
    <w:rsid w:val="00305248"/>
    <w:rsid w:val="00305B8A"/>
    <w:rsid w:val="00310658"/>
    <w:rsid w:val="003168E8"/>
    <w:rsid w:val="00320D72"/>
    <w:rsid w:val="003218F7"/>
    <w:rsid w:val="00326220"/>
    <w:rsid w:val="003356FC"/>
    <w:rsid w:val="0033596F"/>
    <w:rsid w:val="0034116E"/>
    <w:rsid w:val="00345699"/>
    <w:rsid w:val="00345BBE"/>
    <w:rsid w:val="0035126B"/>
    <w:rsid w:val="00362428"/>
    <w:rsid w:val="00362F25"/>
    <w:rsid w:val="00364B70"/>
    <w:rsid w:val="00371E49"/>
    <w:rsid w:val="00382349"/>
    <w:rsid w:val="00383425"/>
    <w:rsid w:val="00384C4B"/>
    <w:rsid w:val="003903DE"/>
    <w:rsid w:val="00394318"/>
    <w:rsid w:val="003962FB"/>
    <w:rsid w:val="003B00B7"/>
    <w:rsid w:val="003B0AEC"/>
    <w:rsid w:val="003B25EA"/>
    <w:rsid w:val="003B39F1"/>
    <w:rsid w:val="003C0B67"/>
    <w:rsid w:val="003C6123"/>
    <w:rsid w:val="003C651A"/>
    <w:rsid w:val="003D32E7"/>
    <w:rsid w:val="003E6D7A"/>
    <w:rsid w:val="003F2E94"/>
    <w:rsid w:val="003F33DA"/>
    <w:rsid w:val="003F3A2D"/>
    <w:rsid w:val="003F3D74"/>
    <w:rsid w:val="003F6718"/>
    <w:rsid w:val="003F774F"/>
    <w:rsid w:val="003F7994"/>
    <w:rsid w:val="004076A9"/>
    <w:rsid w:val="00410442"/>
    <w:rsid w:val="00410D1E"/>
    <w:rsid w:val="004130AF"/>
    <w:rsid w:val="0041344E"/>
    <w:rsid w:val="00416D85"/>
    <w:rsid w:val="0042311D"/>
    <w:rsid w:val="00425A82"/>
    <w:rsid w:val="004260EC"/>
    <w:rsid w:val="004301EC"/>
    <w:rsid w:val="00434BF2"/>
    <w:rsid w:val="00440850"/>
    <w:rsid w:val="004415DD"/>
    <w:rsid w:val="00442E12"/>
    <w:rsid w:val="00446F18"/>
    <w:rsid w:val="004510B6"/>
    <w:rsid w:val="004536FA"/>
    <w:rsid w:val="004570AF"/>
    <w:rsid w:val="0046049A"/>
    <w:rsid w:val="00467DDB"/>
    <w:rsid w:val="0047470E"/>
    <w:rsid w:val="00475C9A"/>
    <w:rsid w:val="0047765F"/>
    <w:rsid w:val="00481727"/>
    <w:rsid w:val="004842A7"/>
    <w:rsid w:val="004861AE"/>
    <w:rsid w:val="004908AD"/>
    <w:rsid w:val="00491B72"/>
    <w:rsid w:val="00491D89"/>
    <w:rsid w:val="00493778"/>
    <w:rsid w:val="00496DD4"/>
    <w:rsid w:val="00497FB2"/>
    <w:rsid w:val="004B1271"/>
    <w:rsid w:val="004B1DFC"/>
    <w:rsid w:val="004C0F30"/>
    <w:rsid w:val="004E3232"/>
    <w:rsid w:val="004E4CE1"/>
    <w:rsid w:val="004E4DB6"/>
    <w:rsid w:val="004E594E"/>
    <w:rsid w:val="004E6C4A"/>
    <w:rsid w:val="004F0714"/>
    <w:rsid w:val="004F0E0D"/>
    <w:rsid w:val="004F62D4"/>
    <w:rsid w:val="005014CD"/>
    <w:rsid w:val="005038D3"/>
    <w:rsid w:val="00505AB2"/>
    <w:rsid w:val="00510B20"/>
    <w:rsid w:val="0051462A"/>
    <w:rsid w:val="0051647F"/>
    <w:rsid w:val="005372B6"/>
    <w:rsid w:val="005376E1"/>
    <w:rsid w:val="00541A84"/>
    <w:rsid w:val="00546927"/>
    <w:rsid w:val="00547233"/>
    <w:rsid w:val="00556DE6"/>
    <w:rsid w:val="00556E85"/>
    <w:rsid w:val="0056275B"/>
    <w:rsid w:val="00563D2D"/>
    <w:rsid w:val="005648B2"/>
    <w:rsid w:val="00571ACA"/>
    <w:rsid w:val="005727DC"/>
    <w:rsid w:val="00573856"/>
    <w:rsid w:val="00582110"/>
    <w:rsid w:val="00592523"/>
    <w:rsid w:val="00595322"/>
    <w:rsid w:val="005A14EC"/>
    <w:rsid w:val="005A3732"/>
    <w:rsid w:val="005A6B7F"/>
    <w:rsid w:val="005B4D45"/>
    <w:rsid w:val="005B698B"/>
    <w:rsid w:val="005C042F"/>
    <w:rsid w:val="005C5486"/>
    <w:rsid w:val="005D5D6D"/>
    <w:rsid w:val="005D7002"/>
    <w:rsid w:val="005E11A1"/>
    <w:rsid w:val="005E1527"/>
    <w:rsid w:val="005E2692"/>
    <w:rsid w:val="005E343F"/>
    <w:rsid w:val="005E3D98"/>
    <w:rsid w:val="005E431B"/>
    <w:rsid w:val="005F410F"/>
    <w:rsid w:val="005F5C9F"/>
    <w:rsid w:val="00601C86"/>
    <w:rsid w:val="00602859"/>
    <w:rsid w:val="00612E25"/>
    <w:rsid w:val="00616551"/>
    <w:rsid w:val="0061730C"/>
    <w:rsid w:val="00620B30"/>
    <w:rsid w:val="0062744E"/>
    <w:rsid w:val="00632728"/>
    <w:rsid w:val="00634491"/>
    <w:rsid w:val="00635610"/>
    <w:rsid w:val="006448D2"/>
    <w:rsid w:val="00645B08"/>
    <w:rsid w:val="00647BCE"/>
    <w:rsid w:val="00650930"/>
    <w:rsid w:val="0065629D"/>
    <w:rsid w:val="006571EF"/>
    <w:rsid w:val="006572A2"/>
    <w:rsid w:val="006633CF"/>
    <w:rsid w:val="00664036"/>
    <w:rsid w:val="0066469C"/>
    <w:rsid w:val="00664B50"/>
    <w:rsid w:val="0066555E"/>
    <w:rsid w:val="00671E9D"/>
    <w:rsid w:val="00675D11"/>
    <w:rsid w:val="00676D6A"/>
    <w:rsid w:val="006819B7"/>
    <w:rsid w:val="006847E6"/>
    <w:rsid w:val="00687CF6"/>
    <w:rsid w:val="00687E0E"/>
    <w:rsid w:val="006A0081"/>
    <w:rsid w:val="006A0955"/>
    <w:rsid w:val="006A2F73"/>
    <w:rsid w:val="006A69B8"/>
    <w:rsid w:val="006B04A0"/>
    <w:rsid w:val="006B1C37"/>
    <w:rsid w:val="006B41D0"/>
    <w:rsid w:val="006C120C"/>
    <w:rsid w:val="006C265B"/>
    <w:rsid w:val="006C2AC3"/>
    <w:rsid w:val="006C53EB"/>
    <w:rsid w:val="006C552D"/>
    <w:rsid w:val="006D45FC"/>
    <w:rsid w:val="006E5CC6"/>
    <w:rsid w:val="006F2F08"/>
    <w:rsid w:val="006F352F"/>
    <w:rsid w:val="006F54F6"/>
    <w:rsid w:val="006F5A0B"/>
    <w:rsid w:val="006F6085"/>
    <w:rsid w:val="00703EB7"/>
    <w:rsid w:val="00710E90"/>
    <w:rsid w:val="00715B6D"/>
    <w:rsid w:val="00717026"/>
    <w:rsid w:val="00717C5A"/>
    <w:rsid w:val="00720D1F"/>
    <w:rsid w:val="00721F34"/>
    <w:rsid w:val="00722590"/>
    <w:rsid w:val="007262E1"/>
    <w:rsid w:val="007273C1"/>
    <w:rsid w:val="00727435"/>
    <w:rsid w:val="0072759B"/>
    <w:rsid w:val="00732936"/>
    <w:rsid w:val="00733A8E"/>
    <w:rsid w:val="00734E2E"/>
    <w:rsid w:val="00735CE9"/>
    <w:rsid w:val="0074215E"/>
    <w:rsid w:val="00742751"/>
    <w:rsid w:val="00743F62"/>
    <w:rsid w:val="00745583"/>
    <w:rsid w:val="0074583A"/>
    <w:rsid w:val="007515AD"/>
    <w:rsid w:val="0075359E"/>
    <w:rsid w:val="007538C8"/>
    <w:rsid w:val="00757E04"/>
    <w:rsid w:val="00762F2F"/>
    <w:rsid w:val="00766C68"/>
    <w:rsid w:val="00770544"/>
    <w:rsid w:val="00771C8F"/>
    <w:rsid w:val="00772107"/>
    <w:rsid w:val="00772C63"/>
    <w:rsid w:val="007778F0"/>
    <w:rsid w:val="007814EB"/>
    <w:rsid w:val="00781A76"/>
    <w:rsid w:val="007829B1"/>
    <w:rsid w:val="00782B06"/>
    <w:rsid w:val="00782C11"/>
    <w:rsid w:val="007860C1"/>
    <w:rsid w:val="007902EA"/>
    <w:rsid w:val="00791B1B"/>
    <w:rsid w:val="0079738D"/>
    <w:rsid w:val="007979F3"/>
    <w:rsid w:val="00797F43"/>
    <w:rsid w:val="007A0116"/>
    <w:rsid w:val="007A27C7"/>
    <w:rsid w:val="007A2E06"/>
    <w:rsid w:val="007B2BBE"/>
    <w:rsid w:val="007B4AA8"/>
    <w:rsid w:val="007B5F5E"/>
    <w:rsid w:val="007C1508"/>
    <w:rsid w:val="007C5F51"/>
    <w:rsid w:val="007D0512"/>
    <w:rsid w:val="007D1C1A"/>
    <w:rsid w:val="007D67F2"/>
    <w:rsid w:val="007E0EEA"/>
    <w:rsid w:val="007E644D"/>
    <w:rsid w:val="007E64C2"/>
    <w:rsid w:val="007F1E5E"/>
    <w:rsid w:val="007F23CB"/>
    <w:rsid w:val="007F3383"/>
    <w:rsid w:val="007F55A8"/>
    <w:rsid w:val="007F5C4B"/>
    <w:rsid w:val="007F6E11"/>
    <w:rsid w:val="007F75F7"/>
    <w:rsid w:val="00801BC9"/>
    <w:rsid w:val="00802D1A"/>
    <w:rsid w:val="0081688E"/>
    <w:rsid w:val="0082381A"/>
    <w:rsid w:val="00835D29"/>
    <w:rsid w:val="00835F94"/>
    <w:rsid w:val="008364B4"/>
    <w:rsid w:val="008368A2"/>
    <w:rsid w:val="0084042D"/>
    <w:rsid w:val="0084582D"/>
    <w:rsid w:val="00846FF3"/>
    <w:rsid w:val="0084787A"/>
    <w:rsid w:val="00851DB0"/>
    <w:rsid w:val="00852B57"/>
    <w:rsid w:val="00854026"/>
    <w:rsid w:val="008559CF"/>
    <w:rsid w:val="008570C3"/>
    <w:rsid w:val="008573B2"/>
    <w:rsid w:val="00862CC0"/>
    <w:rsid w:val="0086309F"/>
    <w:rsid w:val="0087085F"/>
    <w:rsid w:val="008713BF"/>
    <w:rsid w:val="00875B72"/>
    <w:rsid w:val="008818D5"/>
    <w:rsid w:val="00895552"/>
    <w:rsid w:val="008A06BA"/>
    <w:rsid w:val="008B00EF"/>
    <w:rsid w:val="008B1C55"/>
    <w:rsid w:val="008B4E6C"/>
    <w:rsid w:val="008B6456"/>
    <w:rsid w:val="008C34B4"/>
    <w:rsid w:val="008C5DF5"/>
    <w:rsid w:val="008C6366"/>
    <w:rsid w:val="008D50DE"/>
    <w:rsid w:val="008E16DE"/>
    <w:rsid w:val="008E1EFC"/>
    <w:rsid w:val="008E599B"/>
    <w:rsid w:val="008E733E"/>
    <w:rsid w:val="008F27A1"/>
    <w:rsid w:val="00900881"/>
    <w:rsid w:val="009048B0"/>
    <w:rsid w:val="00910956"/>
    <w:rsid w:val="00911700"/>
    <w:rsid w:val="00911BD3"/>
    <w:rsid w:val="00916010"/>
    <w:rsid w:val="009168EF"/>
    <w:rsid w:val="0092146D"/>
    <w:rsid w:val="00921D82"/>
    <w:rsid w:val="0092326C"/>
    <w:rsid w:val="00935F37"/>
    <w:rsid w:val="009404C7"/>
    <w:rsid w:val="009427DF"/>
    <w:rsid w:val="0094460B"/>
    <w:rsid w:val="00951713"/>
    <w:rsid w:val="009564AB"/>
    <w:rsid w:val="00962435"/>
    <w:rsid w:val="00963478"/>
    <w:rsid w:val="00964E24"/>
    <w:rsid w:val="009658C7"/>
    <w:rsid w:val="00967D2E"/>
    <w:rsid w:val="0097448B"/>
    <w:rsid w:val="009807F3"/>
    <w:rsid w:val="00981909"/>
    <w:rsid w:val="00983993"/>
    <w:rsid w:val="00993081"/>
    <w:rsid w:val="00993B55"/>
    <w:rsid w:val="009965EE"/>
    <w:rsid w:val="00997D40"/>
    <w:rsid w:val="009A2176"/>
    <w:rsid w:val="009A3A0F"/>
    <w:rsid w:val="009A478B"/>
    <w:rsid w:val="009A6D0B"/>
    <w:rsid w:val="009B3B36"/>
    <w:rsid w:val="009D3397"/>
    <w:rsid w:val="009D49C3"/>
    <w:rsid w:val="009E42C7"/>
    <w:rsid w:val="009E6279"/>
    <w:rsid w:val="009E7B1B"/>
    <w:rsid w:val="00A01509"/>
    <w:rsid w:val="00A01689"/>
    <w:rsid w:val="00A020F2"/>
    <w:rsid w:val="00A0216D"/>
    <w:rsid w:val="00A04836"/>
    <w:rsid w:val="00A0563D"/>
    <w:rsid w:val="00A11A34"/>
    <w:rsid w:val="00A162DF"/>
    <w:rsid w:val="00A21467"/>
    <w:rsid w:val="00A21AF6"/>
    <w:rsid w:val="00A21E4B"/>
    <w:rsid w:val="00A2393C"/>
    <w:rsid w:val="00A304E3"/>
    <w:rsid w:val="00A31333"/>
    <w:rsid w:val="00A34FDF"/>
    <w:rsid w:val="00A374C2"/>
    <w:rsid w:val="00A37748"/>
    <w:rsid w:val="00A405AF"/>
    <w:rsid w:val="00A43CF5"/>
    <w:rsid w:val="00A55202"/>
    <w:rsid w:val="00A56685"/>
    <w:rsid w:val="00A6212D"/>
    <w:rsid w:val="00A62C72"/>
    <w:rsid w:val="00A657DE"/>
    <w:rsid w:val="00A76332"/>
    <w:rsid w:val="00A82DBD"/>
    <w:rsid w:val="00A82FA8"/>
    <w:rsid w:val="00A87522"/>
    <w:rsid w:val="00A95654"/>
    <w:rsid w:val="00A96579"/>
    <w:rsid w:val="00AA04BD"/>
    <w:rsid w:val="00AA1321"/>
    <w:rsid w:val="00AA68BD"/>
    <w:rsid w:val="00AA7CE2"/>
    <w:rsid w:val="00AB1115"/>
    <w:rsid w:val="00AB2657"/>
    <w:rsid w:val="00AB7BCA"/>
    <w:rsid w:val="00AC02A4"/>
    <w:rsid w:val="00AC04A9"/>
    <w:rsid w:val="00AC04F3"/>
    <w:rsid w:val="00AC182C"/>
    <w:rsid w:val="00AC2967"/>
    <w:rsid w:val="00AC4184"/>
    <w:rsid w:val="00AC5FE1"/>
    <w:rsid w:val="00AC7901"/>
    <w:rsid w:val="00AD4F78"/>
    <w:rsid w:val="00AE118F"/>
    <w:rsid w:val="00AF1986"/>
    <w:rsid w:val="00AF4C7D"/>
    <w:rsid w:val="00AF517B"/>
    <w:rsid w:val="00AF5624"/>
    <w:rsid w:val="00B00554"/>
    <w:rsid w:val="00B106C0"/>
    <w:rsid w:val="00B120C0"/>
    <w:rsid w:val="00B1492B"/>
    <w:rsid w:val="00B21000"/>
    <w:rsid w:val="00B253B6"/>
    <w:rsid w:val="00B31D02"/>
    <w:rsid w:val="00B322F3"/>
    <w:rsid w:val="00B324F7"/>
    <w:rsid w:val="00B33317"/>
    <w:rsid w:val="00B45746"/>
    <w:rsid w:val="00B465DC"/>
    <w:rsid w:val="00B50839"/>
    <w:rsid w:val="00B51E7F"/>
    <w:rsid w:val="00B54924"/>
    <w:rsid w:val="00B559B7"/>
    <w:rsid w:val="00B56C14"/>
    <w:rsid w:val="00B62ABA"/>
    <w:rsid w:val="00B666E7"/>
    <w:rsid w:val="00B72070"/>
    <w:rsid w:val="00B741A8"/>
    <w:rsid w:val="00B76FE6"/>
    <w:rsid w:val="00B81E89"/>
    <w:rsid w:val="00B8789B"/>
    <w:rsid w:val="00B938BD"/>
    <w:rsid w:val="00B95717"/>
    <w:rsid w:val="00B97DAD"/>
    <w:rsid w:val="00BA1E33"/>
    <w:rsid w:val="00BA2AD0"/>
    <w:rsid w:val="00BA368C"/>
    <w:rsid w:val="00BA56FB"/>
    <w:rsid w:val="00BB2942"/>
    <w:rsid w:val="00BB4118"/>
    <w:rsid w:val="00BB61A1"/>
    <w:rsid w:val="00BB6F04"/>
    <w:rsid w:val="00BB7896"/>
    <w:rsid w:val="00BC0868"/>
    <w:rsid w:val="00BC4357"/>
    <w:rsid w:val="00BC67A1"/>
    <w:rsid w:val="00BC7E4B"/>
    <w:rsid w:val="00BD33E9"/>
    <w:rsid w:val="00BD343F"/>
    <w:rsid w:val="00BD45DB"/>
    <w:rsid w:val="00BD694F"/>
    <w:rsid w:val="00BE5958"/>
    <w:rsid w:val="00BF22D0"/>
    <w:rsid w:val="00BF720D"/>
    <w:rsid w:val="00BF79A5"/>
    <w:rsid w:val="00C02A68"/>
    <w:rsid w:val="00C040A7"/>
    <w:rsid w:val="00C07077"/>
    <w:rsid w:val="00C0740E"/>
    <w:rsid w:val="00C07E9B"/>
    <w:rsid w:val="00C157E4"/>
    <w:rsid w:val="00C171A4"/>
    <w:rsid w:val="00C221C4"/>
    <w:rsid w:val="00C2228D"/>
    <w:rsid w:val="00C2306D"/>
    <w:rsid w:val="00C306D9"/>
    <w:rsid w:val="00C31828"/>
    <w:rsid w:val="00C31C28"/>
    <w:rsid w:val="00C339D7"/>
    <w:rsid w:val="00C35E2B"/>
    <w:rsid w:val="00C442CD"/>
    <w:rsid w:val="00C46DC5"/>
    <w:rsid w:val="00C47CD4"/>
    <w:rsid w:val="00C6207D"/>
    <w:rsid w:val="00C62F7D"/>
    <w:rsid w:val="00C692C8"/>
    <w:rsid w:val="00C7580A"/>
    <w:rsid w:val="00C80400"/>
    <w:rsid w:val="00C806F0"/>
    <w:rsid w:val="00C85B1A"/>
    <w:rsid w:val="00C87C1E"/>
    <w:rsid w:val="00C90AF0"/>
    <w:rsid w:val="00C91A12"/>
    <w:rsid w:val="00CA0322"/>
    <w:rsid w:val="00CA281D"/>
    <w:rsid w:val="00CA300B"/>
    <w:rsid w:val="00CA357C"/>
    <w:rsid w:val="00CA573A"/>
    <w:rsid w:val="00CA6A2B"/>
    <w:rsid w:val="00CB5523"/>
    <w:rsid w:val="00CB6458"/>
    <w:rsid w:val="00CB665F"/>
    <w:rsid w:val="00CB66FD"/>
    <w:rsid w:val="00CB7634"/>
    <w:rsid w:val="00CC59E8"/>
    <w:rsid w:val="00CD13C6"/>
    <w:rsid w:val="00CD3192"/>
    <w:rsid w:val="00CD6A2B"/>
    <w:rsid w:val="00CD7648"/>
    <w:rsid w:val="00CD7915"/>
    <w:rsid w:val="00CD7DC3"/>
    <w:rsid w:val="00CE3D84"/>
    <w:rsid w:val="00CE4D34"/>
    <w:rsid w:val="00CE63D6"/>
    <w:rsid w:val="00CF026C"/>
    <w:rsid w:val="00CF11EE"/>
    <w:rsid w:val="00D00283"/>
    <w:rsid w:val="00D03BC5"/>
    <w:rsid w:val="00D06CEE"/>
    <w:rsid w:val="00D17AB5"/>
    <w:rsid w:val="00D2123E"/>
    <w:rsid w:val="00D22F18"/>
    <w:rsid w:val="00D32563"/>
    <w:rsid w:val="00D349CF"/>
    <w:rsid w:val="00D353D7"/>
    <w:rsid w:val="00D36652"/>
    <w:rsid w:val="00D41635"/>
    <w:rsid w:val="00D425D5"/>
    <w:rsid w:val="00D43452"/>
    <w:rsid w:val="00D45904"/>
    <w:rsid w:val="00D656C8"/>
    <w:rsid w:val="00D65BD1"/>
    <w:rsid w:val="00D7466A"/>
    <w:rsid w:val="00D74BEA"/>
    <w:rsid w:val="00D8339D"/>
    <w:rsid w:val="00D83F7F"/>
    <w:rsid w:val="00D847FD"/>
    <w:rsid w:val="00D851B3"/>
    <w:rsid w:val="00D851F7"/>
    <w:rsid w:val="00D90ABB"/>
    <w:rsid w:val="00D94027"/>
    <w:rsid w:val="00DA0AC4"/>
    <w:rsid w:val="00DA20CB"/>
    <w:rsid w:val="00DA3B83"/>
    <w:rsid w:val="00DB77B3"/>
    <w:rsid w:val="00DC2D2C"/>
    <w:rsid w:val="00DC4E8F"/>
    <w:rsid w:val="00DC7D66"/>
    <w:rsid w:val="00DD4D1C"/>
    <w:rsid w:val="00DD63DE"/>
    <w:rsid w:val="00DD6E87"/>
    <w:rsid w:val="00DE672F"/>
    <w:rsid w:val="00DEB568"/>
    <w:rsid w:val="00DF0A6E"/>
    <w:rsid w:val="00DF63C4"/>
    <w:rsid w:val="00DF74AE"/>
    <w:rsid w:val="00E007BD"/>
    <w:rsid w:val="00E0446C"/>
    <w:rsid w:val="00E10CED"/>
    <w:rsid w:val="00E149CB"/>
    <w:rsid w:val="00E14E73"/>
    <w:rsid w:val="00E208E7"/>
    <w:rsid w:val="00E21F8F"/>
    <w:rsid w:val="00E30C09"/>
    <w:rsid w:val="00E30E24"/>
    <w:rsid w:val="00E31164"/>
    <w:rsid w:val="00E32F3F"/>
    <w:rsid w:val="00E35746"/>
    <w:rsid w:val="00E4417A"/>
    <w:rsid w:val="00E457E9"/>
    <w:rsid w:val="00E53BF1"/>
    <w:rsid w:val="00E54178"/>
    <w:rsid w:val="00E55702"/>
    <w:rsid w:val="00E576D7"/>
    <w:rsid w:val="00E609A5"/>
    <w:rsid w:val="00E6717B"/>
    <w:rsid w:val="00E67BCD"/>
    <w:rsid w:val="00E76CB2"/>
    <w:rsid w:val="00E81E48"/>
    <w:rsid w:val="00E839AF"/>
    <w:rsid w:val="00E873FA"/>
    <w:rsid w:val="00E918EA"/>
    <w:rsid w:val="00E92720"/>
    <w:rsid w:val="00E94EE5"/>
    <w:rsid w:val="00E950C9"/>
    <w:rsid w:val="00E95445"/>
    <w:rsid w:val="00E95DE4"/>
    <w:rsid w:val="00EA7DE4"/>
    <w:rsid w:val="00EB04E2"/>
    <w:rsid w:val="00EB0A40"/>
    <w:rsid w:val="00EB7200"/>
    <w:rsid w:val="00ED05FC"/>
    <w:rsid w:val="00EE0C21"/>
    <w:rsid w:val="00EE1B77"/>
    <w:rsid w:val="00EE54B8"/>
    <w:rsid w:val="00EE62BD"/>
    <w:rsid w:val="00EE7168"/>
    <w:rsid w:val="00EF1806"/>
    <w:rsid w:val="00F0626A"/>
    <w:rsid w:val="00F110F0"/>
    <w:rsid w:val="00F11ADB"/>
    <w:rsid w:val="00F23E77"/>
    <w:rsid w:val="00F31AF6"/>
    <w:rsid w:val="00F34A54"/>
    <w:rsid w:val="00F3602E"/>
    <w:rsid w:val="00F3749D"/>
    <w:rsid w:val="00F4175C"/>
    <w:rsid w:val="00F448AF"/>
    <w:rsid w:val="00F471DB"/>
    <w:rsid w:val="00F50F90"/>
    <w:rsid w:val="00F51A41"/>
    <w:rsid w:val="00F527E2"/>
    <w:rsid w:val="00F53309"/>
    <w:rsid w:val="00F5742C"/>
    <w:rsid w:val="00F66718"/>
    <w:rsid w:val="00F723D0"/>
    <w:rsid w:val="00F7328F"/>
    <w:rsid w:val="00F77D53"/>
    <w:rsid w:val="00F84EDC"/>
    <w:rsid w:val="00F92BB8"/>
    <w:rsid w:val="00F939A8"/>
    <w:rsid w:val="00F96CD0"/>
    <w:rsid w:val="00FA06CC"/>
    <w:rsid w:val="00FA0D3D"/>
    <w:rsid w:val="00FB29AB"/>
    <w:rsid w:val="00FB5F64"/>
    <w:rsid w:val="00FB696B"/>
    <w:rsid w:val="00FB7C6E"/>
    <w:rsid w:val="00FC059F"/>
    <w:rsid w:val="00FC204E"/>
    <w:rsid w:val="00FC3D36"/>
    <w:rsid w:val="00FC570D"/>
    <w:rsid w:val="00FC6107"/>
    <w:rsid w:val="00FC6D7F"/>
    <w:rsid w:val="00FC6F41"/>
    <w:rsid w:val="00FD1630"/>
    <w:rsid w:val="00FE1B11"/>
    <w:rsid w:val="00FE27D1"/>
    <w:rsid w:val="00FE4987"/>
    <w:rsid w:val="00FF5C6D"/>
    <w:rsid w:val="01076F21"/>
    <w:rsid w:val="0150DDD4"/>
    <w:rsid w:val="01676ADA"/>
    <w:rsid w:val="0178A5B1"/>
    <w:rsid w:val="01865F8B"/>
    <w:rsid w:val="01AF92F2"/>
    <w:rsid w:val="01E5C567"/>
    <w:rsid w:val="028F7D1C"/>
    <w:rsid w:val="02C5F0C9"/>
    <w:rsid w:val="03033B3B"/>
    <w:rsid w:val="0345F241"/>
    <w:rsid w:val="0365C2C4"/>
    <w:rsid w:val="03786889"/>
    <w:rsid w:val="03B15863"/>
    <w:rsid w:val="03B85741"/>
    <w:rsid w:val="03BBEC08"/>
    <w:rsid w:val="0415E4BA"/>
    <w:rsid w:val="0421F6A6"/>
    <w:rsid w:val="043D7AA1"/>
    <w:rsid w:val="04A0E261"/>
    <w:rsid w:val="04E04B6C"/>
    <w:rsid w:val="0530A71B"/>
    <w:rsid w:val="054FAABB"/>
    <w:rsid w:val="05A2B378"/>
    <w:rsid w:val="05B1D298"/>
    <w:rsid w:val="05D44035"/>
    <w:rsid w:val="06206E47"/>
    <w:rsid w:val="063C6B51"/>
    <w:rsid w:val="064FEE53"/>
    <w:rsid w:val="06BE8612"/>
    <w:rsid w:val="06F38CCA"/>
    <w:rsid w:val="070F3894"/>
    <w:rsid w:val="07245F5D"/>
    <w:rsid w:val="0726B16A"/>
    <w:rsid w:val="0736E308"/>
    <w:rsid w:val="07C1BF17"/>
    <w:rsid w:val="07ED3839"/>
    <w:rsid w:val="08549943"/>
    <w:rsid w:val="08967497"/>
    <w:rsid w:val="08AA6160"/>
    <w:rsid w:val="08E716B7"/>
    <w:rsid w:val="094E5C16"/>
    <w:rsid w:val="094FC429"/>
    <w:rsid w:val="0958807C"/>
    <w:rsid w:val="096899F6"/>
    <w:rsid w:val="096CD828"/>
    <w:rsid w:val="09C2225A"/>
    <w:rsid w:val="09D0F714"/>
    <w:rsid w:val="09F8B37E"/>
    <w:rsid w:val="0A08C74B"/>
    <w:rsid w:val="0A3097D7"/>
    <w:rsid w:val="0A82E718"/>
    <w:rsid w:val="0AF1D346"/>
    <w:rsid w:val="0B24D8FB"/>
    <w:rsid w:val="0B9E0416"/>
    <w:rsid w:val="0BC6FDED"/>
    <w:rsid w:val="0BCE1559"/>
    <w:rsid w:val="0BE28D1C"/>
    <w:rsid w:val="0BF2DD9D"/>
    <w:rsid w:val="0C17C6D7"/>
    <w:rsid w:val="0D1D05A7"/>
    <w:rsid w:val="0D42AF1A"/>
    <w:rsid w:val="0D5ABCA0"/>
    <w:rsid w:val="0D7B035E"/>
    <w:rsid w:val="0D9B5845"/>
    <w:rsid w:val="0DC2383E"/>
    <w:rsid w:val="0DEFF02F"/>
    <w:rsid w:val="0DF0C80A"/>
    <w:rsid w:val="0E2BF19F"/>
    <w:rsid w:val="0E47DF8A"/>
    <w:rsid w:val="0E6D72EB"/>
    <w:rsid w:val="0E94E69F"/>
    <w:rsid w:val="0F6457FE"/>
    <w:rsid w:val="0F8D7C1E"/>
    <w:rsid w:val="0FC634A1"/>
    <w:rsid w:val="0FF0E125"/>
    <w:rsid w:val="1008A07A"/>
    <w:rsid w:val="106ABC69"/>
    <w:rsid w:val="107950AA"/>
    <w:rsid w:val="1085F7C0"/>
    <w:rsid w:val="10C85674"/>
    <w:rsid w:val="10DD9FFC"/>
    <w:rsid w:val="1100285F"/>
    <w:rsid w:val="110D701B"/>
    <w:rsid w:val="110F499F"/>
    <w:rsid w:val="11605171"/>
    <w:rsid w:val="11C3AABE"/>
    <w:rsid w:val="11FF6501"/>
    <w:rsid w:val="125E0350"/>
    <w:rsid w:val="126A4C05"/>
    <w:rsid w:val="12B2C33D"/>
    <w:rsid w:val="12B8AA70"/>
    <w:rsid w:val="1363D920"/>
    <w:rsid w:val="13968134"/>
    <w:rsid w:val="139A4DA4"/>
    <w:rsid w:val="13E31554"/>
    <w:rsid w:val="1441A5B2"/>
    <w:rsid w:val="1478A1EF"/>
    <w:rsid w:val="14AB29EB"/>
    <w:rsid w:val="14EC6A4B"/>
    <w:rsid w:val="1517BA2C"/>
    <w:rsid w:val="1575CDB9"/>
    <w:rsid w:val="159C3C7E"/>
    <w:rsid w:val="15B027B5"/>
    <w:rsid w:val="15CED425"/>
    <w:rsid w:val="15DBE9D1"/>
    <w:rsid w:val="15FF200C"/>
    <w:rsid w:val="165AD21D"/>
    <w:rsid w:val="169779C6"/>
    <w:rsid w:val="17119E1A"/>
    <w:rsid w:val="174F5215"/>
    <w:rsid w:val="1754FD47"/>
    <w:rsid w:val="179C4726"/>
    <w:rsid w:val="17BB20FD"/>
    <w:rsid w:val="17D9B785"/>
    <w:rsid w:val="17F1B63E"/>
    <w:rsid w:val="1841CFD2"/>
    <w:rsid w:val="186163A2"/>
    <w:rsid w:val="18A99D3F"/>
    <w:rsid w:val="18D8A595"/>
    <w:rsid w:val="18EA31C2"/>
    <w:rsid w:val="191F40D4"/>
    <w:rsid w:val="193C0515"/>
    <w:rsid w:val="197587E6"/>
    <w:rsid w:val="199539DC"/>
    <w:rsid w:val="1997C36B"/>
    <w:rsid w:val="19CC42BC"/>
    <w:rsid w:val="1A493EDC"/>
    <w:rsid w:val="1AB6F463"/>
    <w:rsid w:val="1B9E1B11"/>
    <w:rsid w:val="1BC0AEF8"/>
    <w:rsid w:val="1C52113F"/>
    <w:rsid w:val="1CAFAA9F"/>
    <w:rsid w:val="1CC16881"/>
    <w:rsid w:val="1D3FBFD6"/>
    <w:rsid w:val="1DAB0DCD"/>
    <w:rsid w:val="1DBB93AB"/>
    <w:rsid w:val="1DFD636A"/>
    <w:rsid w:val="1E48F909"/>
    <w:rsid w:val="1E53DEAB"/>
    <w:rsid w:val="1E6B348E"/>
    <w:rsid w:val="1E82F3E3"/>
    <w:rsid w:val="1F896C72"/>
    <w:rsid w:val="1FAD817D"/>
    <w:rsid w:val="1FBA8433"/>
    <w:rsid w:val="1FCC9E27"/>
    <w:rsid w:val="1FDEB4C9"/>
    <w:rsid w:val="1FDFE329"/>
    <w:rsid w:val="1FF6747B"/>
    <w:rsid w:val="1FFDEF88"/>
    <w:rsid w:val="20059BE7"/>
    <w:rsid w:val="2071C948"/>
    <w:rsid w:val="20EBA500"/>
    <w:rsid w:val="2104A831"/>
    <w:rsid w:val="2191FB94"/>
    <w:rsid w:val="2193D587"/>
    <w:rsid w:val="21BE7C79"/>
    <w:rsid w:val="224C62AE"/>
    <w:rsid w:val="232E153D"/>
    <w:rsid w:val="233CB4CB"/>
    <w:rsid w:val="235786EA"/>
    <w:rsid w:val="23872A53"/>
    <w:rsid w:val="239EBFD1"/>
    <w:rsid w:val="2407CB58"/>
    <w:rsid w:val="2460FC0A"/>
    <w:rsid w:val="24A5D667"/>
    <w:rsid w:val="24D1F967"/>
    <w:rsid w:val="24EAAB1E"/>
    <w:rsid w:val="24F3574B"/>
    <w:rsid w:val="25F2D595"/>
    <w:rsid w:val="260258C9"/>
    <w:rsid w:val="2608754F"/>
    <w:rsid w:val="2612DE78"/>
    <w:rsid w:val="26F283D7"/>
    <w:rsid w:val="27297165"/>
    <w:rsid w:val="2758E904"/>
    <w:rsid w:val="27906F0E"/>
    <w:rsid w:val="27933639"/>
    <w:rsid w:val="27D3F6C7"/>
    <w:rsid w:val="27D490AB"/>
    <w:rsid w:val="27FB778F"/>
    <w:rsid w:val="282AF80D"/>
    <w:rsid w:val="28507A92"/>
    <w:rsid w:val="28763D58"/>
    <w:rsid w:val="28920CDD"/>
    <w:rsid w:val="28B52C23"/>
    <w:rsid w:val="28C114AE"/>
    <w:rsid w:val="28C39245"/>
    <w:rsid w:val="28DD8E88"/>
    <w:rsid w:val="29032666"/>
    <w:rsid w:val="2930C698"/>
    <w:rsid w:val="29C6C86E"/>
    <w:rsid w:val="2A120DB9"/>
    <w:rsid w:val="2A12F5F2"/>
    <w:rsid w:val="2A57A4F0"/>
    <w:rsid w:val="2A5F62A6"/>
    <w:rsid w:val="2A8C2065"/>
    <w:rsid w:val="2AA04120"/>
    <w:rsid w:val="2B18DB9F"/>
    <w:rsid w:val="2B2548AF"/>
    <w:rsid w:val="2BC098C4"/>
    <w:rsid w:val="2BE81FD4"/>
    <w:rsid w:val="2BED0A8C"/>
    <w:rsid w:val="2C2E57A7"/>
    <w:rsid w:val="2C57EE5E"/>
    <w:rsid w:val="2C580E44"/>
    <w:rsid w:val="2C59031C"/>
    <w:rsid w:val="2CB3872D"/>
    <w:rsid w:val="2CCC5CFA"/>
    <w:rsid w:val="2D064339"/>
    <w:rsid w:val="2D0DA8DF"/>
    <w:rsid w:val="2D18BF57"/>
    <w:rsid w:val="2D2A531C"/>
    <w:rsid w:val="2D365062"/>
    <w:rsid w:val="2D532405"/>
    <w:rsid w:val="2D6A65E6"/>
    <w:rsid w:val="2D76966F"/>
    <w:rsid w:val="2D99B857"/>
    <w:rsid w:val="2E04F5AE"/>
    <w:rsid w:val="2E76CE61"/>
    <w:rsid w:val="2E78DBAD"/>
    <w:rsid w:val="2E98AAC9"/>
    <w:rsid w:val="2F02A48E"/>
    <w:rsid w:val="2F190194"/>
    <w:rsid w:val="2FA86A7A"/>
    <w:rsid w:val="2FC20017"/>
    <w:rsid w:val="2FCF0702"/>
    <w:rsid w:val="2FDEB2BF"/>
    <w:rsid w:val="2FF22508"/>
    <w:rsid w:val="2FFE5973"/>
    <w:rsid w:val="303271DE"/>
    <w:rsid w:val="303D2F27"/>
    <w:rsid w:val="304107E2"/>
    <w:rsid w:val="3054BD2C"/>
    <w:rsid w:val="30A102EA"/>
    <w:rsid w:val="30D31D5F"/>
    <w:rsid w:val="30D72918"/>
    <w:rsid w:val="30EF649A"/>
    <w:rsid w:val="30F7C34F"/>
    <w:rsid w:val="319BF44A"/>
    <w:rsid w:val="31C17D1D"/>
    <w:rsid w:val="3205A9C3"/>
    <w:rsid w:val="327AC4D9"/>
    <w:rsid w:val="32CEC77F"/>
    <w:rsid w:val="336637D7"/>
    <w:rsid w:val="3375E1B4"/>
    <w:rsid w:val="33E98BBB"/>
    <w:rsid w:val="33FD96FE"/>
    <w:rsid w:val="3457B8F5"/>
    <w:rsid w:val="34B28AFA"/>
    <w:rsid w:val="34D980ED"/>
    <w:rsid w:val="35276DC2"/>
    <w:rsid w:val="3545E26E"/>
    <w:rsid w:val="359FC340"/>
    <w:rsid w:val="35B20C15"/>
    <w:rsid w:val="35D43102"/>
    <w:rsid w:val="35E88332"/>
    <w:rsid w:val="3658BB6C"/>
    <w:rsid w:val="36636035"/>
    <w:rsid w:val="3692667C"/>
    <w:rsid w:val="36990842"/>
    <w:rsid w:val="36B9ED8C"/>
    <w:rsid w:val="36D284DD"/>
    <w:rsid w:val="374DDC76"/>
    <w:rsid w:val="37700163"/>
    <w:rsid w:val="37F61325"/>
    <w:rsid w:val="38188044"/>
    <w:rsid w:val="381FBDF3"/>
    <w:rsid w:val="38CC1839"/>
    <w:rsid w:val="38E5802A"/>
    <w:rsid w:val="391628F0"/>
    <w:rsid w:val="3978689E"/>
    <w:rsid w:val="39CA8F7D"/>
    <w:rsid w:val="3A087A0E"/>
    <w:rsid w:val="3A7AF65F"/>
    <w:rsid w:val="3A977039"/>
    <w:rsid w:val="3AED2E09"/>
    <w:rsid w:val="3B095A28"/>
    <w:rsid w:val="3B3717A0"/>
    <w:rsid w:val="3B419DE7"/>
    <w:rsid w:val="3BC48481"/>
    <w:rsid w:val="3BD26774"/>
    <w:rsid w:val="3CA094A8"/>
    <w:rsid w:val="3CEBF167"/>
    <w:rsid w:val="3D0D2066"/>
    <w:rsid w:val="3D271185"/>
    <w:rsid w:val="3D347EDE"/>
    <w:rsid w:val="3D4A871F"/>
    <w:rsid w:val="3D687533"/>
    <w:rsid w:val="3DAED134"/>
    <w:rsid w:val="3DED4D3D"/>
    <w:rsid w:val="3DF90A1A"/>
    <w:rsid w:val="3E555021"/>
    <w:rsid w:val="3ECD5AF2"/>
    <w:rsid w:val="3EF688C7"/>
    <w:rsid w:val="3F2AD820"/>
    <w:rsid w:val="3F33FCF8"/>
    <w:rsid w:val="3F8B4441"/>
    <w:rsid w:val="3F9F86B3"/>
    <w:rsid w:val="3FAE3116"/>
    <w:rsid w:val="40134BA3"/>
    <w:rsid w:val="4022A829"/>
    <w:rsid w:val="404CB295"/>
    <w:rsid w:val="406C9746"/>
    <w:rsid w:val="40EE2D8B"/>
    <w:rsid w:val="411E92CB"/>
    <w:rsid w:val="4122A231"/>
    <w:rsid w:val="41648B1B"/>
    <w:rsid w:val="416AD5FA"/>
    <w:rsid w:val="41AEA480"/>
    <w:rsid w:val="41B82E93"/>
    <w:rsid w:val="41C6A039"/>
    <w:rsid w:val="41E652FA"/>
    <w:rsid w:val="424A1E99"/>
    <w:rsid w:val="428707B4"/>
    <w:rsid w:val="43241D9A"/>
    <w:rsid w:val="4333DC91"/>
    <w:rsid w:val="4362709A"/>
    <w:rsid w:val="43752F2E"/>
    <w:rsid w:val="438C3F96"/>
    <w:rsid w:val="43B539C2"/>
    <w:rsid w:val="441C2631"/>
    <w:rsid w:val="444B8554"/>
    <w:rsid w:val="446669F2"/>
    <w:rsid w:val="447F7330"/>
    <w:rsid w:val="44A610D9"/>
    <w:rsid w:val="44FE40FB"/>
    <w:rsid w:val="45280FF7"/>
    <w:rsid w:val="45B869B4"/>
    <w:rsid w:val="45C6EE9D"/>
    <w:rsid w:val="45D01D65"/>
    <w:rsid w:val="46023A53"/>
    <w:rsid w:val="46891A2A"/>
    <w:rsid w:val="46B4BD76"/>
    <w:rsid w:val="46F3B145"/>
    <w:rsid w:val="470CED66"/>
    <w:rsid w:val="4775F341"/>
    <w:rsid w:val="4783AD1B"/>
    <w:rsid w:val="47D6FECC"/>
    <w:rsid w:val="47E77FB0"/>
    <w:rsid w:val="4806766B"/>
    <w:rsid w:val="48071890"/>
    <w:rsid w:val="481CC4F3"/>
    <w:rsid w:val="4849613D"/>
    <w:rsid w:val="4886C562"/>
    <w:rsid w:val="48D455A2"/>
    <w:rsid w:val="49319236"/>
    <w:rsid w:val="49341905"/>
    <w:rsid w:val="4980F08D"/>
    <w:rsid w:val="4987476F"/>
    <w:rsid w:val="49B0E7D2"/>
    <w:rsid w:val="49D90C0B"/>
    <w:rsid w:val="49D99FA4"/>
    <w:rsid w:val="49EA806C"/>
    <w:rsid w:val="4A46A841"/>
    <w:rsid w:val="4A742BDF"/>
    <w:rsid w:val="4A9C521D"/>
    <w:rsid w:val="4AA89AD2"/>
    <w:rsid w:val="4B97517B"/>
    <w:rsid w:val="4BCD84DE"/>
    <w:rsid w:val="4C46543A"/>
    <w:rsid w:val="4C591DC3"/>
    <w:rsid w:val="4C7FF47F"/>
    <w:rsid w:val="4CA7E631"/>
    <w:rsid w:val="4D19BBC9"/>
    <w:rsid w:val="4D19F97F"/>
    <w:rsid w:val="4D23FEFA"/>
    <w:rsid w:val="4D27767D"/>
    <w:rsid w:val="4D3430E6"/>
    <w:rsid w:val="4D943766"/>
    <w:rsid w:val="4DE97CD2"/>
    <w:rsid w:val="4E05CEEC"/>
    <w:rsid w:val="4E385FAC"/>
    <w:rsid w:val="4E5B0E9F"/>
    <w:rsid w:val="4EAD10C7"/>
    <w:rsid w:val="4EB7E1D5"/>
    <w:rsid w:val="4EBD7D4E"/>
    <w:rsid w:val="4F3AF146"/>
    <w:rsid w:val="4F6B630E"/>
    <w:rsid w:val="4F805AE8"/>
    <w:rsid w:val="5029B967"/>
    <w:rsid w:val="50460E02"/>
    <w:rsid w:val="505B9FBC"/>
    <w:rsid w:val="50789C41"/>
    <w:rsid w:val="51237BBE"/>
    <w:rsid w:val="515FBF0B"/>
    <w:rsid w:val="5190D455"/>
    <w:rsid w:val="51D1EA0A"/>
    <w:rsid w:val="51D72438"/>
    <w:rsid w:val="51ED6AA2"/>
    <w:rsid w:val="51FEA579"/>
    <w:rsid w:val="5205F77A"/>
    <w:rsid w:val="5268B2DD"/>
    <w:rsid w:val="52DAAD00"/>
    <w:rsid w:val="534D469B"/>
    <w:rsid w:val="5372F346"/>
    <w:rsid w:val="538081EA"/>
    <w:rsid w:val="53914F7C"/>
    <w:rsid w:val="53A4CAE6"/>
    <w:rsid w:val="543B41C9"/>
    <w:rsid w:val="54C46D7D"/>
    <w:rsid w:val="55129705"/>
    <w:rsid w:val="551C524B"/>
    <w:rsid w:val="551F971A"/>
    <w:rsid w:val="55272359"/>
    <w:rsid w:val="559693E7"/>
    <w:rsid w:val="55B6C548"/>
    <w:rsid w:val="55C79280"/>
    <w:rsid w:val="55CD9557"/>
    <w:rsid w:val="55D6CE61"/>
    <w:rsid w:val="560514ED"/>
    <w:rsid w:val="561EE05C"/>
    <w:rsid w:val="56204BA3"/>
    <w:rsid w:val="563940D0"/>
    <w:rsid w:val="56B1B8E3"/>
    <w:rsid w:val="56C23BE5"/>
    <w:rsid w:val="56F1B2F3"/>
    <w:rsid w:val="56F8F26B"/>
    <w:rsid w:val="57BC1C04"/>
    <w:rsid w:val="585CAC26"/>
    <w:rsid w:val="588D03FE"/>
    <w:rsid w:val="592E8DA3"/>
    <w:rsid w:val="59AA0F3A"/>
    <w:rsid w:val="59BBDC4B"/>
    <w:rsid w:val="59BC7E70"/>
    <w:rsid w:val="59CCC3E6"/>
    <w:rsid w:val="59EB8EB3"/>
    <w:rsid w:val="5A4AE16E"/>
    <w:rsid w:val="5A6F9064"/>
    <w:rsid w:val="5A9776CD"/>
    <w:rsid w:val="5AAF319D"/>
    <w:rsid w:val="5ACA5E04"/>
    <w:rsid w:val="5AEFC612"/>
    <w:rsid w:val="5AF2418E"/>
    <w:rsid w:val="5B5F10F1"/>
    <w:rsid w:val="5B664DB2"/>
    <w:rsid w:val="5BC76BBD"/>
    <w:rsid w:val="5BE4A507"/>
    <w:rsid w:val="5C35C925"/>
    <w:rsid w:val="5C36D01E"/>
    <w:rsid w:val="5C58E85B"/>
    <w:rsid w:val="5D186998"/>
    <w:rsid w:val="5D378FEF"/>
    <w:rsid w:val="5D7EC53B"/>
    <w:rsid w:val="5D83B4C1"/>
    <w:rsid w:val="5DA73126"/>
    <w:rsid w:val="5E01FEC6"/>
    <w:rsid w:val="5EE97D24"/>
    <w:rsid w:val="5F0B0CE4"/>
    <w:rsid w:val="5F9DCF27"/>
    <w:rsid w:val="5FC06438"/>
    <w:rsid w:val="5FC8F18C"/>
    <w:rsid w:val="5FFB649D"/>
    <w:rsid w:val="6067BE0B"/>
    <w:rsid w:val="60D2B8EC"/>
    <w:rsid w:val="60F63CB3"/>
    <w:rsid w:val="616F264C"/>
    <w:rsid w:val="61874F90"/>
    <w:rsid w:val="61BDFDEF"/>
    <w:rsid w:val="61C9C583"/>
    <w:rsid w:val="61DD36C2"/>
    <w:rsid w:val="61FCFD3B"/>
    <w:rsid w:val="620280AC"/>
    <w:rsid w:val="620D93E7"/>
    <w:rsid w:val="62106C01"/>
    <w:rsid w:val="6271C6C0"/>
    <w:rsid w:val="62A288B2"/>
    <w:rsid w:val="62C30058"/>
    <w:rsid w:val="62D715E5"/>
    <w:rsid w:val="63231FF1"/>
    <w:rsid w:val="637553C3"/>
    <w:rsid w:val="63D101FD"/>
    <w:rsid w:val="64464699"/>
    <w:rsid w:val="6450DA3E"/>
    <w:rsid w:val="6471404A"/>
    <w:rsid w:val="6474459A"/>
    <w:rsid w:val="647BDCF2"/>
    <w:rsid w:val="64C2364D"/>
    <w:rsid w:val="64E33700"/>
    <w:rsid w:val="655A30C6"/>
    <w:rsid w:val="65C92112"/>
    <w:rsid w:val="669C7356"/>
    <w:rsid w:val="66A2B2D0"/>
    <w:rsid w:val="66B4F9AC"/>
    <w:rsid w:val="6723771B"/>
    <w:rsid w:val="6761627C"/>
    <w:rsid w:val="67BA7ACD"/>
    <w:rsid w:val="68005A11"/>
    <w:rsid w:val="68446DBD"/>
    <w:rsid w:val="6872CFF0"/>
    <w:rsid w:val="68837BA2"/>
    <w:rsid w:val="68854D6D"/>
    <w:rsid w:val="688BF84D"/>
    <w:rsid w:val="6919B7BC"/>
    <w:rsid w:val="6923A748"/>
    <w:rsid w:val="6944B16D"/>
    <w:rsid w:val="697A0789"/>
    <w:rsid w:val="6982B32C"/>
    <w:rsid w:val="69B9F78A"/>
    <w:rsid w:val="6A265FA6"/>
    <w:rsid w:val="6A5B17DD"/>
    <w:rsid w:val="6AB3B63F"/>
    <w:rsid w:val="6AF34062"/>
    <w:rsid w:val="6AF71367"/>
    <w:rsid w:val="6B026344"/>
    <w:rsid w:val="6B586C5E"/>
    <w:rsid w:val="6B6ADB94"/>
    <w:rsid w:val="6BB4762D"/>
    <w:rsid w:val="6BC7DEE3"/>
    <w:rsid w:val="6BEBD5EB"/>
    <w:rsid w:val="6C246D61"/>
    <w:rsid w:val="6C75FE7A"/>
    <w:rsid w:val="6C850B48"/>
    <w:rsid w:val="6C91005C"/>
    <w:rsid w:val="6CBAB157"/>
    <w:rsid w:val="6CE2055D"/>
    <w:rsid w:val="6D1793E2"/>
    <w:rsid w:val="6D464113"/>
    <w:rsid w:val="6D5E0068"/>
    <w:rsid w:val="6D6C7153"/>
    <w:rsid w:val="6DA804A6"/>
    <w:rsid w:val="6DCE5443"/>
    <w:rsid w:val="6DE5E536"/>
    <w:rsid w:val="6DED28DF"/>
    <w:rsid w:val="6E12C0B9"/>
    <w:rsid w:val="6E39A245"/>
    <w:rsid w:val="6EBCABDC"/>
    <w:rsid w:val="6EF2BD26"/>
    <w:rsid w:val="6F0E1CDA"/>
    <w:rsid w:val="6F938CE5"/>
    <w:rsid w:val="6FED46DD"/>
    <w:rsid w:val="6FF26783"/>
    <w:rsid w:val="6FF5BA5F"/>
    <w:rsid w:val="70297DDD"/>
    <w:rsid w:val="705D841C"/>
    <w:rsid w:val="707EBB90"/>
    <w:rsid w:val="708E8D87"/>
    <w:rsid w:val="711E448B"/>
    <w:rsid w:val="712934EF"/>
    <w:rsid w:val="7182987B"/>
    <w:rsid w:val="71EA9F1F"/>
    <w:rsid w:val="71F9F8A8"/>
    <w:rsid w:val="7231718B"/>
    <w:rsid w:val="72420BE7"/>
    <w:rsid w:val="725C5F58"/>
    <w:rsid w:val="72A89D20"/>
    <w:rsid w:val="7356064A"/>
    <w:rsid w:val="736A1D17"/>
    <w:rsid w:val="73740479"/>
    <w:rsid w:val="7395C909"/>
    <w:rsid w:val="73BEF09A"/>
    <w:rsid w:val="73CD41EC"/>
    <w:rsid w:val="73F470E6"/>
    <w:rsid w:val="73FC6CB7"/>
    <w:rsid w:val="740344A8"/>
    <w:rsid w:val="740C2F25"/>
    <w:rsid w:val="740FED8A"/>
    <w:rsid w:val="7416122E"/>
    <w:rsid w:val="743483FA"/>
    <w:rsid w:val="743FF3B7"/>
    <w:rsid w:val="745C6A63"/>
    <w:rsid w:val="7464BB20"/>
    <w:rsid w:val="7473D242"/>
    <w:rsid w:val="74978626"/>
    <w:rsid w:val="749A22A8"/>
    <w:rsid w:val="749C81B5"/>
    <w:rsid w:val="74C4D85E"/>
    <w:rsid w:val="74F308CC"/>
    <w:rsid w:val="75374BAD"/>
    <w:rsid w:val="75C64367"/>
    <w:rsid w:val="75F604C9"/>
    <w:rsid w:val="75F83AC4"/>
    <w:rsid w:val="7635F309"/>
    <w:rsid w:val="76CAE7D4"/>
    <w:rsid w:val="76CD69CB"/>
    <w:rsid w:val="77088DEA"/>
    <w:rsid w:val="77259EAC"/>
    <w:rsid w:val="7736B09D"/>
    <w:rsid w:val="7771E152"/>
    <w:rsid w:val="779442CC"/>
    <w:rsid w:val="779E9ECA"/>
    <w:rsid w:val="77D1C36A"/>
    <w:rsid w:val="787DD39B"/>
    <w:rsid w:val="788B4D56"/>
    <w:rsid w:val="78AD5F3F"/>
    <w:rsid w:val="78E74F74"/>
    <w:rsid w:val="79A0287A"/>
    <w:rsid w:val="79E5D9B5"/>
    <w:rsid w:val="79FABAF6"/>
    <w:rsid w:val="7A4470F6"/>
    <w:rsid w:val="7A6969B2"/>
    <w:rsid w:val="7A7F7189"/>
    <w:rsid w:val="7AD2F745"/>
    <w:rsid w:val="7B97A5F4"/>
    <w:rsid w:val="7C13DB19"/>
    <w:rsid w:val="7C4461AF"/>
    <w:rsid w:val="7C7869F5"/>
    <w:rsid w:val="7C9B6D2D"/>
    <w:rsid w:val="7CF83CA8"/>
    <w:rsid w:val="7E19CA79"/>
    <w:rsid w:val="7E3C3C99"/>
    <w:rsid w:val="7F288090"/>
    <w:rsid w:val="7F2DC960"/>
    <w:rsid w:val="7F4B6ED5"/>
    <w:rsid w:val="7F63D0BB"/>
    <w:rsid w:val="7FA7AAB7"/>
    <w:rsid w:val="7FA83237"/>
    <w:rsid w:val="7FC57335"/>
    <w:rsid w:val="7FD2CFD4"/>
    <w:rsid w:val="7FD5D4EC"/>
    <w:rsid w:val="7FDD9D64"/>
    <w:rsid w:val="7FDDBDFF"/>
    <w:rsid w:val="7FFAF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A583"/>
  <w15:chartTrackingRefBased/>
  <w15:docId w15:val="{352E3DF3-4F25-4701-9EE0-E0664DF0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49CF"/>
    <w:pPr>
      <w:keepNext/>
      <w:keepLines/>
      <w:numPr>
        <w:numId w:val="2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349CF"/>
    <w:pPr>
      <w:keepNext/>
      <w:keepLines/>
      <w:numPr>
        <w:ilvl w:val="1"/>
        <w:numId w:val="2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349CF"/>
    <w:pPr>
      <w:keepNext/>
      <w:keepLines/>
      <w:numPr>
        <w:ilvl w:val="2"/>
        <w:numId w:val="2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349CF"/>
    <w:pPr>
      <w:keepNext/>
      <w:keepLines/>
      <w:numPr>
        <w:ilvl w:val="3"/>
        <w:numId w:val="2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349CF"/>
    <w:pPr>
      <w:keepNext/>
      <w:keepLines/>
      <w:numPr>
        <w:ilvl w:val="4"/>
        <w:numId w:val="2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349CF"/>
    <w:pPr>
      <w:keepNext/>
      <w:keepLines/>
      <w:numPr>
        <w:ilvl w:val="5"/>
        <w:numId w:val="2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349CF"/>
    <w:pPr>
      <w:keepNext/>
      <w:keepLines/>
      <w:numPr>
        <w:ilvl w:val="6"/>
        <w:numId w:val="2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349CF"/>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49CF"/>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336"/>
    <w:pPr>
      <w:ind w:left="720"/>
      <w:contextualSpacing/>
    </w:pPr>
  </w:style>
  <w:style w:type="paragraph" w:styleId="BalloonText">
    <w:name w:val="Balloon Text"/>
    <w:basedOn w:val="Normal"/>
    <w:link w:val="BalloonTextChar"/>
    <w:uiPriority w:val="99"/>
    <w:semiHidden/>
    <w:unhideWhenUsed/>
    <w:rsid w:val="00B56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C14"/>
    <w:rPr>
      <w:rFonts w:ascii="Segoe UI" w:hAnsi="Segoe UI" w:cs="Segoe UI"/>
      <w:sz w:val="18"/>
      <w:szCs w:val="18"/>
    </w:rPr>
  </w:style>
  <w:style w:type="paragraph" w:styleId="Header">
    <w:name w:val="header"/>
    <w:basedOn w:val="Normal"/>
    <w:link w:val="HeaderChar"/>
    <w:uiPriority w:val="99"/>
    <w:unhideWhenUsed/>
    <w:rsid w:val="009A21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176"/>
  </w:style>
  <w:style w:type="paragraph" w:styleId="Footer">
    <w:name w:val="footer"/>
    <w:basedOn w:val="Normal"/>
    <w:link w:val="FooterChar"/>
    <w:uiPriority w:val="99"/>
    <w:unhideWhenUsed/>
    <w:rsid w:val="009A21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176"/>
  </w:style>
  <w:style w:type="character" w:customStyle="1" w:styleId="Heading1Char">
    <w:name w:val="Heading 1 Char"/>
    <w:basedOn w:val="DefaultParagraphFont"/>
    <w:link w:val="Heading1"/>
    <w:uiPriority w:val="9"/>
    <w:rsid w:val="00D349C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349C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349C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349C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349C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349C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349C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349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49C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1B6198"/>
    <w:rPr>
      <w:color w:val="0563C1" w:themeColor="hyperlink"/>
      <w:u w:val="single"/>
    </w:rPr>
  </w:style>
  <w:style w:type="character" w:styleId="UnresolvedMention">
    <w:name w:val="Unresolved Mention"/>
    <w:basedOn w:val="DefaultParagraphFont"/>
    <w:uiPriority w:val="99"/>
    <w:semiHidden/>
    <w:unhideWhenUsed/>
    <w:rsid w:val="001B6198"/>
    <w:rPr>
      <w:color w:val="605E5C"/>
      <w:shd w:val="clear" w:color="auto" w:fill="E1DFDD"/>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491D89"/>
    <w:rPr>
      <w:color w:val="808080"/>
    </w:rPr>
  </w:style>
  <w:style w:type="character" w:styleId="FollowedHyperlink">
    <w:name w:val="FollowedHyperlink"/>
    <w:basedOn w:val="DefaultParagraphFont"/>
    <w:uiPriority w:val="99"/>
    <w:semiHidden/>
    <w:unhideWhenUsed/>
    <w:rsid w:val="00491D89"/>
    <w:rPr>
      <w:color w:val="954F72" w:themeColor="followedHyperlink"/>
      <w:u w:val="single"/>
    </w:rPr>
  </w:style>
  <w:style w:type="character" w:customStyle="1" w:styleId="Style2">
    <w:name w:val="Style2"/>
    <w:basedOn w:val="DefaultParagraphFont"/>
    <w:uiPriority w:val="1"/>
    <w:rsid w:val="00EE54B8"/>
    <w:rPr>
      <w:rFonts w:asciiTheme="minorHAnsi" w:hAnsiTheme="minorHAnsi"/>
      <w:b/>
      <w:sz w:val="28"/>
    </w:rPr>
  </w:style>
  <w:style w:type="character" w:customStyle="1" w:styleId="Style3">
    <w:name w:val="Style3"/>
    <w:basedOn w:val="DefaultParagraphFont"/>
    <w:uiPriority w:val="1"/>
    <w:rsid w:val="00EE54B8"/>
    <w:rPr>
      <w:rFonts w:asciiTheme="minorHAnsi" w:hAnsiTheme="minorHAnsi"/>
      <w:b/>
      <w:sz w:val="28"/>
    </w:rPr>
  </w:style>
  <w:style w:type="character" w:customStyle="1" w:styleId="Style4">
    <w:name w:val="Style4"/>
    <w:basedOn w:val="DefaultParagraphFont"/>
    <w:uiPriority w:val="1"/>
    <w:rsid w:val="00EE54B8"/>
    <w:rPr>
      <w:rFonts w:asciiTheme="minorHAnsi" w:hAnsiTheme="minorHAnsi"/>
      <w:b/>
      <w:sz w:val="28"/>
    </w:rPr>
  </w:style>
  <w:style w:type="character" w:customStyle="1" w:styleId="Style5">
    <w:name w:val="Style5"/>
    <w:basedOn w:val="DefaultParagraphFont"/>
    <w:uiPriority w:val="1"/>
    <w:rsid w:val="00EE54B8"/>
    <w:rPr>
      <w:rFonts w:asciiTheme="minorHAnsi" w:hAnsiTheme="minorHAnsi"/>
      <w:b/>
      <w:sz w:val="28"/>
    </w:rPr>
  </w:style>
  <w:style w:type="character" w:customStyle="1" w:styleId="Style6">
    <w:name w:val="Style6"/>
    <w:basedOn w:val="DefaultParagraphFont"/>
    <w:uiPriority w:val="1"/>
    <w:rsid w:val="00EE54B8"/>
    <w:rPr>
      <w:rFonts w:asciiTheme="minorHAnsi" w:hAnsiTheme="minorHAnsi"/>
      <w:b/>
      <w:sz w:val="28"/>
    </w:rPr>
  </w:style>
  <w:style w:type="character" w:customStyle="1" w:styleId="Style7">
    <w:name w:val="Style7"/>
    <w:basedOn w:val="DefaultParagraphFont"/>
    <w:uiPriority w:val="1"/>
    <w:rsid w:val="00EE54B8"/>
    <w:rPr>
      <w:rFonts w:asciiTheme="minorHAnsi" w:hAnsiTheme="minorHAnsi"/>
      <w:sz w:val="22"/>
    </w:rPr>
  </w:style>
  <w:style w:type="character" w:customStyle="1" w:styleId="Style21">
    <w:name w:val="Style21"/>
    <w:basedOn w:val="DefaultParagraphFont"/>
    <w:uiPriority w:val="1"/>
    <w:rsid w:val="00EE54B8"/>
    <w:rPr>
      <w:rFonts w:asciiTheme="minorHAnsi" w:hAnsiTheme="minorHAnsi"/>
      <w:sz w:val="22"/>
    </w:rPr>
  </w:style>
  <w:style w:type="character" w:customStyle="1" w:styleId="Style22">
    <w:name w:val="Style22"/>
    <w:basedOn w:val="DefaultParagraphFont"/>
    <w:uiPriority w:val="1"/>
    <w:rsid w:val="00EE54B8"/>
    <w:rPr>
      <w:rFonts w:asciiTheme="minorHAnsi" w:hAnsiTheme="minorHAnsi"/>
      <w:sz w:val="22"/>
    </w:rPr>
  </w:style>
  <w:style w:type="character" w:customStyle="1" w:styleId="Style23">
    <w:name w:val="Style23"/>
    <w:basedOn w:val="DefaultParagraphFont"/>
    <w:uiPriority w:val="1"/>
    <w:rsid w:val="00EE54B8"/>
    <w:rPr>
      <w:rFonts w:asciiTheme="minorHAnsi" w:hAnsiTheme="minorHAnsi"/>
      <w:sz w:val="22"/>
    </w:rPr>
  </w:style>
  <w:style w:type="character" w:customStyle="1" w:styleId="Style24">
    <w:name w:val="Style24"/>
    <w:basedOn w:val="DefaultParagraphFont"/>
    <w:uiPriority w:val="1"/>
    <w:rsid w:val="00EE54B8"/>
    <w:rPr>
      <w:rFonts w:asciiTheme="minorHAnsi" w:hAnsiTheme="minorHAnsi"/>
      <w:sz w:val="22"/>
    </w:rPr>
  </w:style>
  <w:style w:type="character" w:customStyle="1" w:styleId="Style26">
    <w:name w:val="Style26"/>
    <w:basedOn w:val="DefaultParagraphFont"/>
    <w:uiPriority w:val="1"/>
    <w:rsid w:val="00EE54B8"/>
    <w:rPr>
      <w:rFonts w:asciiTheme="minorHAnsi" w:hAnsiTheme="minorHAnsi"/>
      <w:sz w:val="22"/>
    </w:rPr>
  </w:style>
  <w:style w:type="character" w:customStyle="1" w:styleId="Style27">
    <w:name w:val="Style27"/>
    <w:basedOn w:val="DefaultParagraphFont"/>
    <w:uiPriority w:val="1"/>
    <w:rsid w:val="00EE54B8"/>
    <w:rPr>
      <w:rFonts w:asciiTheme="minorHAnsi" w:hAnsiTheme="minorHAnsi"/>
      <w:sz w:val="22"/>
    </w:rPr>
  </w:style>
  <w:style w:type="character" w:customStyle="1" w:styleId="Style28">
    <w:name w:val="Style28"/>
    <w:basedOn w:val="DefaultParagraphFont"/>
    <w:uiPriority w:val="1"/>
    <w:rsid w:val="00EE54B8"/>
    <w:rPr>
      <w:rFonts w:asciiTheme="minorHAnsi" w:hAnsiTheme="minorHAnsi"/>
      <w:sz w:val="22"/>
    </w:rPr>
  </w:style>
  <w:style w:type="character" w:customStyle="1" w:styleId="Style29">
    <w:name w:val="Style29"/>
    <w:basedOn w:val="DefaultParagraphFont"/>
    <w:uiPriority w:val="1"/>
    <w:rsid w:val="00EE54B8"/>
    <w:rPr>
      <w:rFonts w:asciiTheme="minorHAnsi" w:hAnsiTheme="minorHAnsi"/>
      <w:sz w:val="22"/>
    </w:rPr>
  </w:style>
  <w:style w:type="character" w:customStyle="1" w:styleId="Style30">
    <w:name w:val="Style30"/>
    <w:basedOn w:val="DefaultParagraphFont"/>
    <w:uiPriority w:val="1"/>
    <w:rsid w:val="00EE54B8"/>
    <w:rPr>
      <w:rFonts w:asciiTheme="minorHAnsi" w:hAnsiTheme="minorHAnsi"/>
      <w:sz w:val="22"/>
    </w:rPr>
  </w:style>
  <w:style w:type="character" w:customStyle="1" w:styleId="Style32">
    <w:name w:val="Style32"/>
    <w:basedOn w:val="DefaultParagraphFont"/>
    <w:uiPriority w:val="1"/>
    <w:rsid w:val="00EE54B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kidmore.okta.com/app/global_redirect/0oaj30jrxauHgMQgv4x7/login" TargetMode="External"/><Relationship Id="rId18" Type="http://schemas.openxmlformats.org/officeDocument/2006/relationships/hyperlink" Target="mailto:hr@skidmore.edu" TargetMode="External"/><Relationship Id="rId26" Type="http://schemas.openxmlformats.org/officeDocument/2006/relationships/hyperlink" Target="https://www.cdc.gov/infection-control/media/pdfs/Guideline-Environmental-H.pdf" TargetMode="External"/><Relationship Id="rId3" Type="http://schemas.openxmlformats.org/officeDocument/2006/relationships/customXml" Target="../customXml/item3.xml"/><Relationship Id="rId21" Type="http://schemas.openxmlformats.org/officeDocument/2006/relationships/hyperlink" Target="https://federation.ngwebsolutions.com/sp/startSSO.ping?PartnerIdpId=http://www.okta.com/exkbrynwas66DkBjU4x7&amp;SpSessionAuthnAdapterId=skidmoreDF&amp;TargetResource=https%3a%2f%2fdynamicforms.ngwebsolutions.com%2fSubmit%2fStart%2f49b9ee20-df6c-48b4-aabf-af9a5d81b1e9" TargetMode="External"/><Relationship Id="rId7" Type="http://schemas.openxmlformats.org/officeDocument/2006/relationships/webSettings" Target="webSettings.xml"/><Relationship Id="rId12" Type="http://schemas.openxmlformats.org/officeDocument/2006/relationships/hyperlink" Target="https://www.skidmore.edu/ehs/waste/wastedisposal.pdf" TargetMode="External"/><Relationship Id="rId17" Type="http://schemas.openxmlformats.org/officeDocument/2006/relationships/hyperlink" Target="https://www.skidmore.edu/safety_committee/SiteSpecificPlan.docx" TargetMode="External"/><Relationship Id="rId25" Type="http://schemas.openxmlformats.org/officeDocument/2006/relationships/hyperlink" Target="https://www.ehs.washington.edu/resource/site-specific-bloodborne-pathogen-bbp-exposure-control-plan-template-70" TargetMode="External"/><Relationship Id="rId2" Type="http://schemas.openxmlformats.org/officeDocument/2006/relationships/customXml" Target="../customXml/item2.xml"/><Relationship Id="rId16" Type="http://schemas.openxmlformats.org/officeDocument/2006/relationships/hyperlink" Target="https://federation.ngwebsolutions.com/sp/startSSO.ping?PartnerIdpId=http://www.okta.com/exkbrynwas66DkBjU4x7&amp;SpSessionAuthnAdapterId=skidmoreDF&amp;TargetResource=https%3a%2f%2fdynamicforms.ngwebsolutions.com%2fSubmit%2fStart%2f49b9ee20-df6c-48b4-aabf-af9a5d81b1e9" TargetMode="External"/><Relationship Id="rId20" Type="http://schemas.openxmlformats.org/officeDocument/2006/relationships/hyperlink" Target="mailto:hr@skidmore.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kidmore.edu/safety_committee/bbp.php" TargetMode="External"/><Relationship Id="rId24" Type="http://schemas.openxmlformats.org/officeDocument/2006/relationships/hyperlink" Target="https://www.osha.gov/laws-regs/regulations/standardnumber/1910/1910.1030" TargetMode="External"/><Relationship Id="rId5" Type="http://schemas.openxmlformats.org/officeDocument/2006/relationships/styles" Target="styles.xml"/><Relationship Id="rId15" Type="http://schemas.openxmlformats.org/officeDocument/2006/relationships/hyperlink" Target="https://www.skidmore.edu/ehs/waste/wastedisposal.pdf" TargetMode="External"/><Relationship Id="rId23" Type="http://schemas.openxmlformats.org/officeDocument/2006/relationships/hyperlink" Target="https://www.osha.gov/laws-regs/standardinterpretations/1993-02-01-0" TargetMode="External"/><Relationship Id="rId28" Type="http://schemas.openxmlformats.org/officeDocument/2006/relationships/fontTable" Target="fontTable.xml"/><Relationship Id="R70901542cc6846c8" Type="http://schemas.microsoft.com/office/2020/10/relationships/intelligence" Target="intelligence2.xml"/><Relationship Id="rId10" Type="http://schemas.openxmlformats.org/officeDocument/2006/relationships/image" Target="media/image1.gif"/><Relationship Id="rId19" Type="http://schemas.openxmlformats.org/officeDocument/2006/relationships/hyperlink" Target="mailto:hr@skidmore.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itiprogram.org/index.cfm?pageID=14&amp;_ga=2.7559346.1218548381.1684521754-1574973020.1683040239&amp;_gac=1.187262554.1684521754.CjwKCAjwvJyjBhApEiwAWz2nLTUJSI_hkdOLZgmnhQeHjqTCDHeEvAHRogNuOD8IpMi6j6za2ByLNBoCDbYQAvD_BwE" TargetMode="External"/><Relationship Id="rId22" Type="http://schemas.openxmlformats.org/officeDocument/2006/relationships/hyperlink" Target="https://www.skidmore.edu/safety_committee/SiteSpecificPlan.docx"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5b47f59-d1b7-4e83-badb-7011401b56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D199CD0BE57D4AA7AFFE79608F7791" ma:contentTypeVersion="12" ma:contentTypeDescription="Create a new document." ma:contentTypeScope="" ma:versionID="694e7e6e280c2abfb50dbd564e73db34">
  <xsd:schema xmlns:xsd="http://www.w3.org/2001/XMLSchema" xmlns:xs="http://www.w3.org/2001/XMLSchema" xmlns:p="http://schemas.microsoft.com/office/2006/metadata/properties" xmlns:ns3="85b47f59-d1b7-4e83-badb-7011401b566e" xmlns:ns4="03a13f53-bbf8-469f-bd67-855b2fc57e47" targetNamespace="http://schemas.microsoft.com/office/2006/metadata/properties" ma:root="true" ma:fieldsID="14d13a3c836fdb810f943d5cf57c2e1f" ns3:_="" ns4:_="">
    <xsd:import namespace="85b47f59-d1b7-4e83-badb-7011401b566e"/>
    <xsd:import namespace="03a13f53-bbf8-469f-bd67-855b2fc57e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47f59-d1b7-4e83-badb-7011401b5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13f53-bbf8-469f-bd67-855b2fc57e4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D47FA-20C9-4289-9B9F-20238EBA5D52}">
  <ds:schemaRefs>
    <ds:schemaRef ds:uri="http://purl.org/dc/terms/"/>
    <ds:schemaRef ds:uri="http://schemas.openxmlformats.org/package/2006/metadata/core-properties"/>
    <ds:schemaRef ds:uri="85b47f59-d1b7-4e83-badb-7011401b566e"/>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3a13f53-bbf8-469f-bd67-855b2fc57e47"/>
    <ds:schemaRef ds:uri="http://www.w3.org/XML/1998/namespace"/>
  </ds:schemaRefs>
</ds:datastoreItem>
</file>

<file path=customXml/itemProps2.xml><?xml version="1.0" encoding="utf-8"?>
<ds:datastoreItem xmlns:ds="http://schemas.openxmlformats.org/officeDocument/2006/customXml" ds:itemID="{F7C2C188-B4A7-475C-B03B-5DD066C04DB0}">
  <ds:schemaRefs>
    <ds:schemaRef ds:uri="http://schemas.microsoft.com/sharepoint/v3/contenttype/forms"/>
  </ds:schemaRefs>
</ds:datastoreItem>
</file>

<file path=customXml/itemProps3.xml><?xml version="1.0" encoding="utf-8"?>
<ds:datastoreItem xmlns:ds="http://schemas.openxmlformats.org/officeDocument/2006/customXml" ds:itemID="{72548131-E762-4FD1-BAF2-FDC4547EB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47f59-d1b7-4e83-badb-7011401b566e"/>
    <ds:schemaRef ds:uri="03a13f53-bbf8-469f-bd67-855b2fc57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6859</Words>
  <Characters>39097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Lapo</dc:creator>
  <cp:keywords/>
  <dc:description/>
  <cp:lastModifiedBy>Kim Bombard</cp:lastModifiedBy>
  <cp:revision>2</cp:revision>
  <cp:lastPrinted>2024-02-20T22:56:00Z</cp:lastPrinted>
  <dcterms:created xsi:type="dcterms:W3CDTF">2025-02-06T14:35:00Z</dcterms:created>
  <dcterms:modified xsi:type="dcterms:W3CDTF">2025-02-06T14:35:00Z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e53a0648-1904-4459-b8f6-d242bd7da8e6</vt:lpwstr>
  </property>
  <property fmtid="{D5CDD505-2E9C-101B-9397-08002B2CF9AE}" pid="3" name="ContentTypeId">
    <vt:lpwstr>0x0101008FD199CD0BE57D4AA7AFFE79608F7791</vt:lpwstr>
  </property>
</Properties>
</file>